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B491" w14:textId="77777777" w:rsidR="00B0711D" w:rsidRDefault="00000000">
      <w:pPr>
        <w:spacing w:after="60"/>
      </w:pPr>
      <w:r>
        <w:rPr>
          <w:b/>
          <w:bCs/>
          <w:color w:val="1F3864"/>
          <w:sz w:val="40"/>
          <w:szCs w:val="40"/>
        </w:rPr>
        <w:t>DIBBS &amp; DLA QUICK-START GUIDE</w:t>
      </w:r>
    </w:p>
    <w:p w14:paraId="2DFFE7BB" w14:textId="77777777" w:rsidR="00B0711D" w:rsidRDefault="00000000">
      <w:pPr>
        <w:spacing w:after="220"/>
      </w:pPr>
      <w:r>
        <w:rPr>
          <w:i/>
          <w:iCs/>
          <w:color w:val="666666"/>
        </w:rPr>
        <w:t xml:space="preserve">How to start selling to the Defense Logistics Agency — from </w:t>
      </w:r>
      <w:proofErr w:type="spellStart"/>
      <w:r>
        <w:rPr>
          <w:i/>
          <w:iCs/>
          <w:color w:val="666666"/>
        </w:rPr>
        <w:t>GovCon</w:t>
      </w:r>
      <w:proofErr w:type="spellEnd"/>
      <w:r>
        <w:rPr>
          <w:i/>
          <w:iCs/>
          <w:color w:val="666666"/>
        </w:rPr>
        <w:t xml:space="preserve"> Lab</w:t>
      </w:r>
    </w:p>
    <w:p w14:paraId="4D69CE98" w14:textId="77777777" w:rsidR="00B0711D" w:rsidRDefault="00000000">
      <w:pPr>
        <w:spacing w:after="100"/>
      </w:pPr>
      <w:r>
        <w:rPr>
          <w:sz w:val="21"/>
          <w:szCs w:val="21"/>
        </w:rPr>
        <w:t>DIBBS (DLA Internet Bid Board System) is where the Defense Logistics Agency posts solicitations for parts, supplies, and materials the military needs every day. It's one of the most accessible entry points into federal contracting because DLA buys huge volumes of relatively small, well-defined items — a strong fit for small businesses that don't have a large capture team.</w:t>
      </w:r>
    </w:p>
    <w:p w14:paraId="6F277901" w14:textId="77777777" w:rsidR="00B0711D" w:rsidRDefault="00000000">
      <w:pPr>
        <w:pBdr>
          <w:bottom w:val="single" w:sz="6" w:space="4" w:color="B08D57"/>
        </w:pBdr>
        <w:spacing w:before="280" w:after="110"/>
      </w:pPr>
      <w:r>
        <w:rPr>
          <w:b/>
          <w:bCs/>
          <w:color w:val="1F3864"/>
          <w:sz w:val="26"/>
          <w:szCs w:val="26"/>
        </w:rPr>
        <w:t xml:space="preserve">1. Make Sure Your Foundations Are </w:t>
      </w:r>
      <w:proofErr w:type="gramStart"/>
      <w:r>
        <w:rPr>
          <w:b/>
          <w:bCs/>
          <w:color w:val="1F3864"/>
          <w:sz w:val="26"/>
          <w:szCs w:val="26"/>
        </w:rPr>
        <w:t>In</w:t>
      </w:r>
      <w:proofErr w:type="gramEnd"/>
      <w:r>
        <w:rPr>
          <w:b/>
          <w:bCs/>
          <w:color w:val="1F3864"/>
          <w:sz w:val="26"/>
          <w:szCs w:val="26"/>
        </w:rPr>
        <w:t xml:space="preserve"> Place</w:t>
      </w:r>
    </w:p>
    <w:p w14:paraId="585A08C2" w14:textId="77777777" w:rsidR="00B0711D" w:rsidRDefault="00000000">
      <w:pPr>
        <w:spacing w:after="70"/>
        <w:ind w:left="260"/>
      </w:pPr>
      <w:r>
        <w:rPr>
          <w:sz w:val="21"/>
          <w:szCs w:val="21"/>
        </w:rPr>
        <w:t xml:space="preserve">•  Active SAM.gov registration with your correct NAICS codes (see </w:t>
      </w:r>
      <w:proofErr w:type="spellStart"/>
      <w:r>
        <w:rPr>
          <w:sz w:val="21"/>
          <w:szCs w:val="21"/>
        </w:rPr>
        <w:t>GovCon</w:t>
      </w:r>
      <w:proofErr w:type="spellEnd"/>
      <w:r>
        <w:rPr>
          <w:sz w:val="21"/>
          <w:szCs w:val="21"/>
        </w:rPr>
        <w:t xml:space="preserve"> Lab's SAM.gov &amp; UEI Checklist if you haven't done this yet)</w:t>
      </w:r>
    </w:p>
    <w:p w14:paraId="110EDBD0" w14:textId="77777777" w:rsidR="00B0711D" w:rsidRDefault="00000000">
      <w:pPr>
        <w:spacing w:after="70"/>
        <w:ind w:left="260"/>
      </w:pPr>
      <w:r>
        <w:rPr>
          <w:sz w:val="21"/>
          <w:szCs w:val="21"/>
        </w:rPr>
        <w:t>•  Your CAGE Code (assigned automatically when you register in SAM.gov)</w:t>
      </w:r>
    </w:p>
    <w:p w14:paraId="02136C2B" w14:textId="77777777" w:rsidR="00B0711D" w:rsidRDefault="00000000">
      <w:pPr>
        <w:spacing w:after="70"/>
        <w:ind w:left="260"/>
      </w:pPr>
      <w:r>
        <w:rPr>
          <w:sz w:val="21"/>
          <w:szCs w:val="21"/>
        </w:rPr>
        <w:t>•  A clear sense of what you can supply: specific NSNs (National Stock Numbers), part numbers, or manufacturer lines</w:t>
      </w:r>
    </w:p>
    <w:p w14:paraId="3E296A8A" w14:textId="77777777" w:rsidR="00B0711D" w:rsidRDefault="00000000">
      <w:pPr>
        <w:pBdr>
          <w:bottom w:val="single" w:sz="6" w:space="4" w:color="B08D57"/>
        </w:pBdr>
        <w:spacing w:before="280" w:after="110"/>
      </w:pPr>
      <w:r>
        <w:rPr>
          <w:b/>
          <w:bCs/>
          <w:color w:val="1F3864"/>
          <w:sz w:val="26"/>
          <w:szCs w:val="26"/>
        </w:rPr>
        <w:t>2. Create Your DIBBS Account</w:t>
      </w:r>
    </w:p>
    <w:p w14:paraId="55E8FD76" w14:textId="77777777" w:rsidR="00B0711D" w:rsidRDefault="00000000">
      <w:pPr>
        <w:spacing w:after="70"/>
        <w:ind w:left="260"/>
      </w:pPr>
      <w:r>
        <w:rPr>
          <w:sz w:val="21"/>
          <w:szCs w:val="21"/>
        </w:rPr>
        <w:t>•  Go to dibbs.bsm.dla.mil</w:t>
      </w:r>
    </w:p>
    <w:p w14:paraId="665073BA" w14:textId="77777777" w:rsidR="00B0711D" w:rsidRDefault="00000000">
      <w:pPr>
        <w:spacing w:after="70"/>
        <w:ind w:left="260"/>
      </w:pPr>
      <w:r>
        <w:rPr>
          <w:sz w:val="21"/>
          <w:szCs w:val="21"/>
        </w:rPr>
        <w:t>•  Register using your CAGE Code — DIBBS pulls your basic business data from SAM.gov automatically</w:t>
      </w:r>
    </w:p>
    <w:p w14:paraId="37749AEF" w14:textId="77777777" w:rsidR="00B0711D" w:rsidRDefault="00000000">
      <w:pPr>
        <w:spacing w:after="70"/>
        <w:ind w:left="260"/>
      </w:pPr>
      <w:r>
        <w:rPr>
          <w:sz w:val="21"/>
          <w:szCs w:val="21"/>
        </w:rPr>
        <w:t>•  Set your email preferences so you're notified of new solicitations matching your commodities</w:t>
      </w:r>
    </w:p>
    <w:p w14:paraId="0F68A00A" w14:textId="77777777" w:rsidR="00B0711D" w:rsidRDefault="00000000">
      <w:pPr>
        <w:spacing w:after="180"/>
        <w:ind w:left="260"/>
      </w:pPr>
      <w:r>
        <w:rPr>
          <w:i/>
          <w:iCs/>
          <w:color w:val="777777"/>
          <w:sz w:val="19"/>
          <w:szCs w:val="19"/>
        </w:rPr>
        <w:t>DIBBS registration is free and does not require a separate certification beyond an active SAM.gov record.</w:t>
      </w:r>
    </w:p>
    <w:p w14:paraId="3BD0519C" w14:textId="77777777" w:rsidR="00B0711D" w:rsidRDefault="00000000">
      <w:pPr>
        <w:pBdr>
          <w:bottom w:val="single" w:sz="6" w:space="4" w:color="B08D57"/>
        </w:pBdr>
        <w:spacing w:before="280" w:after="110"/>
      </w:pPr>
      <w:r>
        <w:rPr>
          <w:b/>
          <w:bCs/>
          <w:color w:val="1F3864"/>
          <w:sz w:val="26"/>
          <w:szCs w:val="26"/>
        </w:rPr>
        <w:t>3. Understand the Solicitation Types</w:t>
      </w:r>
    </w:p>
    <w:p w14:paraId="41D7AD6E" w14:textId="77777777" w:rsidR="00B0711D" w:rsidRDefault="00000000">
      <w:pPr>
        <w:spacing w:after="70"/>
        <w:ind w:left="260"/>
      </w:pPr>
      <w:r>
        <w:rPr>
          <w:sz w:val="21"/>
          <w:szCs w:val="21"/>
        </w:rPr>
        <w:t xml:space="preserve">•  RFQ (Request for </w:t>
      </w:r>
      <w:proofErr w:type="gramStart"/>
      <w:r>
        <w:rPr>
          <w:sz w:val="21"/>
          <w:szCs w:val="21"/>
        </w:rPr>
        <w:t>Quote) —</w:t>
      </w:r>
      <w:proofErr w:type="gramEnd"/>
      <w:r>
        <w:rPr>
          <w:sz w:val="21"/>
          <w:szCs w:val="21"/>
        </w:rPr>
        <w:t xml:space="preserve"> most common; DLA wants pricing on a defined quantity of a known item</w:t>
      </w:r>
    </w:p>
    <w:p w14:paraId="0A25340C" w14:textId="77777777" w:rsidR="00B0711D" w:rsidRDefault="00000000">
      <w:pPr>
        <w:spacing w:after="70"/>
        <w:ind w:left="260"/>
      </w:pPr>
      <w:r>
        <w:rPr>
          <w:sz w:val="21"/>
          <w:szCs w:val="21"/>
        </w:rPr>
        <w:t xml:space="preserve">•  IFB (Invitation for </w:t>
      </w:r>
      <w:proofErr w:type="gramStart"/>
      <w:r>
        <w:rPr>
          <w:sz w:val="21"/>
          <w:szCs w:val="21"/>
        </w:rPr>
        <w:t>Bid) —</w:t>
      </w:r>
      <w:proofErr w:type="gramEnd"/>
      <w:r>
        <w:rPr>
          <w:sz w:val="21"/>
          <w:szCs w:val="21"/>
        </w:rPr>
        <w:t xml:space="preserve"> sealed bidding, typically larger or longer-term requirements</w:t>
      </w:r>
    </w:p>
    <w:p w14:paraId="504A7717" w14:textId="77777777" w:rsidR="00B0711D" w:rsidRDefault="00000000">
      <w:pPr>
        <w:spacing w:after="70"/>
        <w:ind w:left="260"/>
      </w:pPr>
      <w:r>
        <w:rPr>
          <w:sz w:val="21"/>
          <w:szCs w:val="21"/>
        </w:rPr>
        <w:t>•  Open Solicitations — items DLA is actively soliciting bids on right now</w:t>
      </w:r>
    </w:p>
    <w:p w14:paraId="53C7992D" w14:textId="77777777" w:rsidR="00B0711D" w:rsidRDefault="00000000">
      <w:pPr>
        <w:spacing w:after="70"/>
        <w:ind w:left="260"/>
      </w:pPr>
      <w:r>
        <w:rPr>
          <w:sz w:val="21"/>
          <w:szCs w:val="21"/>
        </w:rPr>
        <w:t>•  Basic Ordering Agreements (</w:t>
      </w:r>
      <w:proofErr w:type="gramStart"/>
      <w:r>
        <w:rPr>
          <w:sz w:val="21"/>
          <w:szCs w:val="21"/>
        </w:rPr>
        <w:t>BOAs) —</w:t>
      </w:r>
      <w:proofErr w:type="gramEnd"/>
      <w:r>
        <w:rPr>
          <w:sz w:val="21"/>
          <w:szCs w:val="21"/>
        </w:rPr>
        <w:t xml:space="preserve"> pre-negotiated terms if you become a repeat, qualified supplier</w:t>
      </w:r>
    </w:p>
    <w:p w14:paraId="2B4C3BCD" w14:textId="77777777" w:rsidR="00B0711D" w:rsidRDefault="00000000">
      <w:pPr>
        <w:pBdr>
          <w:bottom w:val="single" w:sz="6" w:space="4" w:color="B08D57"/>
        </w:pBdr>
        <w:spacing w:before="280" w:after="110"/>
      </w:pPr>
      <w:r>
        <w:rPr>
          <w:b/>
          <w:bCs/>
          <w:color w:val="1F3864"/>
          <w:sz w:val="26"/>
          <w:szCs w:val="26"/>
        </w:rPr>
        <w:t>4. Search for Opportunities</w:t>
      </w:r>
    </w:p>
    <w:p w14:paraId="269EE2E5" w14:textId="77777777" w:rsidR="00B0711D" w:rsidRDefault="00000000">
      <w:pPr>
        <w:spacing w:after="70"/>
        <w:ind w:left="260"/>
      </w:pPr>
      <w:r>
        <w:rPr>
          <w:sz w:val="21"/>
          <w:szCs w:val="21"/>
        </w:rPr>
        <w:t>•  Use the DIBBS "RFQ/IFB Search" tool and filter by NSN, FSC (Federal Supply Classification), or keyword</w:t>
      </w:r>
    </w:p>
    <w:p w14:paraId="3873203E" w14:textId="77777777" w:rsidR="00B0711D" w:rsidRDefault="00000000">
      <w:pPr>
        <w:spacing w:after="70"/>
        <w:ind w:left="260"/>
      </w:pPr>
      <w:r>
        <w:rPr>
          <w:sz w:val="21"/>
          <w:szCs w:val="21"/>
        </w:rPr>
        <w:t>•  Look up historical award data on the same NSN to understand typical pricing and quantities</w:t>
      </w:r>
    </w:p>
    <w:p w14:paraId="33A8B514" w14:textId="77777777" w:rsidR="00B0711D" w:rsidRDefault="00000000">
      <w:pPr>
        <w:spacing w:after="70"/>
        <w:ind w:left="260"/>
      </w:pPr>
      <w:r>
        <w:rPr>
          <w:sz w:val="21"/>
          <w:szCs w:val="21"/>
        </w:rPr>
        <w:t xml:space="preserve">•  Check whether the item is restricted to a specific manufacturer (sole-source) or open to "approved sources" / "engineering source </w:t>
      </w:r>
      <w:proofErr w:type="gramStart"/>
      <w:r>
        <w:rPr>
          <w:sz w:val="21"/>
          <w:szCs w:val="21"/>
        </w:rPr>
        <w:t>approval" —</w:t>
      </w:r>
      <w:proofErr w:type="gramEnd"/>
      <w:r>
        <w:rPr>
          <w:sz w:val="21"/>
          <w:szCs w:val="21"/>
        </w:rPr>
        <w:t xml:space="preserve"> this determines whether you're even eligible to bid</w:t>
      </w:r>
    </w:p>
    <w:p w14:paraId="6A378FD6" w14:textId="77777777" w:rsidR="00B0711D" w:rsidRDefault="00000000">
      <w:pPr>
        <w:pBdr>
          <w:bottom w:val="single" w:sz="6" w:space="4" w:color="B08D57"/>
        </w:pBdr>
        <w:spacing w:before="280" w:after="110"/>
      </w:pPr>
      <w:r>
        <w:rPr>
          <w:b/>
          <w:bCs/>
          <w:color w:val="1F3864"/>
          <w:sz w:val="26"/>
          <w:szCs w:val="26"/>
        </w:rPr>
        <w:t>5. Submit a Competitive Quote</w:t>
      </w:r>
    </w:p>
    <w:p w14:paraId="70960132" w14:textId="77777777" w:rsidR="00B0711D" w:rsidRDefault="00000000">
      <w:pPr>
        <w:spacing w:after="70"/>
        <w:ind w:left="260"/>
      </w:pPr>
      <w:r>
        <w:rPr>
          <w:sz w:val="21"/>
          <w:szCs w:val="21"/>
        </w:rPr>
        <w:t>•  Read the full RFQ package, including any special packaging, inspection, or delivery (FOB) terms</w:t>
      </w:r>
    </w:p>
    <w:p w14:paraId="45B8D00D" w14:textId="77777777" w:rsidR="00B0711D" w:rsidRDefault="00000000">
      <w:pPr>
        <w:spacing w:after="70"/>
        <w:ind w:left="260"/>
      </w:pPr>
      <w:r>
        <w:rPr>
          <w:sz w:val="21"/>
          <w:szCs w:val="21"/>
        </w:rPr>
        <w:t>•  Price based on real supplier or manufacturing costs — DLA compares your price against historical awards and other bidders</w:t>
      </w:r>
    </w:p>
    <w:p w14:paraId="5E126A59" w14:textId="77777777" w:rsidR="00B0711D" w:rsidRDefault="00000000">
      <w:pPr>
        <w:spacing w:after="70"/>
        <w:ind w:left="260"/>
      </w:pPr>
      <w:r>
        <w:rPr>
          <w:sz w:val="21"/>
          <w:szCs w:val="21"/>
        </w:rPr>
        <w:t>•  Submit before the closing date and time listed — DIBBS enforces deadlines strictly</w:t>
      </w:r>
    </w:p>
    <w:p w14:paraId="0386BA31" w14:textId="77777777" w:rsidR="00B0711D" w:rsidRDefault="00000000">
      <w:pPr>
        <w:spacing w:after="70"/>
        <w:ind w:left="260"/>
      </w:pPr>
      <w:r>
        <w:rPr>
          <w:sz w:val="21"/>
          <w:szCs w:val="21"/>
        </w:rPr>
        <w:t>•  Double-check your CAGE Code, unit of issue, and quantity match the solicitation exactly</w:t>
      </w:r>
    </w:p>
    <w:p w14:paraId="62A1A5D1" w14:textId="77777777" w:rsidR="00B0711D" w:rsidRDefault="00000000">
      <w:pPr>
        <w:pBdr>
          <w:bottom w:val="single" w:sz="6" w:space="4" w:color="B08D57"/>
        </w:pBdr>
        <w:spacing w:before="280" w:after="110"/>
      </w:pPr>
      <w:r>
        <w:rPr>
          <w:b/>
          <w:bCs/>
          <w:color w:val="1F3864"/>
          <w:sz w:val="26"/>
          <w:szCs w:val="26"/>
        </w:rPr>
        <w:t xml:space="preserve">6. After You Win (or </w:t>
      </w:r>
      <w:proofErr w:type="gramStart"/>
      <w:r>
        <w:rPr>
          <w:b/>
          <w:bCs/>
          <w:color w:val="1F3864"/>
          <w:sz w:val="26"/>
          <w:szCs w:val="26"/>
        </w:rPr>
        <w:t>Don't</w:t>
      </w:r>
      <w:proofErr w:type="gramEnd"/>
      <w:r>
        <w:rPr>
          <w:b/>
          <w:bCs/>
          <w:color w:val="1F3864"/>
          <w:sz w:val="26"/>
          <w:szCs w:val="26"/>
        </w:rPr>
        <w:t>)</w:t>
      </w:r>
    </w:p>
    <w:p w14:paraId="6E632FB8" w14:textId="77777777" w:rsidR="00B0711D" w:rsidRDefault="00000000">
      <w:pPr>
        <w:spacing w:after="70"/>
        <w:ind w:left="260"/>
      </w:pPr>
      <w:r>
        <w:rPr>
          <w:sz w:val="21"/>
          <w:szCs w:val="21"/>
        </w:rPr>
        <w:t>•  If awarded, review the contract/purchase order carefully for delivery date, inspection point, and packaging requirements before you ship</w:t>
      </w:r>
    </w:p>
    <w:p w14:paraId="6E2A9C27" w14:textId="77777777" w:rsidR="00B0711D" w:rsidRDefault="00000000">
      <w:pPr>
        <w:spacing w:after="70"/>
        <w:ind w:left="260"/>
      </w:pPr>
      <w:r>
        <w:rPr>
          <w:sz w:val="21"/>
          <w:szCs w:val="21"/>
        </w:rPr>
        <w:t>•  Deliver on time — DLA performance history follows your CAGE Code and affects future awards</w:t>
      </w:r>
    </w:p>
    <w:p w14:paraId="73B57D2D" w14:textId="77777777" w:rsidR="00B0711D" w:rsidRDefault="00000000">
      <w:pPr>
        <w:spacing w:after="70"/>
        <w:ind w:left="260"/>
      </w:pPr>
      <w:r>
        <w:rPr>
          <w:sz w:val="21"/>
          <w:szCs w:val="21"/>
        </w:rPr>
        <w:t>•  If you lose, you can often request a debrief or review award history to sharpen your next quote</w:t>
      </w:r>
    </w:p>
    <w:p w14:paraId="14900EAD" w14:textId="77777777" w:rsidR="00B0711D" w:rsidRDefault="00000000">
      <w:pPr>
        <w:pBdr>
          <w:bottom w:val="single" w:sz="6" w:space="4" w:color="B08D57"/>
        </w:pBdr>
        <w:spacing w:before="280" w:after="110"/>
      </w:pPr>
      <w:r>
        <w:rPr>
          <w:b/>
          <w:bCs/>
          <w:color w:val="1F3864"/>
          <w:sz w:val="26"/>
          <w:szCs w:val="26"/>
        </w:rPr>
        <w:lastRenderedPageBreak/>
        <w:t xml:space="preserve">7. Where </w:t>
      </w:r>
      <w:proofErr w:type="spellStart"/>
      <w:r>
        <w:rPr>
          <w:b/>
          <w:bCs/>
          <w:color w:val="1F3864"/>
          <w:sz w:val="26"/>
          <w:szCs w:val="26"/>
        </w:rPr>
        <w:t>GovCon</w:t>
      </w:r>
      <w:proofErr w:type="spellEnd"/>
      <w:r>
        <w:rPr>
          <w:b/>
          <w:bCs/>
          <w:color w:val="1F3864"/>
          <w:sz w:val="26"/>
          <w:szCs w:val="26"/>
        </w:rPr>
        <w:t xml:space="preserve"> Lab Fits In</w:t>
      </w:r>
    </w:p>
    <w:p w14:paraId="758FC8E7" w14:textId="77777777" w:rsidR="00B0711D" w:rsidRDefault="00000000">
      <w:pPr>
        <w:spacing w:after="100"/>
      </w:pPr>
      <w:r>
        <w:rPr>
          <w:b/>
          <w:bCs/>
          <w:color w:val="1F3864"/>
          <w:sz w:val="21"/>
          <w:szCs w:val="21"/>
        </w:rPr>
        <w:t xml:space="preserve">Winning DIBBS/DLA work consistently comes down to disciplined pricing, reliable delivery, and knowing which NSNs are realistically open to a business your size. </w:t>
      </w:r>
      <w:proofErr w:type="spellStart"/>
      <w:r>
        <w:rPr>
          <w:b/>
          <w:bCs/>
          <w:color w:val="1F3864"/>
          <w:sz w:val="21"/>
          <w:szCs w:val="21"/>
        </w:rPr>
        <w:t>GovCon</w:t>
      </w:r>
      <w:proofErr w:type="spellEnd"/>
      <w:r>
        <w:rPr>
          <w:b/>
          <w:bCs/>
          <w:color w:val="1F3864"/>
          <w:sz w:val="21"/>
          <w:szCs w:val="21"/>
        </w:rPr>
        <w:t xml:space="preserve"> Lab's community and Proposal Builder help you track opportunities, price competitively, and keep your compliance documentation ready to go — join at </w:t>
      </w:r>
      <w:proofErr w:type="gramStart"/>
      <w:r>
        <w:rPr>
          <w:b/>
          <w:bCs/>
          <w:color w:val="1F3864"/>
          <w:sz w:val="21"/>
          <w:szCs w:val="21"/>
        </w:rPr>
        <w:t>govconlab.com</w:t>
      </w:r>
      <w:proofErr w:type="gramEnd"/>
      <w:r>
        <w:rPr>
          <w:b/>
          <w:bCs/>
          <w:color w:val="1F3864"/>
          <w:sz w:val="21"/>
          <w:szCs w:val="21"/>
        </w:rPr>
        <w:t>.</w:t>
      </w:r>
    </w:p>
    <w:sectPr w:rsidR="00B0711D" w:rsidSect="004E5C0E">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FB04" w14:textId="77777777" w:rsidR="00876EDA" w:rsidRDefault="00876EDA">
      <w:r>
        <w:separator/>
      </w:r>
    </w:p>
  </w:endnote>
  <w:endnote w:type="continuationSeparator" w:id="0">
    <w:p w14:paraId="4C156D84" w14:textId="77777777" w:rsidR="00876EDA" w:rsidRDefault="00876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C4E0" w14:textId="77777777" w:rsidR="00B0711D" w:rsidRDefault="00000000">
    <w:pPr>
      <w:jc w:val="center"/>
    </w:pPr>
    <w:r>
      <w:rPr>
        <w:color w:val="999999"/>
        <w:sz w:val="16"/>
        <w:szCs w:val="16"/>
      </w:rPr>
      <w:t xml:space="preserve">© </w:t>
    </w:r>
    <w:proofErr w:type="spellStart"/>
    <w:r>
      <w:rPr>
        <w:color w:val="999999"/>
        <w:sz w:val="16"/>
        <w:szCs w:val="16"/>
      </w:rPr>
      <w:t>GovCon</w:t>
    </w:r>
    <w:proofErr w:type="spellEnd"/>
    <w:r>
      <w:rPr>
        <w:color w:val="999999"/>
        <w:sz w:val="16"/>
        <w:szCs w:val="16"/>
      </w:rPr>
      <w:t xml:space="preserve"> Lab — Free Guide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4E5C0E">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4E5C0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C0907" w14:textId="77777777" w:rsidR="00876EDA" w:rsidRDefault="00876EDA">
      <w:r>
        <w:separator/>
      </w:r>
    </w:p>
  </w:footnote>
  <w:footnote w:type="continuationSeparator" w:id="0">
    <w:p w14:paraId="68EC83E5" w14:textId="77777777" w:rsidR="00876EDA" w:rsidRDefault="00876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E100" w14:textId="77777777" w:rsidR="00B0711D" w:rsidRDefault="00000000">
    <w:pPr>
      <w:jc w:val="right"/>
    </w:pPr>
    <w:proofErr w:type="spellStart"/>
    <w:r>
      <w:rPr>
        <w:color w:val="888888"/>
        <w:sz w:val="16"/>
        <w:szCs w:val="16"/>
      </w:rPr>
      <w:t>GovCon</w:t>
    </w:r>
    <w:proofErr w:type="spellEnd"/>
    <w:r>
      <w:rPr>
        <w:color w:val="888888"/>
        <w:sz w:val="16"/>
        <w:szCs w:val="16"/>
      </w:rPr>
      <w:t xml:space="preserve"> </w:t>
    </w:r>
    <w:proofErr w:type="gramStart"/>
    <w:r>
      <w:rPr>
        <w:color w:val="888888"/>
        <w:sz w:val="16"/>
        <w:szCs w:val="16"/>
      </w:rPr>
      <w:t>Lab  |</w:t>
    </w:r>
    <w:proofErr w:type="gramEnd"/>
    <w:r>
      <w:rPr>
        <w:color w:val="888888"/>
        <w:sz w:val="16"/>
        <w:szCs w:val="16"/>
      </w:rPr>
      <w:t xml:space="preserve">  govconlab.com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D24"/>
    <w:multiLevelType w:val="hybridMultilevel"/>
    <w:tmpl w:val="A34877CE"/>
    <w:lvl w:ilvl="0" w:tplc="8F96F0E4">
      <w:start w:val="1"/>
      <w:numFmt w:val="bullet"/>
      <w:lvlText w:val="●"/>
      <w:lvlJc w:val="left"/>
      <w:pPr>
        <w:ind w:left="720" w:hanging="360"/>
      </w:pPr>
    </w:lvl>
    <w:lvl w:ilvl="1" w:tplc="1C2E58AA">
      <w:start w:val="1"/>
      <w:numFmt w:val="bullet"/>
      <w:lvlText w:val="○"/>
      <w:lvlJc w:val="left"/>
      <w:pPr>
        <w:ind w:left="1440" w:hanging="360"/>
      </w:pPr>
    </w:lvl>
    <w:lvl w:ilvl="2" w:tplc="CA0CD344">
      <w:start w:val="1"/>
      <w:numFmt w:val="bullet"/>
      <w:lvlText w:val="■"/>
      <w:lvlJc w:val="left"/>
      <w:pPr>
        <w:ind w:left="2160" w:hanging="360"/>
      </w:pPr>
    </w:lvl>
    <w:lvl w:ilvl="3" w:tplc="70BE9FFE">
      <w:start w:val="1"/>
      <w:numFmt w:val="bullet"/>
      <w:lvlText w:val="●"/>
      <w:lvlJc w:val="left"/>
      <w:pPr>
        <w:ind w:left="2880" w:hanging="360"/>
      </w:pPr>
    </w:lvl>
    <w:lvl w:ilvl="4" w:tplc="57EC7466">
      <w:start w:val="1"/>
      <w:numFmt w:val="bullet"/>
      <w:lvlText w:val="○"/>
      <w:lvlJc w:val="left"/>
      <w:pPr>
        <w:ind w:left="3600" w:hanging="360"/>
      </w:pPr>
    </w:lvl>
    <w:lvl w:ilvl="5" w:tplc="CABE6DF2">
      <w:start w:val="1"/>
      <w:numFmt w:val="bullet"/>
      <w:lvlText w:val="■"/>
      <w:lvlJc w:val="left"/>
      <w:pPr>
        <w:ind w:left="4320" w:hanging="360"/>
      </w:pPr>
    </w:lvl>
    <w:lvl w:ilvl="6" w:tplc="75526888">
      <w:start w:val="1"/>
      <w:numFmt w:val="bullet"/>
      <w:lvlText w:val="●"/>
      <w:lvlJc w:val="left"/>
      <w:pPr>
        <w:ind w:left="5040" w:hanging="360"/>
      </w:pPr>
    </w:lvl>
    <w:lvl w:ilvl="7" w:tplc="BC1E8562">
      <w:start w:val="1"/>
      <w:numFmt w:val="bullet"/>
      <w:lvlText w:val="●"/>
      <w:lvlJc w:val="left"/>
      <w:pPr>
        <w:ind w:left="5760" w:hanging="360"/>
      </w:pPr>
    </w:lvl>
    <w:lvl w:ilvl="8" w:tplc="61C40470">
      <w:start w:val="1"/>
      <w:numFmt w:val="bullet"/>
      <w:lvlText w:val="●"/>
      <w:lvlJc w:val="left"/>
      <w:pPr>
        <w:ind w:left="6480" w:hanging="360"/>
      </w:pPr>
    </w:lvl>
  </w:abstractNum>
  <w:num w:numId="1" w16cid:durableId="43914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11D"/>
    <w:rsid w:val="004E5C0E"/>
    <w:rsid w:val="004F6064"/>
    <w:rsid w:val="00876EDA"/>
    <w:rsid w:val="00B071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B01A"/>
  <w15:docId w15:val="{72321F15-5067-4CBC-82BF-22C4BE79B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5C0E"/>
    <w:pPr>
      <w:tabs>
        <w:tab w:val="center" w:pos="4680"/>
        <w:tab w:val="right" w:pos="9360"/>
      </w:tabs>
    </w:pPr>
  </w:style>
  <w:style w:type="character" w:customStyle="1" w:styleId="HeaderChar">
    <w:name w:val="Header Char"/>
    <w:basedOn w:val="DefaultParagraphFont"/>
    <w:link w:val="Header"/>
    <w:uiPriority w:val="99"/>
    <w:rsid w:val="004E5C0E"/>
  </w:style>
  <w:style w:type="paragraph" w:styleId="Footer">
    <w:name w:val="footer"/>
    <w:basedOn w:val="Normal"/>
    <w:link w:val="FooterChar"/>
    <w:uiPriority w:val="99"/>
    <w:unhideWhenUsed/>
    <w:rsid w:val="004E5C0E"/>
    <w:pPr>
      <w:tabs>
        <w:tab w:val="center" w:pos="4680"/>
        <w:tab w:val="right" w:pos="9360"/>
      </w:tabs>
    </w:pPr>
  </w:style>
  <w:style w:type="character" w:customStyle="1" w:styleId="FooterChar">
    <w:name w:val="Footer Char"/>
    <w:basedOn w:val="DefaultParagraphFont"/>
    <w:link w:val="Footer"/>
    <w:uiPriority w:val="99"/>
    <w:rsid w:val="004E5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473</Words>
  <Characters>2653</Characters>
  <Application>Microsoft Office Word</Application>
  <DocSecurity>0</DocSecurity>
  <Lines>40</Lines>
  <Paragraphs>32</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Atkinson</cp:lastModifiedBy>
  <cp:revision>2</cp:revision>
  <dcterms:created xsi:type="dcterms:W3CDTF">2026-08-09T12:52:00Z</dcterms:created>
  <dcterms:modified xsi:type="dcterms:W3CDTF">2026-08-09T12:52:00Z</dcterms:modified>
</cp:coreProperties>
</file>