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Introduction</w:t>
      </w:r>
    </w:p>
    <w:p>
      <w:pPr>
        <w:pStyle w:val="FirstParagraph"/>
        <w:rPr/>
      </w:pPr>
      <w:r>
        <w:rPr/>
        <w:t>Urban landscapes are a complex combination of natural, physical, social, and built elements (Pickett et al. 2017). The integration of natural with social and built elements results in a diverse and unique array of ecosystems within the urban landscape. Throughout cities, the natural, physical, social, and built elements can benefit the people living there. Globally, urban populations continue to increase in part due to the nature of city’s centralized design, which allows residents to fulfill many basic needs and access better services (United Nations, Department of Economic and Social Affairs, and Population Division 2019). For example, living in a city can vastly increase the quality and quantity of services accessible to you, such as waste management, water treatment, and higher quality education (United Nations, Department of Economic and Social Affairs, and Population Division 2019). Many benefits of cities are due to the social and built elements that are implemented. However, in addition to the benefits of urban built and social elements, the natural and physical elements of the city provide many benefits to urban dwellers. Most of the world’s population currently lives in an urban area (United Nations, Department of Economic and Social Affairs, and Population Division 2019), meaning that the majority of people experience nature through the lens of the urban landscape. The close proximity to urban nature means that benefits from urban trees to city residents exceed benefits from forest trees (Larouche et al. 2021). Contact with urban nature by residents results in greater overall well-being, more happiness, reduced mortality, and other mental and physical health benefits (Frumkin et al. 2017). All nature, urban and non-urban, provides specific gifts and benefits to humans that we cannot receive from built elements. However, urban nature differs in an important way, management.</w:t>
      </w:r>
    </w:p>
    <w:p>
      <w:pPr>
        <w:pStyle w:val="TextBody"/>
        <w:rPr/>
      </w:pPr>
      <w:r>
        <w:rPr/>
        <w:t>Everything in our cities is managed by humans, including nature. For example, the composition of the urban forest is determined by a variety of stakeholders (Aronson et al. 2017). Urban planners, residents, and developers all make decisions regarding management, which inevitably impact the density and species of trees that make up the urban forest. Often, the goal of urban nature management is to design spaces in a way that maximizes benefits to urban dwellers. However, depending on the stakeholder, maximizing human benefit can look very different (Salmond et al. 2016). For example, municipal planners may want to have low levels of maintenance and are often guided by ecologically determined “best practices” for planting, whereas individual residents may be trying to maximize benefits such as food production or aesthetic beauty. Further, management occurs on vastly different scales, with municipal governments attempting to manage at a city or landscape scale, whereas private land owners are often managing at a parcel level. Because of disparate interests and scales, attempting to manage urban nature in a holistic way that meets everyone’s needs and benefits all stakeholders has been referred to as a “wicked” problem (Gaston, Avila-Jim Enez, and Edmondson 2013).</w:t>
      </w:r>
    </w:p>
    <w:p>
      <w:pPr>
        <w:pStyle w:val="TextBody"/>
        <w:rPr/>
      </w:pPr>
      <w:r>
        <w:rPr/>
        <w:t>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 (Ernstson 2013).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 (Schell et al. 2020). For example, the “luxury effect” is a well supported theory in urban ecology where a large amount of variation in urban nature quantity and quality can be explained by the socioeconomic status of the neighbourhoods in question (Gerrish and Watkins 2018; Wu 2014). For example, the benefits received by urban parks, including but not limited to alleviating public health issues, is negatively correlated with the proportion of Black, Indigenous, and other racialized residents in the census tract in the United States (Hoover and Lim 2020). To maximize urban nature’s benefits to the entire urban population, we must critically engage with the prioritization of economic benefits and make our decisions based on other criteria, such as equity, compassion, and justice.</w:t>
      </w:r>
    </w:p>
    <w:p>
      <w:pPr>
        <w:pStyle w:val="TextBody"/>
        <w:rPr/>
      </w:pPr>
      <w:r>
        <w:rPr/>
        <w:t>Nature bestows many benefits and gifts on humans that interact with it, consciously and unconsciously. Often, the gifts that nature gives to humans are defined as “nature’s contributions to people” or “ecosystem services” (Millennium Ecosystem Assessment 2005; Díaz et al. 2015). Ecosystem services improve the quality of life for people who receive them. Depending on the particular service, humans often rely on ecosystem services for our survival (Millennium Ecosystem Assessment 2005).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 (Chen and Yuan 2020). Thus, managing urban nature for the production and delivery of ecosystem services is a common municipal goal. However, nature’s impacts are not always beneficial (Roman et al. 2020; Salmond et al. 2016). For example, urban greening can provide services such as air pollution and heat mitigation but it can also cause gentrification and resident displacement, ultimately acting as a disservice to the community (Roman et al. 2020). The negative impacts of nature on human lives are often referred to as ecosystem disservices. The urban landscape is a complex and dynamic system that is made up of many ecosystem services and disservices.</w:t>
      </w:r>
    </w:p>
    <w:p>
      <w:pPr>
        <w:pStyle w:val="TextBody"/>
        <w:rPr/>
      </w:pPr>
      <w:r>
        <w:rPr/>
        <w:t>Ecosystem services are often categorized into four main groups, all of which provide humans with services that improve their quality of life. Based on the Millennium Ecosystem Assessment (2005), the four categories of ecosystem services include provisioning services, regulating services, supporting services, and cultural services. Many ecosystem services cross the boundaries of each group and can provide benefits in multiple categories. Provisioning services are defined as benefits that provide products from ecosystems, for example food provided through agriculture. Regulating services are defined as benefits that are obtained through the regulation of ecosystems, such as climate regulation from tree canopies. Supporting services are defined as services that are needed for overall ecosystem functioning, such as nutrient cycling. Finally, cultural services are defined as benefits obtained from ecosystems that are non-material in nature, for example, a sense of belonging. All four groups of ecosystem services provide different benefits to humans and all are required to improve quality of life.</w:t>
      </w:r>
    </w:p>
    <w:p>
      <w:pPr>
        <w:pStyle w:val="TextBody"/>
        <w:rPr/>
      </w:pPr>
      <w:r>
        <w:rPr/>
        <w:t>Managing urban nature to maximize benefits to all urban dwellers is a daunting task, however, an ecosystem services framework may allow us to attempt it (Bennett 2017). Ecosystem service management includes four different processes, capacity, pressure, demand, and flow (Villamagna, Angermeier, and Bennett 2013). Ecosystem service capacity is the ecosystem’s ability to produce a service.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 (Haase et al. 2014).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rPr/>
      </w:pPr>
      <w:r>
        <w:rPr/>
        <w:t xml:space="preserve">Regulating ecosystem services are particularly critical when managing cities (Villamagna, Angermeier, and Bennett 2013). The ecological footprint of a city often extends far beyond its borders, with many of the supplies and provisioning, cultural, and supporting ecosystem services required by the high population being provided from elsewhere (Gaston, Avila-Jim Enez, and Edmondson 2013).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 </w:t>
      </w:r>
      <w:r>
        <w:rPr>
          <w:i/>
          <w:iCs/>
        </w:rPr>
        <w:t>in situ</w:t>
      </w:r>
      <w:r>
        <w:rPr/>
        <w:t xml:space="preserve"> (Sutherland et al. 2018).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rPr/>
      </w:pPr>
      <w:r>
        <w:rPr/>
        <w:t>The heterogeneity of cities lends another level of complexity to managing ecosystem services. Cities are highly dynamic and heterogeneous, varying on a uniquely fine-scale (Knapp et al. 2020; Ziter and Turner 2018). Delivery of ecosystem services changes across space and time, at multiple scales (Pickett et al. 2017).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 (Ossola et al. 2019) or cities (Lin et al. 2019). Temporal variation is also an important driver of present ecosystem service capacity, demand, and flow and occurs on multiple scales (Roman et al. 2018; Renard, Rhemtulla, and Bennett 2015; Ziter, Graves, and Turner 2017). The nature of development in cities results in current ecosystem service delivery being significantly influenced by legacy effects and time lags. Legacy effects occur when a historical event carries over its effects to all subsequent events (Ossola, Cadenasso, and Meineke 2021; Tappeiner et al. 2020).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 (Tappeiner et al. 2020). Similar to spatial heterogeneity, temporal heterogeneity in ecosystem services can happen on various scales. Thus, uncovering drivers behind ecosystem service capacity, demand, and flow requires a multi-scale spatiotemporal approach.</w:t>
      </w:r>
    </w:p>
    <w:p>
      <w:pPr>
        <w:pStyle w:val="TextBody"/>
        <w:rPr/>
      </w:pPr>
      <w:r>
        <w:rPr/>
        <w:t>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My third chapter will investigate how urban densification and the associated legacy effects impact the ecosystem service capacity of urban trees found in residential areas. Lastly, my fourth chapter will be scenario based. Using the knowledge obtained from chapters 1-3, I will attempt to create scenarios for development in the Montréal that result in an equitable flow of ecosystem services.</w:t>
      </w:r>
      <w:r>
        <w:br w:type="page"/>
      </w:r>
    </w:p>
    <w:p>
      <w:pPr>
        <w:pStyle w:val="Heading1"/>
        <w:rPr/>
      </w:pPr>
      <w:r>
        <w:rPr/>
        <w:t>Study Area(s)</w:t>
      </w:r>
    </w:p>
    <w:p>
      <w:pPr>
        <w:pStyle w:val="FirstParagraph"/>
        <w:rPr/>
      </w:pPr>
      <w:r>
        <w:rPr/>
        <w:t>My work will take place on the unceded and traditional lands of the Haudenosaunee and Mohawk peoples (“NativeLand.ca” 2021). Before outlining my data collection and analysis methods, I believe it is important to acknowledge and outline my positionality. One’s positionality refers to the space they occupy in relation to their research (Alcoff 1988). Discussing and acknowledging positionality is a widely accepted and encouraged part of scholarship for many disciplines, mainly in the social sciences (England 1994). Natural science has so far gotten away without this important practice because of the belief that our research is “objective.” 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rPr/>
      </w:pPr>
      <w:r>
        <w:rPr>
          <w:b/>
          <w:bCs/>
        </w:rPr>
        <w:t>more detail when I know wtf I am doing</w:t>
      </w:r>
      <w:r>
        <w:br w:type="page"/>
      </w:r>
    </w:p>
    <w:p>
      <w:pPr>
        <w:pStyle w:val="Heading3"/>
        <w:rPr/>
      </w:pPr>
      <w:r>
        <w:rPr/>
        <w:t>References</w:t>
      </w:r>
    </w:p>
    <w:p>
      <w:pPr>
        <w:pStyle w:val="Bibliography"/>
        <w:rPr/>
      </w:pPr>
      <w:r>
        <w:rPr/>
        <w:t xml:space="preserve">Alcoff, Linda. 1988. “Cultural Feminism Versus Post-Structuralism: The Identity Crisis in Feminist Theory.” </w:t>
      </w:r>
      <w:r>
        <w:rPr>
          <w:i/>
          <w:iCs/>
        </w:rPr>
        <w:t>Signs: Journal of Women in Culture and Society</w:t>
      </w:r>
      <w:r>
        <w:rPr/>
        <w:t xml:space="preserve"> 13 (3): 405–36. </w:t>
      </w:r>
      <w:hyperlink r:id="rId2">
        <w:r>
          <w:rPr>
            <w:rStyle w:val="ListLabel6"/>
          </w:rPr>
          <w:t>https://doi.org/10.1086/494426</w:t>
        </w:r>
      </w:hyperlink>
      <w:r>
        <w:rPr/>
        <w:t>.</w:t>
      </w:r>
      <w:bookmarkStart w:id="0" w:name="ref-alcoff1988"/>
      <w:bookmarkEnd w:id="0"/>
    </w:p>
    <w:p>
      <w:pPr>
        <w:pStyle w:val="Bibliography"/>
        <w:rPr/>
      </w:pPr>
      <w:r>
        <w:rPr/>
        <w:t xml:space="preserve">Aronson, Myla FJ, Christopher A Lepczyk, Karl L Evans, Mark A Goddard, Susannah B Lerman, J Scott MacIvor, Charles H Nilon, and Timothy Vargo. 2017. “Biodiversity in the City: Key Challenges for Urban Green Space Management.” </w:t>
      </w:r>
      <w:r>
        <w:rPr>
          <w:i/>
          <w:iCs/>
        </w:rPr>
        <w:t>Frontiers in Ecology and the Environment</w:t>
      </w:r>
      <w:r>
        <w:rPr/>
        <w:t xml:space="preserve"> 15 (4): 189–96. </w:t>
      </w:r>
      <w:hyperlink r:id="rId3">
        <w:r>
          <w:rPr>
            <w:rStyle w:val="ListLabel6"/>
          </w:rPr>
          <w:t>https://doi.org/10.1002/fee.l480</w:t>
        </w:r>
      </w:hyperlink>
      <w:r>
        <w:rPr/>
        <w:t>.</w:t>
      </w:r>
      <w:bookmarkStart w:id="1" w:name="ref-aronson2017"/>
      <w:bookmarkEnd w:id="1"/>
    </w:p>
    <w:p>
      <w:pPr>
        <w:pStyle w:val="Bibliography"/>
        <w:rPr/>
      </w:pPr>
      <w:r>
        <w:rPr/>
        <w:t xml:space="preserve">Bennett, Elena M. 2017. “Research Frontiers in Ecosystem Service Science.” </w:t>
      </w:r>
      <w:r>
        <w:rPr>
          <w:i/>
          <w:iCs/>
        </w:rPr>
        <w:t>Ecosystems</w:t>
      </w:r>
      <w:r>
        <w:rPr/>
        <w:t xml:space="preserve"> 20 (1): 31–37. </w:t>
      </w:r>
      <w:hyperlink r:id="rId4">
        <w:r>
          <w:rPr>
            <w:rStyle w:val="ListLabel6"/>
          </w:rPr>
          <w:t>https://doi.org/10.1007/s10021-016-0049-0</w:t>
        </w:r>
      </w:hyperlink>
      <w:r>
        <w:rPr/>
        <w:t>.</w:t>
      </w:r>
      <w:bookmarkStart w:id="2" w:name="ref-bennett2017"/>
      <w:bookmarkEnd w:id="2"/>
    </w:p>
    <w:p>
      <w:pPr>
        <w:pStyle w:val="Bibliography"/>
        <w:rPr/>
      </w:pPr>
      <w:r>
        <w:rPr/>
        <w:t xml:space="preserve">Chen, Yujie, and Yuan Yuan. 2020. “The Neighborhood Effect of Exposure to Blue Space on Elderly Individuals’ Mental Health: A Case Study in Guangzhou, China.” </w:t>
      </w:r>
      <w:r>
        <w:rPr>
          <w:i/>
          <w:iCs/>
        </w:rPr>
        <w:t>Health &amp; Place</w:t>
      </w:r>
      <w:r>
        <w:rPr/>
        <w:t xml:space="preserve"> 63 (May): 102348. </w:t>
      </w:r>
      <w:hyperlink r:id="rId5">
        <w:r>
          <w:rPr>
            <w:rStyle w:val="ListLabel6"/>
          </w:rPr>
          <w:t>https://doi.org/10.1016/j.healthplace.2020.102348</w:t>
        </w:r>
      </w:hyperlink>
      <w:r>
        <w:rPr/>
        <w:t>.</w:t>
      </w:r>
      <w:bookmarkStart w:id="3" w:name="ref-chen2020"/>
      <w:bookmarkEnd w:id="3"/>
    </w:p>
    <w:p>
      <w:pPr>
        <w:pStyle w:val="Bibliography"/>
        <w:rPr/>
      </w:pPr>
      <w:r>
        <w:rPr/>
        <w:t xml:space="preserve">Díaz, Sandra, Sebsebe Demissew, Julia Carabias, Carlos Joly, Mark Lonsdale, Neville Ash, Anne Larigauderie, et al. 2015. “The IPBES Conceptual Framework  Connecting Nature and People.” </w:t>
      </w:r>
      <w:r>
        <w:rPr>
          <w:i/>
          <w:iCs/>
        </w:rPr>
        <w:t>Current Opinion in Environmental Sustainability</w:t>
      </w:r>
      <w:r>
        <w:rPr/>
        <w:t xml:space="preserve"> 14 (June): 1–16. </w:t>
      </w:r>
      <w:hyperlink r:id="rId6">
        <w:r>
          <w:rPr>
            <w:rStyle w:val="ListLabel6"/>
          </w:rPr>
          <w:t>https://doi.org/10.1016/j.cosust.2014.11.002</w:t>
        </w:r>
      </w:hyperlink>
      <w:r>
        <w:rPr/>
        <w:t>.</w:t>
      </w:r>
      <w:bookmarkStart w:id="4" w:name="ref-diaz2015"/>
      <w:bookmarkEnd w:id="4"/>
    </w:p>
    <w:p>
      <w:pPr>
        <w:pStyle w:val="Bibliography"/>
        <w:rPr/>
      </w:pPr>
      <w:r>
        <w:rPr/>
        <w:t xml:space="preserve">England, Kim V. L. 1994. “Getting Personal: Reflexivity, Positionality, and Feminist Research.” </w:t>
      </w:r>
      <w:r>
        <w:rPr>
          <w:i/>
          <w:iCs/>
        </w:rPr>
        <w:t>Professional Geographer</w:t>
      </w:r>
      <w:r>
        <w:rPr/>
        <w:t xml:space="preserve"> 46 (1): 80. </w:t>
      </w:r>
      <w:hyperlink r:id="rId7">
        <w:r>
          <w:rPr>
            <w:rStyle w:val="ListLabel6"/>
          </w:rPr>
          <w:t>https://doi.org/10.1111/j.0033-0124.1994.00080.x</w:t>
        </w:r>
      </w:hyperlink>
      <w:r>
        <w:rPr/>
        <w:t>.</w:t>
      </w:r>
      <w:bookmarkStart w:id="5" w:name="ref-england1994"/>
      <w:bookmarkEnd w:id="5"/>
    </w:p>
    <w:p>
      <w:pPr>
        <w:pStyle w:val="Bibliography"/>
        <w:rPr/>
      </w:pPr>
      <w:r>
        <w:rPr/>
        <w:t xml:space="preserve">Ernstson, Henrik. 2013. “The Social Production of Ecosystem Services: A Framework for Studying Environmental Justice and Ecological Complexity in Urbanized Landscapes.” </w:t>
      </w:r>
      <w:r>
        <w:rPr>
          <w:i/>
          <w:iCs/>
        </w:rPr>
        <w:t>Landscape and Urban Planning</w:t>
      </w:r>
      <w:r>
        <w:rPr/>
        <w:t xml:space="preserve"> 109 (1): 7–17. </w:t>
      </w:r>
      <w:hyperlink r:id="rId8">
        <w:r>
          <w:rPr>
            <w:rStyle w:val="ListLabel6"/>
          </w:rPr>
          <w:t>https://doi.org/10.1016/j.landurbplan.2012.10.005</w:t>
        </w:r>
      </w:hyperlink>
      <w:r>
        <w:rPr/>
        <w:t>.</w:t>
      </w:r>
      <w:bookmarkStart w:id="6" w:name="ref-ernstson2013"/>
      <w:bookmarkEnd w:id="6"/>
    </w:p>
    <w:p>
      <w:pPr>
        <w:pStyle w:val="Bibliography"/>
        <w:rPr/>
      </w:pPr>
      <w:r>
        <w:rPr/>
        <w:t xml:space="preserve">Frumkin, Howard, Gregory N. Bratman, Sara Jo Breslow, Bobby Cochran, Peter H. Kahn Jr, Joshua J. Lawler, Phillip S. Levin, et al. 2017. “Nature Contact and Human Health: A Research Agenda.” </w:t>
      </w:r>
      <w:r>
        <w:rPr>
          <w:i/>
          <w:iCs/>
        </w:rPr>
        <w:t>Environmental Health Perspectives</w:t>
      </w:r>
      <w:r>
        <w:rPr/>
        <w:t xml:space="preserve"> 125 (7): 075001. </w:t>
      </w:r>
      <w:hyperlink r:id="rId9">
        <w:r>
          <w:rPr>
            <w:rStyle w:val="ListLabel6"/>
          </w:rPr>
          <w:t>https://doi.org/10.1289/EHP1663</w:t>
        </w:r>
      </w:hyperlink>
      <w:r>
        <w:rPr/>
        <w:t>.</w:t>
      </w:r>
      <w:bookmarkStart w:id="7" w:name="ref-frumkin2017"/>
      <w:bookmarkEnd w:id="7"/>
    </w:p>
    <w:p>
      <w:pPr>
        <w:pStyle w:val="Bibliography"/>
        <w:rPr/>
      </w:pPr>
      <w:r>
        <w:rPr/>
        <w:t xml:space="preserve">Gaston, Kevin J, L Avila-Jim Enez, and Jill L Edmondson. 2013. “Managing Urban Ecosystems for Goods and Services.” </w:t>
      </w:r>
      <w:r>
        <w:rPr>
          <w:i/>
          <w:iCs/>
        </w:rPr>
        <w:t>Journal of Applied Ecology</w:t>
      </w:r>
      <w:r>
        <w:rPr/>
        <w:t xml:space="preserve"> 50 (4): 830–40. </w:t>
      </w:r>
      <w:hyperlink r:id="rId10">
        <w:r>
          <w:rPr>
            <w:rStyle w:val="ListLabel6"/>
          </w:rPr>
          <w:t>https://doi.org/10.1111/1365-2664.12087</w:t>
        </w:r>
      </w:hyperlink>
      <w:r>
        <w:rPr/>
        <w:t>.</w:t>
      </w:r>
      <w:bookmarkStart w:id="8" w:name="ref-gaston2013"/>
      <w:bookmarkEnd w:id="8"/>
    </w:p>
    <w:p>
      <w:pPr>
        <w:pStyle w:val="Bibliography"/>
        <w:rPr/>
      </w:pPr>
      <w:r>
        <w:rPr/>
        <w:t xml:space="preserve">Gerrish, Ed, and Shannon Lea Watkins. 2018. “The Relationship Between Urban Forests and Income: A Meta-Analysis.” </w:t>
      </w:r>
      <w:r>
        <w:rPr>
          <w:i/>
          <w:iCs/>
        </w:rPr>
        <w:t>Landscape and Urban Planning</w:t>
      </w:r>
      <w:r>
        <w:rPr/>
        <w:t xml:space="preserve"> 170 (February): 293–308. </w:t>
      </w:r>
      <w:hyperlink r:id="rId11">
        <w:r>
          <w:rPr>
            <w:rStyle w:val="ListLabel6"/>
          </w:rPr>
          <w:t>https://doi.org/10.1016/j.landurbplan.2017.09.005</w:t>
        </w:r>
      </w:hyperlink>
      <w:r>
        <w:rPr/>
        <w:t>.</w:t>
      </w:r>
      <w:bookmarkStart w:id="9" w:name="ref-gerrish2018"/>
      <w:bookmarkEnd w:id="9"/>
    </w:p>
    <w:p>
      <w:pPr>
        <w:pStyle w:val="Bibliography"/>
        <w:rPr/>
      </w:pPr>
      <w:r>
        <w:rPr/>
        <w:t xml:space="preserve">Haase, Dagmar, Neele Larondelle, Erik Andersson, Martina Artmann, Sara Borgström, Jürgen Breuste, Erik Gomez-Baggethun, et al. 2014. “A Quantitative Review of Urban Ecosystem Service Assessments: Concepts, Models, and Implementation.” </w:t>
      </w:r>
      <w:r>
        <w:rPr>
          <w:i/>
          <w:iCs/>
        </w:rPr>
        <w:t>AMBIO</w:t>
      </w:r>
      <w:r>
        <w:rPr/>
        <w:t xml:space="preserve"> 43 (4): 413–33. </w:t>
      </w:r>
      <w:hyperlink r:id="rId12">
        <w:r>
          <w:rPr>
            <w:rStyle w:val="ListLabel6"/>
          </w:rPr>
          <w:t>https://doi.org/10.1007/s13280-014-0504-0</w:t>
        </w:r>
      </w:hyperlink>
      <w:r>
        <w:rPr/>
        <w:t>.</w:t>
      </w:r>
      <w:bookmarkStart w:id="10" w:name="ref-haase2014"/>
      <w:bookmarkEnd w:id="10"/>
    </w:p>
    <w:p>
      <w:pPr>
        <w:pStyle w:val="Bibliography"/>
        <w:rPr/>
      </w:pPr>
      <w:r>
        <w:rPr/>
        <w:t xml:space="preserve">Hoover, Fuschia-Ann, and Theodore C. Lim. 2020. “Examining Privilege and Power in US Urban Parks and Open Space During the Double Crises of Antiblack Racism and COVID-19.” </w:t>
      </w:r>
      <w:r>
        <w:rPr>
          <w:i/>
          <w:iCs/>
        </w:rPr>
        <w:t>Socio-Ecological Practice Research</w:t>
      </w:r>
      <w:r>
        <w:rPr/>
        <w:t>, 16.</w:t>
      </w:r>
      <w:bookmarkStart w:id="11" w:name="ref-hoover2020"/>
      <w:bookmarkEnd w:id="11"/>
    </w:p>
    <w:p>
      <w:pPr>
        <w:pStyle w:val="Bibliography"/>
        <w:rPr/>
      </w:pPr>
      <w:r>
        <w:rPr/>
        <w:t xml:space="preserve">Knapp, Sonja, Myla F J Aronson, Ela Carpenter, Adriana Herrera-Montes, Kirsten Jung, D Johan Kotze, Frank A La Sorte, et al. 2020. “A Research Agenda for Urban Biodiversity in the Global Extinction Crisis.” </w:t>
      </w:r>
      <w:r>
        <w:rPr>
          <w:i/>
          <w:iCs/>
        </w:rPr>
        <w:t>BioScience</w:t>
      </w:r>
      <w:r>
        <w:rPr/>
        <w:t xml:space="preserve">, December, biaa141. </w:t>
      </w:r>
      <w:hyperlink r:id="rId13">
        <w:r>
          <w:rPr>
            <w:rStyle w:val="ListLabel6"/>
          </w:rPr>
          <w:t>https://doi.org/10.1093/biosci/biaa141</w:t>
        </w:r>
      </w:hyperlink>
      <w:r>
        <w:rPr/>
        <w:t>.</w:t>
      </w:r>
      <w:bookmarkStart w:id="12" w:name="ref-knapp2020"/>
      <w:bookmarkEnd w:id="12"/>
    </w:p>
    <w:p>
      <w:pPr>
        <w:pStyle w:val="Bibliography"/>
        <w:rPr/>
      </w:pPr>
      <w:r>
        <w:rPr/>
        <w:t xml:space="preserve">Larouche, Jacques, Danny Rioux, Adrina C. Bardekjian, and Nancy Gélinas. 2021. “Urban Forestry Research Needs Identified by Canadian Municipalities.” </w:t>
      </w:r>
      <w:r>
        <w:rPr>
          <w:i/>
          <w:iCs/>
        </w:rPr>
        <w:t>The Forestry Chronicle</w:t>
      </w:r>
      <w:r>
        <w:rPr/>
        <w:t xml:space="preserve">, April, 1–10. </w:t>
      </w:r>
      <w:hyperlink r:id="rId14">
        <w:r>
          <w:rPr>
            <w:rStyle w:val="ListLabel6"/>
          </w:rPr>
          <w:t>https://doi.org/10.5558/tfc2021-011</w:t>
        </w:r>
      </w:hyperlink>
      <w:r>
        <w:rPr/>
        <w:t>.</w:t>
      </w:r>
      <w:bookmarkStart w:id="13" w:name="ref-larouche2021"/>
      <w:bookmarkEnd w:id="13"/>
    </w:p>
    <w:p>
      <w:pPr>
        <w:pStyle w:val="Bibliography"/>
        <w:rPr/>
      </w:pPr>
      <w:r>
        <w:rPr/>
        <w:t xml:space="preserve">Lin, Jian, Charles N. Kroll, David J. Nowak, and Eric J. Greenfield. 2019. “A Review of Urban Forest Modeling: Implications for Management and Future Research.” </w:t>
      </w:r>
      <w:r>
        <w:rPr>
          <w:i/>
          <w:iCs/>
        </w:rPr>
        <w:t>Urban Forestry &amp; Urban Greening</w:t>
      </w:r>
      <w:r>
        <w:rPr/>
        <w:t xml:space="preserve"> 43 (July): 1–11. </w:t>
      </w:r>
      <w:hyperlink r:id="rId15">
        <w:r>
          <w:rPr>
            <w:rStyle w:val="ListLabel6"/>
          </w:rPr>
          <w:t>https://doi.org/10.1016/j.ufug.2019.126366</w:t>
        </w:r>
      </w:hyperlink>
      <w:r>
        <w:rPr/>
        <w:t>.</w:t>
      </w:r>
      <w:bookmarkStart w:id="14" w:name="ref-lin2019"/>
      <w:bookmarkEnd w:id="14"/>
    </w:p>
    <w:p>
      <w:pPr>
        <w:pStyle w:val="Bibliography"/>
        <w:rPr/>
      </w:pPr>
      <w:r>
        <w:rPr/>
        <w:t xml:space="preserve">Millennium Ecosystem Assessment. 2005. </w:t>
      </w:r>
      <w:r>
        <w:rPr>
          <w:i/>
          <w:iCs/>
        </w:rPr>
        <w:t>Ecosystems and Human Well-Being: Health Synthesis</w:t>
      </w:r>
      <w:r>
        <w:rPr/>
        <w:t>. Edited by C. Corvalán, Simon Hales, and A. J. McMichael. Millennium Ecosystem Assessment. Geneva, Switzerland: World Health Organization.</w:t>
      </w:r>
      <w:bookmarkStart w:id="15" w:name="ref-millenniumecosystemassessment2005"/>
      <w:bookmarkEnd w:id="15"/>
    </w:p>
    <w:p>
      <w:pPr>
        <w:pStyle w:val="Bibliography"/>
        <w:rPr/>
      </w:pPr>
      <w:r>
        <w:rPr/>
        <w:t>“</w:t>
      </w:r>
      <w:r>
        <w:rPr/>
        <w:t xml:space="preserve">NativeLand.ca.” 2021. </w:t>
      </w:r>
      <w:r>
        <w:rPr>
          <w:i/>
          <w:iCs/>
        </w:rPr>
        <w:t>Native-Land.ca - Our Home on Native Land</w:t>
      </w:r>
      <w:r>
        <w:rPr/>
        <w:t>. https://native-land.ca/.</w:t>
      </w:r>
      <w:bookmarkStart w:id="16" w:name="ref-2021"/>
      <w:bookmarkEnd w:id="16"/>
    </w:p>
    <w:p>
      <w:pPr>
        <w:pStyle w:val="Bibliography"/>
        <w:rPr/>
      </w:pPr>
      <w:r>
        <w:rPr/>
        <w:t xml:space="preserve">Ossola, Alessandro, Mary L. Cadenasso, and Emily K. Meineke. 2021. “Valuing the Role of Time in Urban Ecology.” </w:t>
      </w:r>
      <w:r>
        <w:rPr>
          <w:i/>
          <w:iCs/>
        </w:rPr>
        <w:t>Frontiers in Ecology and Evolution</w:t>
      </w:r>
      <w:r>
        <w:rPr/>
        <w:t xml:space="preserve"> 9 (March): 620620. </w:t>
      </w:r>
      <w:hyperlink r:id="rId16">
        <w:r>
          <w:rPr>
            <w:rStyle w:val="ListLabel6"/>
          </w:rPr>
          <w:t>https://doi.org/10.3389/fevo.2021.620620</w:t>
        </w:r>
      </w:hyperlink>
      <w:r>
        <w:rPr/>
        <w:t>.</w:t>
      </w:r>
      <w:bookmarkStart w:id="17" w:name="ref-ossola2021"/>
      <w:bookmarkEnd w:id="17"/>
    </w:p>
    <w:p>
      <w:pPr>
        <w:pStyle w:val="Bibliography"/>
        <w:rPr/>
      </w:pPr>
      <w:r>
        <w:rPr/>
        <w:t xml:space="preserve">Ossola, Alessandro, Dexter Locke, Brenda Lin, and Emily Minor. 2019. “Greening in Style: Urban Form, Architecture and the Structure of Front and Backyard Vegetation.” </w:t>
      </w:r>
      <w:r>
        <w:rPr>
          <w:i/>
          <w:iCs/>
        </w:rPr>
        <w:t>Landscape and Urban Planning</w:t>
      </w:r>
      <w:r>
        <w:rPr/>
        <w:t xml:space="preserve"> 185 (May): 141–57. </w:t>
      </w:r>
      <w:hyperlink r:id="rId17">
        <w:r>
          <w:rPr>
            <w:rStyle w:val="ListLabel6"/>
          </w:rPr>
          <w:t>https://doi.org/10.1016/j.landurbplan.2019.02.014</w:t>
        </w:r>
      </w:hyperlink>
      <w:r>
        <w:rPr/>
        <w:t>.</w:t>
      </w:r>
      <w:bookmarkStart w:id="18" w:name="ref-ossola2019"/>
      <w:bookmarkEnd w:id="18"/>
    </w:p>
    <w:p>
      <w:pPr>
        <w:pStyle w:val="Bibliography"/>
        <w:rPr/>
      </w:pPr>
      <w:r>
        <w:rPr/>
        <w:t xml:space="preserve">Pickett, S. T. A., M. L. Cadenasso, E. J. Rosi-Marshall, K. T. Belt, P. M. Groffman, J. M. Grove, E. G. Irwin, et al. 2017. “Dynamic Heterogeneity: A Framework to Promote Ecological Integration and Hypothesis Generation in Urban Systems.” </w:t>
      </w:r>
      <w:r>
        <w:rPr>
          <w:i/>
          <w:iCs/>
        </w:rPr>
        <w:t>Urban Ecosystems</w:t>
      </w:r>
      <w:r>
        <w:rPr/>
        <w:t xml:space="preserve"> 20 (1): 1–14. </w:t>
      </w:r>
      <w:hyperlink r:id="rId18">
        <w:r>
          <w:rPr>
            <w:rStyle w:val="ListLabel6"/>
          </w:rPr>
          <w:t>https://doi.org/10.1007/s11252-016-0574-9</w:t>
        </w:r>
      </w:hyperlink>
      <w:r>
        <w:rPr/>
        <w:t>.</w:t>
      </w:r>
      <w:bookmarkStart w:id="19" w:name="ref-pickett2017"/>
      <w:bookmarkEnd w:id="19"/>
    </w:p>
    <w:p>
      <w:pPr>
        <w:pStyle w:val="Bibliography"/>
        <w:rPr/>
      </w:pPr>
      <w:r>
        <w:rPr/>
        <w:t xml:space="preserve">Renard, Delphine, Jeanine M. Rhemtulla, and Elena M. Bennett. 2015. “Historical Dynamics in Ecosystem Service Bundles.” </w:t>
      </w:r>
      <w:r>
        <w:rPr>
          <w:i/>
          <w:iCs/>
        </w:rPr>
        <w:t>Proceedings of the National Academy of Sciences</w:t>
      </w:r>
      <w:r>
        <w:rPr/>
        <w:t xml:space="preserve"> 112 (43): 13411–16. </w:t>
      </w:r>
      <w:hyperlink r:id="rId19">
        <w:r>
          <w:rPr>
            <w:rStyle w:val="ListLabel6"/>
          </w:rPr>
          <w:t>https://doi.org/10.1073/pnas.1502565112</w:t>
        </w:r>
      </w:hyperlink>
      <w:r>
        <w:rPr/>
        <w:t>.</w:t>
      </w:r>
      <w:bookmarkStart w:id="20" w:name="ref-renard2015"/>
      <w:bookmarkEnd w:id="20"/>
    </w:p>
    <w:p>
      <w:pPr>
        <w:pStyle w:val="Bibliography"/>
        <w:rPr/>
      </w:pPr>
      <w:r>
        <w:rPr/>
        <w:t xml:space="preserve">Roman, Lara A., Tenley M. Conway, Theodore S. Eisenman, Andrew K. Koeser, Camilo Ordóñez Barona, Dexter H. Locke, G. Darrel Jenerette, Johan Östberg, and Jess Vogt. 2020. “Beyond ‘Trees Are Good’: Disservices, Management Costs, and Tradeoffs in Urban Forestry.” </w:t>
      </w:r>
      <w:r>
        <w:rPr>
          <w:i/>
          <w:iCs/>
        </w:rPr>
        <w:t>Ambio</w:t>
      </w:r>
      <w:r>
        <w:rPr/>
        <w:t xml:space="preserve">, October. </w:t>
      </w:r>
      <w:hyperlink r:id="rId20">
        <w:r>
          <w:rPr>
            <w:rStyle w:val="ListLabel6"/>
          </w:rPr>
          <w:t>https://doi.org/10.1007/s13280-020-01396-8</w:t>
        </w:r>
      </w:hyperlink>
      <w:r>
        <w:rPr/>
        <w:t>.</w:t>
      </w:r>
      <w:bookmarkStart w:id="21" w:name="ref-roman2020"/>
      <w:bookmarkEnd w:id="21"/>
    </w:p>
    <w:p>
      <w:pPr>
        <w:pStyle w:val="Bibliography"/>
        <w:rPr/>
      </w:pPr>
      <w:r>
        <w:rPr/>
        <w:t xml:space="preserve">Roman, Lara A., Hamil Pearsall, Theodore S. Eisenman, Tenley M. Conway, Robert T. Fahey, Shawn Landry, Jess Vogt, et al. 2018. “Human and Biophysical Legacies Shape Contemporary Urban Forests: A Literature Synthesis.” </w:t>
      </w:r>
      <w:r>
        <w:rPr>
          <w:i/>
          <w:iCs/>
        </w:rPr>
        <w:t>Urban Forestry &amp; Urban Greening</w:t>
      </w:r>
      <w:r>
        <w:rPr/>
        <w:t xml:space="preserve"> 31 (April): 157–68. </w:t>
      </w:r>
      <w:hyperlink r:id="rId21">
        <w:r>
          <w:rPr>
            <w:rStyle w:val="ListLabel6"/>
          </w:rPr>
          <w:t>https://doi.org/10.1016/j.ufug.2018.03.004</w:t>
        </w:r>
      </w:hyperlink>
      <w:r>
        <w:rPr/>
        <w:t>.</w:t>
      </w:r>
      <w:bookmarkStart w:id="22" w:name="ref-roman2018"/>
      <w:bookmarkEnd w:id="22"/>
    </w:p>
    <w:p>
      <w:pPr>
        <w:pStyle w:val="Bibliography"/>
        <w:rPr/>
      </w:pPr>
      <w:r>
        <w:rPr/>
        <w:t xml:space="preserve">Salmond, Jennifer A., Marc Tadaki, Sotiris Vardoulakis, Katherine Arbuthnott, Andrew Coutts, Matthias Demuzere, Kim N. Dirks, et al. 2016. “Health and Climate Related Ecosystem Services Provided by Street Trees in the Urban Environment.” </w:t>
      </w:r>
      <w:r>
        <w:rPr>
          <w:i/>
          <w:iCs/>
        </w:rPr>
        <w:t>Environmental Health</w:t>
      </w:r>
      <w:r>
        <w:rPr/>
        <w:t xml:space="preserve"> 15 (36): 95–111. </w:t>
      </w:r>
      <w:hyperlink r:id="rId22">
        <w:r>
          <w:rPr>
            <w:rStyle w:val="ListLabel6"/>
          </w:rPr>
          <w:t>https://doi.org/10.1186/s12940-016-0103-6</w:t>
        </w:r>
      </w:hyperlink>
      <w:r>
        <w:rPr/>
        <w:t>.</w:t>
      </w:r>
      <w:bookmarkStart w:id="23" w:name="ref-salmond2016"/>
      <w:bookmarkEnd w:id="23"/>
    </w:p>
    <w:p>
      <w:pPr>
        <w:pStyle w:val="Bibliography"/>
        <w:rPr/>
      </w:pPr>
      <w:r>
        <w:rPr/>
        <w:t xml:space="preserve">Schell, Christopher J., Karen Dyson, Tracy L. Fuentes, Simone Des Roches, Nyeema C. Harris, Danica Sterud Miller, Cleo A. Woelfle-Erskine, and Max R. Lambert. 2020. “The Ecological and Evolutionary Consequences of Systemic Racism in Urban Environments.” </w:t>
      </w:r>
      <w:r>
        <w:rPr>
          <w:i/>
          <w:iCs/>
        </w:rPr>
        <w:t>Science</w:t>
      </w:r>
      <w:r>
        <w:rPr/>
        <w:t xml:space="preserve"> 369 (6510). </w:t>
      </w:r>
      <w:hyperlink r:id="rId23">
        <w:r>
          <w:rPr>
            <w:rStyle w:val="ListLabel6"/>
          </w:rPr>
          <w:t>https://doi.org/10.1126/science.aay4497</w:t>
        </w:r>
      </w:hyperlink>
      <w:r>
        <w:rPr/>
        <w:t>.</w:t>
      </w:r>
      <w:bookmarkStart w:id="24" w:name="ref-schell2020"/>
      <w:bookmarkEnd w:id="24"/>
    </w:p>
    <w:p>
      <w:pPr>
        <w:pStyle w:val="Bibliography"/>
        <w:rPr/>
      </w:pPr>
      <w:r>
        <w:rPr/>
        <w:t xml:space="preserve">Sutherland, Ira J., Amy M. Villamagna, Camille Ouellet Dallaire, Elena M. Bennett, Andrew T. M. Chin, Alex C. Y. Yeung, Karl A. Lamothe, Stephanie A. Tomscha, and Roland Cormier. 2018. “Undervalued and Under Pressure: A Plea for Greater Attention Toward Regulating Ecosystem Services.” </w:t>
      </w:r>
      <w:r>
        <w:rPr>
          <w:i/>
          <w:iCs/>
        </w:rPr>
        <w:t>Ecological Indicators</w:t>
      </w:r>
      <w:r>
        <w:rPr/>
        <w:t xml:space="preserve"> 94 (November): 23–32. </w:t>
      </w:r>
      <w:hyperlink r:id="rId24">
        <w:r>
          <w:rPr>
            <w:rStyle w:val="ListLabel6"/>
          </w:rPr>
          <w:t>https://doi.org/10.1016/j.ecolind.2017.06.047</w:t>
        </w:r>
      </w:hyperlink>
      <w:r>
        <w:rPr/>
        <w:t>.</w:t>
      </w:r>
      <w:bookmarkStart w:id="25" w:name="ref-sutherland2018"/>
      <w:bookmarkEnd w:id="25"/>
    </w:p>
    <w:p>
      <w:pPr>
        <w:pStyle w:val="Bibliography"/>
        <w:rPr/>
      </w:pPr>
      <w:r>
        <w:rPr/>
        <w:t xml:space="preserve">Tappeiner, Ulrike, Georg Leitinger, Anita Zariņa, and Matthias Bürgi. 2020. “How to Consider History in Landscape Ecology: Patterns, Processes, and Pathways.” </w:t>
      </w:r>
      <w:r>
        <w:rPr>
          <w:i/>
          <w:iCs/>
        </w:rPr>
        <w:t>Landscape Ecology</w:t>
      </w:r>
      <w:r>
        <w:rPr/>
        <w:t xml:space="preserve">, December. </w:t>
      </w:r>
      <w:hyperlink r:id="rId25">
        <w:r>
          <w:rPr>
            <w:rStyle w:val="ListLabel6"/>
          </w:rPr>
          <w:t>https://doi.org/10.1007/s10980-020-01163-w</w:t>
        </w:r>
      </w:hyperlink>
      <w:r>
        <w:rPr/>
        <w:t>.</w:t>
      </w:r>
      <w:bookmarkStart w:id="26" w:name="ref-tappeiner2020"/>
      <w:bookmarkEnd w:id="26"/>
    </w:p>
    <w:p>
      <w:pPr>
        <w:pStyle w:val="Bibliography"/>
        <w:rPr/>
      </w:pPr>
      <w:r>
        <w:rPr/>
        <w:t xml:space="preserve">United Nations, Department of Economic and Social Affairs, and Population Division. 2019. </w:t>
      </w:r>
      <w:r>
        <w:rPr>
          <w:i/>
          <w:iCs/>
        </w:rPr>
        <w:t>World Urbanization Prospects: The 2018 Revision</w:t>
      </w:r>
      <w:r>
        <w:rPr/>
        <w:t>.</w:t>
      </w:r>
      <w:bookmarkStart w:id="27" w:name="ref-unitednations2019"/>
      <w:bookmarkEnd w:id="27"/>
    </w:p>
    <w:p>
      <w:pPr>
        <w:pStyle w:val="Bibliography"/>
        <w:rPr/>
      </w:pPr>
      <w:r>
        <w:rPr/>
        <w:t xml:space="preserve">Villamagna, Amy M., Paul L. Angermeier, and Elena M. Bennett. 2013. “Capacity, Pressure, Demand, and Flow: A Conceptual Framework for Analyzing Ecosystem Service Provision and Delivery.” </w:t>
      </w:r>
      <w:r>
        <w:rPr>
          <w:i/>
          <w:iCs/>
        </w:rPr>
        <w:t>Ecological Complexity</w:t>
      </w:r>
      <w:r>
        <w:rPr/>
        <w:t xml:space="preserve"> 15 (September): 114–21. </w:t>
      </w:r>
      <w:hyperlink r:id="rId26">
        <w:r>
          <w:rPr>
            <w:rStyle w:val="ListLabel6"/>
          </w:rPr>
          <w:t>https://doi.org/10.1016/j.ecocom.2013.07.004</w:t>
        </w:r>
      </w:hyperlink>
      <w:r>
        <w:rPr/>
        <w:t>.</w:t>
      </w:r>
      <w:bookmarkStart w:id="28" w:name="ref-villamagna2013"/>
      <w:bookmarkEnd w:id="28"/>
    </w:p>
    <w:p>
      <w:pPr>
        <w:pStyle w:val="Bibliography"/>
        <w:rPr/>
      </w:pPr>
      <w:r>
        <w:rPr/>
        <w:t xml:space="preserve">Wu, Jianguo. 2014. “Urban Ecology and Sustainability: The State-of-the-Science and Future Directions.” </w:t>
      </w:r>
      <w:r>
        <w:rPr>
          <w:i/>
          <w:iCs/>
        </w:rPr>
        <w:t>Landscape and Urban Planning</w:t>
      </w:r>
      <w:r>
        <w:rPr/>
        <w:t xml:space="preserve"> 125: 209–21. </w:t>
      </w:r>
      <w:hyperlink r:id="rId27">
        <w:r>
          <w:rPr>
            <w:rStyle w:val="ListLabel6"/>
          </w:rPr>
          <w:t>https://doi.org/10.1016/j.landurbplan.2014.01.018</w:t>
        </w:r>
      </w:hyperlink>
      <w:r>
        <w:rPr/>
        <w:t>.</w:t>
      </w:r>
      <w:bookmarkStart w:id="29" w:name="ref-wu2014"/>
      <w:bookmarkEnd w:id="29"/>
    </w:p>
    <w:p>
      <w:pPr>
        <w:pStyle w:val="Bibliography"/>
        <w:rPr/>
      </w:pPr>
      <w:r>
        <w:rPr/>
        <w:t xml:space="preserve">Ziter, Carly, Rose A. Graves, and Monica G. Turner. 2017. “How Do Land-Use Legacies Affect Ecosystem Services in United States Cultural Landscapes?” </w:t>
      </w:r>
      <w:r>
        <w:rPr>
          <w:i/>
          <w:iCs/>
        </w:rPr>
        <w:t>Landscape Ecology</w:t>
      </w:r>
      <w:r>
        <w:rPr/>
        <w:t xml:space="preserve"> 32 (11): 2205–18. </w:t>
      </w:r>
      <w:hyperlink r:id="rId28">
        <w:r>
          <w:rPr>
            <w:rStyle w:val="ListLabel6"/>
          </w:rPr>
          <w:t>https://doi.org/10.1007/s10980-017-0545-4</w:t>
        </w:r>
      </w:hyperlink>
      <w:r>
        <w:rPr/>
        <w:t>.</w:t>
      </w:r>
      <w:bookmarkStart w:id="30" w:name="ref-ziter2017"/>
      <w:bookmarkEnd w:id="30"/>
    </w:p>
    <w:p>
      <w:pPr>
        <w:pStyle w:val="Bibliography"/>
        <w:spacing w:before="0" w:after="200"/>
        <w:rPr/>
      </w:pPr>
      <w:r>
        <w:rPr/>
        <w:t xml:space="preserve">Ziter, Carly, and Monica G. Turner. 2018. “Current and Historical Land Use Influence Soil-Based Ecosystem Services in an Urban Landscape.” </w:t>
      </w:r>
      <w:r>
        <w:rPr>
          <w:i/>
          <w:iCs/>
        </w:rPr>
        <w:t>Ecological Applications</w:t>
      </w:r>
      <w:r>
        <w:rPr/>
        <w:t xml:space="preserve"> 28 (3): 643–54. </w:t>
      </w:r>
      <w:hyperlink r:id="rId29">
        <w:r>
          <w:rPr>
            <w:rStyle w:val="ListLabel6"/>
          </w:rPr>
          <w:t>https://doi.org/10.1002/eap.1689</w:t>
        </w:r>
      </w:hyperlink>
      <w:r>
        <w:rPr/>
        <w:t>.</w:t>
      </w:r>
    </w:p>
    <w:sectPr>
      <w:footerReference w:type="default" r:id="rId30"/>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494426" TargetMode="External"/><Relationship Id="rId3" Type="http://schemas.openxmlformats.org/officeDocument/2006/relationships/hyperlink" Target="https://doi.org/10.1002/fee.l480" TargetMode="External"/><Relationship Id="rId4" Type="http://schemas.openxmlformats.org/officeDocument/2006/relationships/hyperlink" Target="https://doi.org/10.1007/s10021-016-0049-0" TargetMode="External"/><Relationship Id="rId5" Type="http://schemas.openxmlformats.org/officeDocument/2006/relationships/hyperlink" Target="https://doi.org/10.1016/j.healthplace.2020.102348" TargetMode="External"/><Relationship Id="rId6" Type="http://schemas.openxmlformats.org/officeDocument/2006/relationships/hyperlink" Target="https://doi.org/10.1016/j.cosust.2014.11.002" TargetMode="External"/><Relationship Id="rId7" Type="http://schemas.openxmlformats.org/officeDocument/2006/relationships/hyperlink" Target="https://doi.org/10.1111/j.0033-0124.1994.00080.x" TargetMode="External"/><Relationship Id="rId8" Type="http://schemas.openxmlformats.org/officeDocument/2006/relationships/hyperlink" Target="https://doi.org/10.1016/j.landurbplan.2012.10.005" TargetMode="External"/><Relationship Id="rId9" Type="http://schemas.openxmlformats.org/officeDocument/2006/relationships/hyperlink" Target="https://doi.org/10.1289/EHP1663" TargetMode="External"/><Relationship Id="rId10" Type="http://schemas.openxmlformats.org/officeDocument/2006/relationships/hyperlink" Target="https://doi.org/10.1111/1365-2664.12087" TargetMode="External"/><Relationship Id="rId11" Type="http://schemas.openxmlformats.org/officeDocument/2006/relationships/hyperlink" Target="https://doi.org/10.1016/j.landurbplan.2017.09.005" TargetMode="External"/><Relationship Id="rId12" Type="http://schemas.openxmlformats.org/officeDocument/2006/relationships/hyperlink" Target="https://doi.org/10.1007/s13280-014-0504-0" TargetMode="External"/><Relationship Id="rId13" Type="http://schemas.openxmlformats.org/officeDocument/2006/relationships/hyperlink" Target="https://doi.org/10.1093/biosci/biaa141" TargetMode="External"/><Relationship Id="rId14" Type="http://schemas.openxmlformats.org/officeDocument/2006/relationships/hyperlink" Target="https://doi.org/10.5558/tfc2021-011" TargetMode="External"/><Relationship Id="rId15" Type="http://schemas.openxmlformats.org/officeDocument/2006/relationships/hyperlink" Target="https://doi.org/10.1016/j.ufug.2019.126366" TargetMode="External"/><Relationship Id="rId16" Type="http://schemas.openxmlformats.org/officeDocument/2006/relationships/hyperlink" Target="https://doi.org/10.3389/fevo.2021.620620" TargetMode="External"/><Relationship Id="rId17" Type="http://schemas.openxmlformats.org/officeDocument/2006/relationships/hyperlink" Target="https://doi.org/10.1016/j.landurbplan.2019.02.014" TargetMode="External"/><Relationship Id="rId18" Type="http://schemas.openxmlformats.org/officeDocument/2006/relationships/hyperlink" Target="https://doi.org/10.1007/s11252-016-0574-9" TargetMode="External"/><Relationship Id="rId19" Type="http://schemas.openxmlformats.org/officeDocument/2006/relationships/hyperlink" Target="https://doi.org/10.1073/pnas.1502565112" TargetMode="External"/><Relationship Id="rId20" Type="http://schemas.openxmlformats.org/officeDocument/2006/relationships/hyperlink" Target="https://doi.org/10.1007/s13280-020-01396-8" TargetMode="External"/><Relationship Id="rId21" Type="http://schemas.openxmlformats.org/officeDocument/2006/relationships/hyperlink" Target="https://doi.org/10.1016/j.ufug.2018.03.004" TargetMode="External"/><Relationship Id="rId22" Type="http://schemas.openxmlformats.org/officeDocument/2006/relationships/hyperlink" Target="https://doi.org/10.1186/s12940-016-0103-6" TargetMode="External"/><Relationship Id="rId23" Type="http://schemas.openxmlformats.org/officeDocument/2006/relationships/hyperlink" Target="https://doi.org/10.1126/science.aay4497" TargetMode="External"/><Relationship Id="rId24" Type="http://schemas.openxmlformats.org/officeDocument/2006/relationships/hyperlink" Target="https://doi.org/10.1016/j.ecolind.2017.06.047" TargetMode="External"/><Relationship Id="rId25" Type="http://schemas.openxmlformats.org/officeDocument/2006/relationships/hyperlink" Target="https://doi.org/10.1007/s10980-020-01163-w" TargetMode="External"/><Relationship Id="rId26" Type="http://schemas.openxmlformats.org/officeDocument/2006/relationships/hyperlink" Target="https://doi.org/10.1016/j.ecocom.2013.07.004" TargetMode="External"/><Relationship Id="rId27" Type="http://schemas.openxmlformats.org/officeDocument/2006/relationships/hyperlink" Target="https://doi.org/10.1016/j.landurbplan.2014.01.018" TargetMode="External"/><Relationship Id="rId28" Type="http://schemas.openxmlformats.org/officeDocument/2006/relationships/hyperlink" Target="https://doi.org/10.1007/s10980-017-0545-4" TargetMode="External"/><Relationship Id="rId29" Type="http://schemas.openxmlformats.org/officeDocument/2006/relationships/hyperlink" Target="https://doi.org/10.1002/eap.1689"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LibreOffice/6.1.5.2$Linux_X86_64 LibreOffice_project/10$Build-2</Application>
  <Pages>12</Pages>
  <Words>3333</Words>
  <Characters>19993</Characters>
  <CharactersWithSpaces>23260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2021-06-01T17:48:49Z</dcterms:created>
  <dc:creator/>
  <dc:description/>
  <dc:language>en-CA</dc:language>
  <cp:lastModifiedBy>icrichmond </cp:lastModifiedBy>
  <dcterms:modified xsi:type="dcterms:W3CDTF">2021-06-01T13:49:51Z</dcterms:modified>
  <cp:revision>2</cp:revision>
  <dc:subject/>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