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9"/>
        <w:tblLayout w:type="fixed"/>
        <w:tblLook w:firstRow="1" w:lastRow="0" w:firstColumn="0" w:lastColumn="0" w:noHBand="0" w:noVBand="0" w:val="0020"/>
      </w:tblPr>
      <w:tblGrid>
        <w:gridCol w:w="1578"/>
        <w:gridCol w:w="207"/>
        <w:gridCol w:w="1242"/>
        <w:gridCol w:w="595"/>
        <w:gridCol w:w="207"/>
        <w:gridCol w:w="1242"/>
        <w:gridCol w:w="595"/>
        <w:gridCol w:w="207"/>
        <w:gridCol w:w="1242"/>
        <w:gridCol w:w="59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Abundance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Species Richness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Shannon Diversity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({round(conf.low, 2)}, {round(conf.high, 2)})</w:t>
            </w:r>
          </w:p>
        </w:tc>
        <w:tc>
          <w:tcPr/>
          <w:p>
            <w:pPr>
              <w:pStyle w:val="Compact"/>
            </w:pPr>
            <w:r>
              <w:t xml:space="preserve">{signif(p.value, 1)}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({round(conf.low, 2)}, {round(conf.high, 2)})</w:t>
            </w:r>
          </w:p>
        </w:tc>
        <w:tc>
          <w:tcPr/>
          <w:p>
            <w:pPr>
              <w:pStyle w:val="Compact"/>
            </w:pPr>
            <w:r>
              <w:t xml:space="preserve">{signif(p.value, 1)}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({round(conf.low, 2)}, {round(conf.high, 2)})</w:t>
            </w:r>
          </w:p>
        </w:tc>
        <w:tc>
          <w:tcPr/>
          <w:p>
            <w:pPr>
              <w:pStyle w:val="Compact"/>
            </w:pPr>
            <w:r>
              <w:t xml:space="preserve">{signif(p.value, 1)}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25.65</w:t>
            </w:r>
          </w:p>
        </w:tc>
        <w:tc>
          <w:tcPr/>
          <w:p>
            <w:pPr>
              <w:pStyle w:val="Compact"/>
            </w:pPr>
            <w:r>
              <w:t xml:space="preserve">(12.95, 51.3)</w:t>
            </w:r>
          </w:p>
        </w:tc>
        <w:tc>
          <w:tcPr/>
          <w:p>
            <w:pPr>
              <w:pStyle w:val="Compact"/>
            </w:pPr>
            <w:r>
              <w:t xml:space="preserve">7e-25</w:t>
            </w:r>
          </w:p>
        </w:tc>
        <w:tc>
          <w:tcPr/>
          <w:p>
            <w:pPr>
              <w:pStyle w:val="Compact"/>
            </w:pPr>
            <w:r>
              <w:t xml:space="preserve">43.29</w:t>
            </w:r>
          </w:p>
        </w:tc>
        <w:tc>
          <w:tcPr/>
          <w:p>
            <w:pPr>
              <w:pStyle w:val="Compact"/>
            </w:pPr>
            <w:r>
              <w:t xml:space="preserve">(3.74, 501.53)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2.99</w:t>
            </w:r>
          </w:p>
        </w:tc>
        <w:tc>
          <w:tcPr/>
          <w:p>
            <w:pPr>
              <w:pStyle w:val="Compact"/>
            </w:pPr>
            <w:r>
              <w:t xml:space="preserve">(1.04, 4.94)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Native Flowering Species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(1.03, 1.17)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(0.92, 1.53)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(-0.07, 0.33)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Native Bloom Cover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  <w:tc>
          <w:tcPr/>
          <w:p>
            <w:pPr>
              <w:pStyle w:val="Compact"/>
            </w:pPr>
            <w:r>
              <w:t xml:space="preserve">(1, 1.13)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(0.65, 1.05)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-0.13</w:t>
            </w:r>
          </w:p>
        </w:tc>
        <w:tc>
          <w:tcPr/>
          <w:p>
            <w:pPr>
              <w:pStyle w:val="Compact"/>
            </w:pPr>
            <w:r>
              <w:t xml:space="preserve">(-0.32, 0.07)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Area (units)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(1, 1)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(1, 1)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(0, 0)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Niche.BreadthSpecialist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(0.75, 4.23)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(0, 3.95)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-1.63</w:t>
            </w:r>
          </w:p>
        </w:tc>
        <w:tc>
          <w:tcPr/>
          <w:p>
            <w:pPr>
              <w:pStyle w:val="Compact"/>
            </w:pPr>
            <w:r>
              <w:t xml:space="preserve">(-4.36, 1.11)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Native Flowering Species:Niche.BreadthSpecialist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(0.87, 1.06)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(0.54, 1.25)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-0.14</w:t>
            </w:r>
          </w:p>
        </w:tc>
        <w:tc>
          <w:tcPr/>
          <w:p>
            <w:pPr>
              <w:pStyle w:val="Compact"/>
            </w:pPr>
            <w:r>
              <w:t xml:space="preserve">(-0.47, 0.19)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Native Bloom Cover:Niche.BreadthSpecialist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(0.89, 1.08)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(0.8, 1.7)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(-0.2, 0.4)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2025-08-29T16:23:37Z</dcterms:created>
  <dcterms:modified xsi:type="dcterms:W3CDTF">2025-08-29T16:23:37Z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