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</w:t>
      </w:r>
    </w:p>
    <w:tbl>
      <w:tblPr>
        <w:tblStyle w:val="Table1"/>
        <w:tblW w:w="1059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17"/>
        <w:gridCol w:w="5479"/>
        <w:tblGridChange w:id="0">
          <w:tblGrid>
            <w:gridCol w:w="5117"/>
            <w:gridCol w:w="5479"/>
          </w:tblGrid>
        </w:tblGridChange>
      </w:tblGrid>
      <w:tr>
        <w:trPr>
          <w:cantSplit w:val="0"/>
          <w:trHeight w:val="138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6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ASSISTÊNCIA MORENO LTDA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6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CNPJ: 22.245.983/0041-69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6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ENDEREÇO: Rua Miguel Estefano, 594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6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São Paulo – SP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4901"/>
              </w:tabs>
              <w:spacing w:after="0" w:before="0" w:line="276" w:lineRule="auto"/>
              <w:ind w:left="6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CEP: 04301-000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right"/>
              <w:rPr>
                <w:rFonts w:ascii="Helvetica Neue" w:cs="Helvetica Neue" w:eastAsia="Helvetica Neue" w:hAnsi="Helvetica Neue"/>
                <w:sz w:val="42"/>
                <w:szCs w:val="4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6"/>
                <w:szCs w:val="26"/>
                <w:rtl w:val="0"/>
              </w:rPr>
              <w:t xml:space="preserve">Visita técnica para atendimento do Sinistro: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jc w:val="right"/>
              <w:rPr>
                <w:rFonts w:ascii="Helvetica Neue" w:cs="Helvetica Neue" w:eastAsia="Helvetica Neue" w:hAnsi="Helvetica Neue"/>
                <w:sz w:val="26"/>
                <w:szCs w:val="2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42"/>
                <w:szCs w:val="42"/>
                <w:rtl w:val="0"/>
              </w:rPr>
              <w:t xml:space="preserve">$claim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80" w:right="0" w:firstLine="0"/>
              <w:jc w:val="center"/>
              <w:rPr>
                <w:rFonts w:ascii="Helvetica Neue" w:cs="Helvetica Neue" w:eastAsia="Helvetica Neue" w:hAnsi="Helvetica Neue"/>
                <w:b w:val="0"/>
                <w:i w:val="1"/>
                <w:smallCaps w:val="0"/>
                <w:strike w:val="0"/>
                <w:color w:val="000000"/>
                <w:sz w:val="38"/>
                <w:szCs w:val="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1"/>
                <w:smallCaps w:val="0"/>
                <w:strike w:val="0"/>
                <w:color w:val="1f1f1f"/>
                <w:sz w:val="38"/>
                <w:szCs w:val="38"/>
                <w:highlight w:val="white"/>
                <w:u w:val="none"/>
                <w:vertAlign w:val="baseline"/>
                <w:rtl w:val="0"/>
              </w:rPr>
              <w:t xml:space="preserve">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150"/>
                <w:tab w:val="center" w:leader="none" w:pos="5371"/>
              </w:tabs>
              <w:spacing w:after="0" w:before="0" w:line="276" w:lineRule="auto"/>
              <w:ind w:left="48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ab/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  <w:rtl w:val="0"/>
              </w:rPr>
              <w:t xml:space="preserve">Avaliação Técnica</w:t>
            </w:r>
          </w:p>
        </w:tc>
      </w:tr>
    </w:tbl>
    <w:p w:rsidR="00000000" w:rsidDel="00000000" w:rsidP="00000000" w:rsidRDefault="00000000" w:rsidRPr="00000000" w14:paraId="0000000C">
      <w:pPr>
        <w:jc w:val="right"/>
        <w:rPr>
          <w:rFonts w:ascii="Helvetica Neue" w:cs="Helvetica Neue" w:eastAsia="Helvetica Neue" w:hAnsi="Helvetica Neue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ab/>
      </w: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São Paulo, $actual_date</w:t>
      </w:r>
    </w:p>
    <w:p w:rsidR="00000000" w:rsidDel="00000000" w:rsidP="00000000" w:rsidRDefault="00000000" w:rsidRPr="00000000" w14:paraId="0000000D">
      <w:pPr>
        <w:jc w:val="right"/>
        <w:rPr>
          <w:rFonts w:ascii="Helvetica Neue" w:cs="Helvetica Neue" w:eastAsia="Helvetica Neue" w:hAnsi="Helvetica Neu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50"/>
          <w:tab w:val="center" w:leader="none" w:pos="4735"/>
        </w:tabs>
        <w:spacing w:after="160" w:before="0" w:line="240" w:lineRule="auto"/>
        <w:ind w:left="-450" w:right="-585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Cliente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sz w:val="30"/>
          <w:szCs w:val="30"/>
          <w:rtl w:val="0"/>
        </w:rPr>
        <w:t xml:space="preserve">$client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70"/>
        </w:tabs>
        <w:spacing w:after="160" w:before="0" w:line="240" w:lineRule="auto"/>
        <w:ind w:left="-450" w:right="-585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Marca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sz w:val="30"/>
          <w:szCs w:val="30"/>
          <w:rtl w:val="0"/>
        </w:rPr>
        <w:t xml:space="preserve">$brand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0"/>
          <w:tab w:val="left" w:leader="none" w:pos="3105"/>
        </w:tabs>
        <w:spacing w:after="160" w:before="0" w:line="240" w:lineRule="auto"/>
        <w:ind w:left="-450" w:right="-585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Descrição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sz w:val="30"/>
          <w:szCs w:val="30"/>
          <w:rtl w:val="0"/>
        </w:rPr>
        <w:t xml:space="preserve">$summary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50"/>
          <w:tab w:val="center" w:leader="none" w:pos="4735"/>
        </w:tabs>
        <w:spacing w:after="160" w:before="0" w:line="240" w:lineRule="auto"/>
        <w:ind w:left="-450" w:right="-585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Técnico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Helvetica Neue" w:cs="Helvetica Neue" w:eastAsia="Helvetica Neue" w:hAnsi="Helvetica Neue"/>
          <w:sz w:val="30"/>
          <w:szCs w:val="30"/>
          <w:rtl w:val="0"/>
        </w:rPr>
        <w:t xml:space="preserve">$partner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2629"/>
        </w:tabs>
        <w:rPr>
          <w:rFonts w:ascii="Helvetica Neue" w:cs="Helvetica Neue" w:eastAsia="Helvetica Neue" w:hAnsi="Helvetica Neue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13">
      <w:pPr>
        <w:ind w:firstLine="227"/>
        <w:rPr>
          <w:rFonts w:ascii="Helvetica Neue" w:cs="Helvetica Neue" w:eastAsia="Helvetica Neue" w:hAnsi="Helvetica Neue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Na data do dia $target_date, foi feito a visita técnica. Realizados os respectivos procedimentos técnicos, elabora-se este laudo com o seguinte parecer: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227"/>
        <w:rPr>
          <w:rFonts w:ascii="Helvetica Neue" w:cs="Helvetica Neue" w:eastAsia="Helvetica Neue" w:hAnsi="Helvetica Neu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227"/>
        <w:rPr>
          <w:rFonts w:ascii="Helvetica Neue" w:cs="Helvetica Neue" w:eastAsia="Helvetica Neue" w:hAnsi="Helvetica Neue"/>
          <w:color w:val="000000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6"/>
          <w:szCs w:val="26"/>
          <w:highlight w:val="white"/>
          <w:rtl w:val="0"/>
        </w:rPr>
        <w:t xml:space="preserve">ATENÇÃO: O parecer abaixo relaciona de forma geral algumas das exclusões da garantia estendida Assurant para todos os produtos atendidos, a negativa do seu sinistro pode ou não estar citada abaixo. O texto abaixo é um texto padrão contemplando as possíveis exclusões de forma geral.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1755"/>
        </w:tabs>
        <w:ind w:left="227" w:firstLine="0"/>
        <w:rPr>
          <w:rFonts w:ascii="Helvetica Neue" w:cs="Helvetica Neue" w:eastAsia="Helvetica Neue" w:hAnsi="Helvetica Neu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76" w:lineRule="auto"/>
        <w:ind w:left="227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Manchas ou na estrutura e acabamento do produto decorrentes de métodos e/ou produtos de limpeza, em desacordo com o Manual do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76" w:lineRule="auto"/>
        <w:ind w:left="227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Derramamento de líquidos de qualquer natureza.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76" w:lineRule="auto"/>
        <w:ind w:left="227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Forte pressão mecânica no manuseio do produto, causando quebras ou avarias.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227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Excesso de peso na utilização ou uso inadequado do produto.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227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Revestimento (tecido) dos estofados que estejam gastos, com furos ou rasgados são danos de uso não cobertos pela Garantia Estendida.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227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Espelho quebrado, empenamento de madeiras ou oxidação nas partes de metal são danos não cobertos pela 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227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40" w:lineRule="auto"/>
        <w:ind w:firstLine="227"/>
        <w:rPr>
          <w:rFonts w:ascii="Helvetica Neue" w:cs="Helvetica Neue" w:eastAsia="Helvetica Neue" w:hAnsi="Helvetica Neue"/>
          <w:color w:val="222222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6"/>
          <w:szCs w:val="26"/>
          <w:rtl w:val="0"/>
        </w:rPr>
        <w:t xml:space="preserve">Todos esses danos ou similares ainda que não elencados aqui não são cobertos pela Garantia Estendida.</w:t>
      </w:r>
    </w:p>
    <w:p w:rsidR="00000000" w:rsidDel="00000000" w:rsidP="00000000" w:rsidRDefault="00000000" w:rsidRPr="00000000" w14:paraId="0000001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40" w:lineRule="auto"/>
        <w:ind w:firstLine="227"/>
        <w:rPr>
          <w:rFonts w:ascii="Helvetica Neue" w:cs="Helvetica Neue" w:eastAsia="Helvetica Neue" w:hAnsi="Helvetica Neue"/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40" w:lineRule="auto"/>
        <w:ind w:firstLine="227"/>
        <w:rPr>
          <w:rFonts w:ascii="Helvetica Neue" w:cs="Helvetica Neue" w:eastAsia="Helvetica Neue" w:hAnsi="Helvetica Neue"/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40" w:lineRule="auto"/>
        <w:ind w:firstLine="227"/>
        <w:rPr>
          <w:rFonts w:ascii="Helvetica Neue" w:cs="Helvetica Neue" w:eastAsia="Helvetica Neue" w:hAnsi="Helvetica Neue"/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40" w:lineRule="auto"/>
        <w:ind w:firstLine="227"/>
        <w:rPr>
          <w:rFonts w:ascii="Helvetica Neue" w:cs="Helvetica Neue" w:eastAsia="Helvetica Neue" w:hAnsi="Helvetica Neue"/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40" w:lineRule="auto"/>
        <w:ind w:left="-450" w:right="-585" w:firstLine="1170"/>
        <w:rPr>
          <w:rFonts w:ascii="Helvetica Neue" w:cs="Helvetica Neue" w:eastAsia="Helvetica Neue" w:hAnsi="Helvetica Neue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$content</w:t>
      </w:r>
    </w:p>
    <w:p w:rsidR="00000000" w:rsidDel="00000000" w:rsidP="00000000" w:rsidRDefault="00000000" w:rsidRPr="00000000" w14:paraId="00000024">
      <w:pPr>
        <w:spacing w:after="160" w:line="240" w:lineRule="auto"/>
        <w:ind w:left="-450" w:right="-585" w:firstLine="1170"/>
        <w:rPr>
          <w:rFonts w:ascii="Helvetica Neue" w:cs="Helvetica Neue" w:eastAsia="Helvetica Neue" w:hAnsi="Helvetica Neue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$comments</w:t>
      </w:r>
    </w:p>
    <w:p w:rsidR="00000000" w:rsidDel="00000000" w:rsidP="00000000" w:rsidRDefault="00000000" w:rsidRPr="00000000" w14:paraId="00000025">
      <w:pPr>
        <w:spacing w:after="160" w:line="240" w:lineRule="auto"/>
        <w:ind w:left="-450" w:right="-585" w:firstLine="1170"/>
        <w:rPr>
          <w:rFonts w:ascii="Helvetica Neue" w:cs="Helvetica Neue" w:eastAsia="Helvetica Neue" w:hAnsi="Helvetica Neue"/>
          <w:color w:val="222222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$resolution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4253"/>
        </w:tabs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4253"/>
        </w:tabs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4253"/>
        </w:tabs>
        <w:jc w:val="center"/>
        <w:rPr>
          <w:rFonts w:ascii="Helvetica Neue" w:cs="Helvetica Neue" w:eastAsia="Helvetica Neue" w:hAnsi="Helvetica Neue"/>
        </w:rPr>
        <w:sectPr>
          <w:headerReference r:id="rId7" w:type="default"/>
          <w:pgSz w:h="16834" w:w="11909" w:orient="portrait"/>
          <w:pgMar w:bottom="0" w:top="1440" w:left="1134" w:right="1440" w:header="0" w:footer="720"/>
          <w:pgNumType w:start="1"/>
        </w:sectPr>
      </w:pPr>
      <w:r w:rsidDel="00000000" w:rsidR="00000000" w:rsidRPr="00000000">
        <w:rPr>
          <w:rFonts w:ascii="Helvetica Neue" w:cs="Helvetica Neue" w:eastAsia="Helvetica Neue" w:hAnsi="Helvetica Neue"/>
        </w:rPr>
        <w:drawing>
          <wp:inline distB="114300" distT="114300" distL="114300" distR="114300">
            <wp:extent cx="2770066" cy="1166813"/>
            <wp:effectExtent b="0" l="0" r="0" t="0"/>
            <wp:docPr descr="Texto, Carta&#10;&#10;Descrição gerada automaticamente" id="4" name="image2.png"/>
            <a:graphic>
              <a:graphicData uri="http://schemas.openxmlformats.org/drawingml/2006/picture">
                <pic:pic>
                  <pic:nvPicPr>
                    <pic:cNvPr descr="Texto, Carta&#10;&#10;Descrição gerada automaticamente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0066" cy="1166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continuous"/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alibri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708" w:line="240" w:lineRule="auto"/>
      <w:ind w:left="0" w:right="-585" w:firstLine="0"/>
      <w:jc w:val="right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Laudo </w:t>
    </w:r>
  </w:p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-585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Análise Técnica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708" w:line="240" w:lineRule="auto"/>
      <w:ind w:left="0" w:right="-585" w:firstLine="0"/>
      <w:jc w:val="right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Laudo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-428624</wp:posOffset>
          </wp:positionH>
          <wp:positionV relativeFrom="paragraph">
            <wp:posOffset>152400</wp:posOffset>
          </wp:positionV>
          <wp:extent cx="2705100" cy="561975"/>
          <wp:effectExtent b="0" l="0" r="0" t="0"/>
          <wp:wrapSquare wrapText="bothSides" distB="0" distT="0" distL="114300" distR="114300"/>
          <wp:docPr descr="https://www.assurantsolutions.com/assets/img/logo_thread.png" id="3" name="image1.gif"/>
          <a:graphic>
            <a:graphicData uri="http://schemas.openxmlformats.org/drawingml/2006/picture">
              <pic:pic>
                <pic:nvPicPr>
                  <pic:cNvPr descr="https://www.assurantsolutions.com/assets/img/logo_thread.png" id="0" name="image1.gif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05100" cy="5619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-585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Análise Técnica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  <w:qFormat w:val="1"/>
    <w:rsid w:val="00503750"/>
  </w:style>
  <w:style w:type="paragraph" w:styleId="Ttulo1">
    <w:name w:val="heading 1"/>
    <w:basedOn w:val="Normal1"/>
    <w:next w:val="Normal1"/>
    <w:rsid w:val="004F2B03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1"/>
    <w:next w:val="Normal1"/>
    <w:rsid w:val="004F2B03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1"/>
    <w:next w:val="Normal1"/>
    <w:rsid w:val="004F2B03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1"/>
    <w:next w:val="Normal1"/>
    <w:rsid w:val="004F2B03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rsid w:val="004F2B03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1"/>
    <w:next w:val="Normal1"/>
    <w:rsid w:val="004F2B03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Normal1" w:customStyle="1">
    <w:name w:val="Normal1"/>
    <w:rsid w:val="004F2B03"/>
  </w:style>
  <w:style w:type="table" w:styleId="TableNormal" w:customStyle="1">
    <w:name w:val="Table Normal"/>
    <w:rsid w:val="004F2B03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1"/>
    <w:next w:val="Normal1"/>
    <w:rsid w:val="004F2B03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1"/>
    <w:next w:val="Normal1"/>
    <w:rsid w:val="004F2B03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rsid w:val="004F2B03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"/>
    <w:rsid w:val="004F2B03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3948F6"/>
    <w:pPr>
      <w:spacing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3948F6"/>
    <w:rPr>
      <w:rFonts w:ascii="Tahoma" w:cs="Tahoma" w:hAnsi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 w:val="1"/>
    <w:rsid w:val="00095395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095395"/>
  </w:style>
  <w:style w:type="paragraph" w:styleId="Rodap">
    <w:name w:val="footer"/>
    <w:basedOn w:val="Normal"/>
    <w:link w:val="RodapChar"/>
    <w:uiPriority w:val="99"/>
    <w:unhideWhenUsed w:val="1"/>
    <w:rsid w:val="00095395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095395"/>
  </w:style>
  <w:style w:type="character" w:styleId="apple-converted-space" w:customStyle="1">
    <w:name w:val="apple-converted-space"/>
    <w:basedOn w:val="Fontepargpadro"/>
    <w:rsid w:val="00E33D38"/>
  </w:style>
  <w:style w:type="character" w:styleId="textmedium10" w:customStyle="1">
    <w:name w:val="textmedium10"/>
    <w:basedOn w:val="Fontepargpadro"/>
    <w:rsid w:val="00E33D38"/>
  </w:style>
  <w:style w:type="character" w:styleId="Hyperlink">
    <w:name w:val="Hyperlink"/>
    <w:basedOn w:val="Fontepargpadro"/>
    <w:uiPriority w:val="99"/>
    <w:unhideWhenUsed w:val="1"/>
    <w:rsid w:val="00C9360C"/>
    <w:rPr>
      <w:color w:val="0000ff" w:themeColor="hyperlink"/>
      <w:u w:val="single"/>
    </w:rPr>
  </w:style>
  <w:style w:type="character" w:styleId="textmedium" w:customStyle="1">
    <w:name w:val="textmedium"/>
    <w:basedOn w:val="Fontepargpadro"/>
    <w:rsid w:val="003A4874"/>
  </w:style>
  <w:style w:type="character" w:styleId="textblack" w:customStyle="1">
    <w:name w:val="textblack"/>
    <w:basedOn w:val="Fontepargpadro"/>
    <w:rsid w:val="005C0097"/>
  </w:style>
  <w:style w:type="paragraph" w:styleId="SemEspaamento">
    <w:name w:val="No Spacing"/>
    <w:uiPriority w:val="1"/>
    <w:qFormat w:val="1"/>
    <w:rsid w:val="00220DE4"/>
    <w:pPr>
      <w:spacing w:line="240" w:lineRule="auto"/>
    </w:pPr>
  </w:style>
  <w:style w:type="paragraph" w:styleId="PargrafodaLista">
    <w:name w:val="List Paragraph"/>
    <w:basedOn w:val="Normal"/>
    <w:uiPriority w:val="34"/>
    <w:qFormat w:val="1"/>
    <w:rsid w:val="001C7B79"/>
    <w:pPr>
      <w:ind w:left="720"/>
      <w:contextualSpacing w:val="1"/>
    </w:pPr>
  </w:style>
  <w:style w:type="character" w:styleId="textbold" w:customStyle="1">
    <w:name w:val="textbold"/>
    <w:basedOn w:val="Fontepargpadro"/>
    <w:rsid w:val="00636E37"/>
  </w:style>
  <w:style w:type="paragraph" w:styleId="m-3721629159132768882msolistparagraph" w:customStyle="1">
    <w:name w:val="m_-3721629159132768882msolistparagraph"/>
    <w:basedOn w:val="Normal"/>
    <w:rsid w:val="00CB7823"/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color w:val="auto"/>
      <w:sz w:val="24"/>
      <w:szCs w:val="24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F63356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GsnwLPWtEokPHU4orvgCt1YvSA==">CgMxLjA4AHIhMWJuWWRFczVDSksyeHB2R3EzQk04cVNKSmNxcnFsMFFE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2022-11-18T15:08:00Z</dcterms:created>
  <dc:creator>user</dc:creator>
</cp:coreProperties>
</file>