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907" w:right="11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280" w:before="280" w:lineRule="auto"/>
        <w:ind w:left="-907" w:right="11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Assistência técnica: Tapeçaria Moreno</w:t>
        <w:br w:type="textWrapping"/>
        <w:t xml:space="preserve">CNPJ:</w:t>
      </w:r>
      <w:r w:rsidDel="00000000" w:rsidR="00000000" w:rsidRPr="00000000">
        <w:rPr>
          <w:rFonts w:ascii="Quattrocento Sans" w:cs="Quattrocento Sans" w:eastAsia="Quattrocento Sans" w:hAnsi="Quattrocento Sans"/>
          <w:color w:val="505050"/>
          <w:sz w:val="21"/>
          <w:szCs w:val="21"/>
          <w:highlight w:val="white"/>
          <w:rtl w:val="0"/>
        </w:rPr>
        <w:t xml:space="preserve"> 22245983000-169</w:t>
      </w:r>
      <w:r w:rsidDel="00000000" w:rsidR="00000000" w:rsidRPr="00000000">
        <w:rPr>
          <w:color w:val="000000"/>
          <w:sz w:val="32"/>
          <w:szCs w:val="32"/>
          <w:rtl w:val="0"/>
        </w:rPr>
        <w:br w:type="textWrapping"/>
      </w:r>
    </w:p>
    <w:tbl>
      <w:tblPr>
        <w:tblStyle w:val="Table1"/>
        <w:tblW w:w="10258.0" w:type="dxa"/>
        <w:jc w:val="left"/>
        <w:tblInd w:w="-10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9"/>
        <w:gridCol w:w="4430"/>
        <w:gridCol w:w="1123"/>
        <w:gridCol w:w="3456"/>
        <w:tblGridChange w:id="0">
          <w:tblGrid>
            <w:gridCol w:w="1249"/>
            <w:gridCol w:w="4430"/>
            <w:gridCol w:w="1123"/>
            <w:gridCol w:w="3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4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$client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Produto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$brand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N° Série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$serial_number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$zip_code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Outros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11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12" w:val="single"/>
        </w:pBd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ind w:left="-964" w:right="-5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ind w:left="-964" w:right="-57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Defeito Reclamado (Portal de sinistros):</w:t>
      </w:r>
    </w:p>
    <w:p w:rsidR="00000000" w:rsidDel="00000000" w:rsidP="00000000" w:rsidRDefault="00000000" w:rsidRPr="00000000" w14:paraId="0000001A">
      <w:pPr>
        <w:spacing w:after="280" w:before="280" w:lineRule="auto"/>
        <w:ind w:left="-964" w:right="-57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Avaliação técnica (Diagnóstico):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$comments</w:t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left="-907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right="11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FOTOS do produto (Defeito reclamado sem cobertura): </w:t>
      </w:r>
    </w:p>
    <w:p w:rsidR="00000000" w:rsidDel="00000000" w:rsidP="00000000" w:rsidRDefault="00000000" w:rsidRPr="00000000" w14:paraId="00000026">
      <w:pPr>
        <w:spacing w:after="280" w:before="280" w:lineRule="auto"/>
        <w:ind w:left="-907" w:right="113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ind w:right="11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left="-907" w:right="113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Manual de Fábrica:</w:t>
      </w:r>
    </w:p>
    <w:p w:rsidR="00000000" w:rsidDel="00000000" w:rsidP="00000000" w:rsidRDefault="00000000" w:rsidRPr="00000000" w14:paraId="00000029">
      <w:pPr>
        <w:spacing w:after="280" w:before="280" w:lineRule="auto"/>
        <w:ind w:left="-907" w:right="11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left="-907" w:right="11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ind w:right="11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left="-907" w:right="113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Rule="auto"/>
        <w:ind w:left="-907" w:right="113" w:firstLine="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$resolution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ind w:left="-907" w:right="113" w:firstLine="0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color w:val="000000"/>
        <w:sz w:val="40"/>
        <w:szCs w:val="4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4460681</wp:posOffset>
          </wp:positionH>
          <wp:positionV relativeFrom="margin">
            <wp:posOffset>-1250424</wp:posOffset>
          </wp:positionV>
          <wp:extent cx="1759585" cy="676275"/>
          <wp:effectExtent b="0" l="0" r="0" t="0"/>
          <wp:wrapSquare wrapText="bothSides" distB="0" distT="0" distL="114300" distR="114300"/>
          <wp:docPr id="42800128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585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40"/>
        <w:szCs w:val="40"/>
        <w:rtl w:val="0"/>
      </w:rPr>
      <w:t xml:space="preserve">Ezze Seguros</w:t>
      <w:br w:type="textWrapping"/>
      <w:br w:type="textWrapping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End.: Av. Pres. Juscelino Kubitschek, 50 – 7º Andar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ind w:left="-907" w:right="113" w:firstLine="0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Vila Nova Conceição | São Paulo - SP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ind w:left="-907" w:right="113" w:firstLine="0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CEP 04543-000</w:t>
    </w:r>
  </w:p>
  <w:p w:rsidR="00000000" w:rsidDel="00000000" w:rsidP="00000000" w:rsidRDefault="00000000" w:rsidRPr="00000000" w14:paraId="00000031">
    <w:pPr>
      <w:ind w:left="-907" w:right="113" w:firstLine="0"/>
      <w:rPr>
        <w:rFonts w:ascii="Times New Roman" w:cs="Times New Roman" w:eastAsia="Times New Roman" w:hAnsi="Times New Roman"/>
        <w:color w:val="000000"/>
        <w:sz w:val="24"/>
        <w:szCs w:val="24"/>
      </w:rPr>
    </w:pPr>
    <w:hyperlink r:id="rId2"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u w:val="single"/>
          <w:rtl w:val="0"/>
        </w:rPr>
        <w:t xml:space="preserve">www.ezzeseguros.com.br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0382"/>
    <w:pPr>
      <w:spacing w:after="0" w:line="240" w:lineRule="auto"/>
    </w:pPr>
    <w:rPr>
      <w:rFonts w:ascii="Calibri" w:cs="Calibri" w:hAnsi="Calibri"/>
      <w:kern w:val="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680382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82270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22706"/>
    <w:rPr>
      <w:rFonts w:ascii="Calibri" w:cs="Calibri" w:hAnsi="Calibri"/>
      <w:kern w:val="0"/>
    </w:rPr>
  </w:style>
  <w:style w:type="paragraph" w:styleId="Rodap">
    <w:name w:val="footer"/>
    <w:basedOn w:val="Normal"/>
    <w:link w:val="RodapChar"/>
    <w:uiPriority w:val="99"/>
    <w:unhideWhenUsed w:val="1"/>
    <w:rsid w:val="0082270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22706"/>
    <w:rPr>
      <w:rFonts w:ascii="Calibri" w:cs="Calibri" w:hAnsi="Calibri"/>
      <w:kern w:val="0"/>
    </w:rPr>
  </w:style>
  <w:style w:type="table" w:styleId="Tabelacomgrade">
    <w:name w:val="Table Grid"/>
    <w:basedOn w:val="Tabelanormal"/>
    <w:uiPriority w:val="39"/>
    <w:rsid w:val="00704D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E393F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E393F"/>
    <w:rPr>
      <w:rFonts w:ascii="Tahoma" w:cs="Tahoma" w:hAnsi="Tahoma"/>
      <w:kern w:val="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ezzeseguro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iuuOFR2NYmzolri785BzpDgBAA==">CgMxLjAyCGguZ2pkZ3hzOAByITFNeUtqUXpnNy1lMWYwVnVOSmZQUkNWcW0tRlhFWlpwNQ==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2024-01-26T13:37:00Z</dcterms:created>
  <dc:creator>Luiz Supriano</dc:creator>
</cp:coreProperties>
</file>