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5.0" w:type="dxa"/>
        <w:jc w:val="center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6"/>
        <w:gridCol w:w="5119"/>
        <w:tblGridChange w:id="0">
          <w:tblGrid>
            <w:gridCol w:w="4966"/>
            <w:gridCol w:w="5119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Assistência Técnica: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6"/>
                <w:szCs w:val="26"/>
                <w:rtl w:val="0"/>
              </w:rPr>
              <w:t xml:space="preserve"> MORENO LTDA.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CNPJ: 22.245.983/0041-69</w:t>
            </w:r>
          </w:p>
          <w:p w:rsidR="00000000" w:rsidDel="00000000" w:rsidP="00000000" w:rsidRDefault="00000000" w:rsidRPr="00000000" w14:paraId="00000004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ENDEREÇO: Rua Miguel Estefano, 594</w:t>
            </w:r>
          </w:p>
          <w:p w:rsidR="00000000" w:rsidDel="00000000" w:rsidP="00000000" w:rsidRDefault="00000000" w:rsidRPr="00000000" w14:paraId="00000005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CIDADE: São Paulo – SP </w:t>
            </w:r>
          </w:p>
          <w:p w:rsidR="00000000" w:rsidDel="00000000" w:rsidP="00000000" w:rsidRDefault="00000000" w:rsidRPr="00000000" w14:paraId="00000006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CEP: 04301-000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right"/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Sinistro: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80" w:firstLine="0"/>
              <w:jc w:val="right"/>
              <w:rPr>
                <w:color w:val="000000"/>
                <w:sz w:val="38"/>
                <w:szCs w:val="3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222222"/>
                <w:sz w:val="38"/>
                <w:szCs w:val="38"/>
                <w:highlight w:val="white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80" w:firstLine="0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38"/>
                <w:szCs w:val="3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8"/>
                <w:szCs w:val="38"/>
                <w:rtl w:val="0"/>
              </w:rPr>
              <w:t xml:space="preserve">Avaliação Técnica</w:t>
            </w:r>
          </w:p>
        </w:tc>
      </w:tr>
    </w:tbl>
    <w:p w:rsidR="00000000" w:rsidDel="00000000" w:rsidP="00000000" w:rsidRDefault="00000000" w:rsidRPr="00000000" w14:paraId="0000000B">
      <w:pPr>
        <w:ind w:left="1440" w:firstLine="720"/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São Paulo, 25/Aug/2024</w:t>
      </w:r>
    </w:p>
    <w:p w:rsidR="00000000" w:rsidDel="00000000" w:rsidP="00000000" w:rsidRDefault="00000000" w:rsidRPr="00000000" w14:paraId="0000000C">
      <w:pPr>
        <w:ind w:left="1440" w:firstLine="720"/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Segurado: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Igor Avelino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Marca: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Ameba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Modelo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: $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5"/>
        </w:tabs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Técnico: Alex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Prezados, informamos que o produto acima citado foi submetido à análise técnica na data de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24/Aug/2024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. Após procedimentos técnicos, foi constatado que: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
          Conteúdo - teste 6 
          <w:br/>
          <w:br/>
          Conteúdo - teste 5 
          <w:br/>
          <w:br/>
          Conteúdo - teste 
          <w:br/>
          <w:br/>
          Conteúdo - teste4 
          <w:br/>
          <w:br/>
          Conteúdo - teste 
          <w:br/>
          <w:br/>
          Conteúdo - teste3 
          <w:br/>
          <w:br/>
          Conteúdo - Resposta final
          <w:br/>
          <w:br/>
        </w:t>
      </w:r>
    </w:p>
    <w:p w:rsidR="00000000" w:rsidDel="00000000" w:rsidP="00000000" w:rsidRDefault="00000000" w:rsidRPr="00000000" w14:paraId="00000014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color w:val="e6edf3"/>
          <w:sz w:val="20"/>
          <w:szCs w:val="20"/>
          <w:shd w:fill="161b22" w:val="clear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
          word/media/image_0.png 
          <w:br/>
          &lt;w:br/&gt;word/media/image_1.png 
          <w:br/>
          &lt;w:br/&gt;word/media/image_2.png 
          <w:br/>
          <w:br/>
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000000"/>
        </w:rPr>
        <w:sectPr>
          <w:headerReference r:id="rId6" w:type="default"/>
          <w:pgSz w:h="16834" w:w="11909" w:orient="portrait"/>
          <w:pgMar w:bottom="284" w:top="1440" w:left="1440" w:right="1440" w:header="0" w:footer="720"/>
          <w:pgNumType w:start="1"/>
        </w:sect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2770066" cy="1166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066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9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type w:val="continuous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708" w:line="240" w:lineRule="auto"/>
      <w:ind w:right="-585"/>
      <w:jc w:val="right"/>
      <w:rPr>
        <w:rFonts w:ascii="Calibri" w:cs="Calibri" w:eastAsia="Calibri" w:hAnsi="Calibri"/>
        <w:b w:val="1"/>
        <w:color w:val="000000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</w:rPr>
      <w:drawing>
        <wp:inline distB="0" distT="0" distL="0" distR="0">
          <wp:extent cx="2124372" cy="847843"/>
          <wp:effectExtent b="0" l="0" r="0" t="0"/>
          <wp:docPr descr="luiza.png" id="3" name="image2.png"/>
          <a:graphic>
            <a:graphicData uri="http://schemas.openxmlformats.org/drawingml/2006/picture">
              <pic:pic>
                <pic:nvPicPr>
                  <pic:cNvPr descr="luiza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372" cy="8478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                                                                 Laudo </w:t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right="-585"/>
      <w:jc w:val="right"/>
      <w:rPr>
        <w:color w:val="000000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708" w:line="240" w:lineRule="auto"/>
      <w:ind w:right="-585"/>
      <w:jc w:val="right"/>
      <w:rPr>
        <w:rFonts w:ascii="Calibri" w:cs="Calibri" w:eastAsia="Calibri" w:hAnsi="Calibri"/>
        <w:b w:val="1"/>
        <w:color w:val="000000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Laudo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-428623</wp:posOffset>
          </wp:positionH>
          <wp:positionV relativeFrom="paragraph">
            <wp:posOffset>152400</wp:posOffset>
          </wp:positionV>
          <wp:extent cx="2705100" cy="561975"/>
          <wp:effectExtent b="0" l="0" r="0" t="0"/>
          <wp:wrapSquare wrapText="bothSides" distB="0" distT="0" distL="114300" distR="114300"/>
          <wp:docPr descr="https://www.assurantsolutions.com/assets/img/logo_thread.png" id="1" name="image3.gif"/>
          <a:graphic>
            <a:graphicData uri="http://schemas.openxmlformats.org/drawingml/2006/picture">
              <pic:pic>
                <pic:nvPicPr>
                  <pic:cNvPr descr="https://www.assurantsolutions.com/assets/img/logo_thread.png" id="0" name="image3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510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right="-585"/>
      <w:jc w:val="right"/>
      <w:rPr>
        <w:color w:val="000000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