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1"/>
        </w:numPr>
        <w:bidi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Generación Silenciosa (1928 – 1945)</w:t>
      </w:r>
      <w:r>
        <w:rPr>
          <w:sz w:val="28"/>
          <w:szCs w:val="28"/>
        </w:rPr>
        <w:t xml:space="preserve">: Crecieron durante y después de la Segunda Guerra Mundial y la Gran Depresión. Valoran el esfuerzo, la austeridad y el respeto por las normas. 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2"/>
        </w:numPr>
        <w:bidi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Baby Boomers (1946 – 1964)</w:t>
      </w:r>
      <w:r>
        <w:rPr>
          <w:sz w:val="28"/>
          <w:szCs w:val="28"/>
        </w:rPr>
        <w:t xml:space="preserve">: Nacidos tras la posguerra. Se les conoce como inmigrantes digitales y priorizan la estabilidad laboral, la seguridad y el trabajo presencial. </w:t>
      </w:r>
    </w:p>
    <w:p>
      <w:pPr>
        <w:pStyle w:val="Normal"/>
        <w:bidi w:val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3"/>
        </w:numPr>
        <w:bidi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Generación X (1965 – 1980)</w:t>
      </w:r>
      <w:r>
        <w:rPr>
          <w:sz w:val="28"/>
          <w:szCs w:val="28"/>
        </w:rPr>
        <w:t>: Vivieron la transición hacia la tecnología analógica y el inicio de la era digital e internet. Se caracterizan por ser independientes, adaptables y buscar el equilibrio entre trabajo y vida personal.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pStyle w:val="Normal"/>
        <w:numPr>
          <w:ilvl w:val="0"/>
          <w:numId w:val="4"/>
        </w:numPr>
        <w:bidi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Millennials o Generación Y (1981 – 1996)</w:t>
      </w:r>
      <w:r>
        <w:rPr>
          <w:sz w:val="28"/>
          <w:szCs w:val="28"/>
        </w:rPr>
        <w:t xml:space="preserve">: Son los primeros nativos digitales de la transición moderna. Buscan la flexibilidad, el propósito social y las experiencias por encima de la permanencia fija en un empleo. 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5"/>
        </w:numPr>
        <w:bidi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Generación Z o Centennials (1997 – 2012)</w:t>
      </w:r>
      <w:r>
        <w:rPr>
          <w:sz w:val="28"/>
          <w:szCs w:val="28"/>
        </w:rPr>
        <w:t xml:space="preserve">: Crecieron completamente rodeados de dispositivos móviles, tabletas y redes sociales. Son muy conscientes de los problemas globales y la justicia social. 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6"/>
        </w:numPr>
        <w:bidi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Generación Alfa (2013 – 2025)</w:t>
      </w:r>
      <w:r>
        <w:rPr>
          <w:sz w:val="28"/>
          <w:szCs w:val="28"/>
        </w:rPr>
        <w:t xml:space="preserve">: La primera generación nacida completamente en el siglo XXI. Están hiperconectados desde la primera infancia y conviven de forma natural con la inteligencia artificial y la tecnología interactiva. 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7"/>
        </w:numPr>
        <w:bidi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Generación Beta (2026 – 2040 aprox.)</w:t>
      </w:r>
      <w:r>
        <w:rPr>
          <w:sz w:val="28"/>
          <w:szCs w:val="28"/>
        </w:rPr>
        <w:t xml:space="preserve">: Es la cohorte que comienza a nacer en estos años. Crecerán en un entorno donde la robótica, la automatización y la inteligencia artificial avanzada serán parte cotidiana de su desarrollo.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character" w:styleId="Muydestacado">
    <w:name w:val="Muy destacado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LibreOffice/6.4.7.2$Linux_X86_64 LibreOffice_project/40$Build-2</Application>
  <Pages>1</Pages>
  <Words>223</Words>
  <Characters>1225</Characters>
  <CharactersWithSpaces>1447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2026-10-29T19:41:29Z</dcterms:created>
  <dc:creator/>
  <dc:description/>
  <dc:language>es-ES</dc:language>
  <cp:lastModifiedBy/>
  <dcterms:modified xsi:type="dcterms:W3CDTF">2026-10-29T19:47:13Z</dcterms:modified>
  <cp:revision>2</cp:revision>
  <dc:subject/>
  <dc:title/>
</cp:coreProperties>
</file>