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60"/>
        <w:rPr>
          <w:rFonts w:ascii="Arial" w:hAnsi="Arial"/>
          <w:color w:val="0000FF"/>
          <w:u w:val="single"/>
        </w:rPr>
      </w:pPr>
      <w:r>
        <w:rPr>
          <w:rFonts w:ascii="Arial" w:hAnsi="Arial"/>
          <w:b/>
          <w:bCs/>
          <w:color w:val="0000FF"/>
          <w:sz w:val="20"/>
          <w:szCs w:val="20"/>
          <w:u w:val="single"/>
        </w:rPr>
        <w:t xml:space="preserve">GUION DE CHARLA </w:t>
      </w:r>
      <w:r>
        <w:rPr>
          <w:rFonts w:ascii="Arial" w:hAnsi="Arial"/>
          <w:b/>
          <w:bCs/>
          <w:color w:val="0000FF"/>
          <w:sz w:val="20"/>
          <w:szCs w:val="20"/>
          <w:u w:val="single"/>
        </w:rPr>
        <w:t>en Espacio Innoveas – Valladolid Septiembre-Octubre 2026 – Ismael Camarero</w:t>
      </w:r>
    </w:p>
    <w:p>
      <w:pPr>
        <w:pStyle w:val="Normal"/>
        <w:spacing w:before="0" w:after="100"/>
        <w:rPr>
          <w:b/>
          <w:b/>
          <w:bCs/>
          <w:sz w:val="44"/>
          <w:szCs w:val="44"/>
        </w:rPr>
      </w:pPr>
      <w:r>
        <w:rPr>
          <w:rFonts w:ascii="Arial" w:hAnsi="Arial"/>
          <w:color w:val="0000FF"/>
          <w:u w:val="single"/>
        </w:rPr>
      </w:r>
    </w:p>
    <w:p>
      <w:pPr>
        <w:pStyle w:val="Normal"/>
        <w:spacing w:before="0" w:after="100"/>
        <w:rPr>
          <w:rFonts w:ascii="Arial" w:hAnsi="Arial"/>
          <w:color w:val="000000"/>
        </w:rPr>
      </w:pPr>
      <w:r>
        <w:rPr>
          <w:rFonts w:ascii="Arial" w:hAnsi="Arial"/>
          <w:b/>
          <w:bCs/>
          <w:color w:val="000000"/>
          <w:sz w:val="44"/>
          <w:szCs w:val="44"/>
        </w:rPr>
        <w:t>Seguridad en la Red</w:t>
      </w:r>
    </w:p>
    <w:p>
      <w:pPr>
        <w:pStyle w:val="Normal"/>
        <w:pBdr>
          <w:bottom w:val="single" w:sz="4" w:space="6" w:color="D9D9D9"/>
        </w:pBdr>
        <w:spacing w:before="0" w:after="320"/>
        <w:rPr>
          <w:i/>
          <w:i/>
          <w:iCs/>
          <w:color w:val="6B6B6B"/>
          <w:sz w:val="22"/>
          <w:szCs w:val="22"/>
        </w:rPr>
      </w:pPr>
      <w:r>
        <w:rPr>
          <w:rFonts w:ascii="Arial" w:hAnsi="Arial"/>
        </w:rPr>
      </w:r>
    </w:p>
    <w:p>
      <w:pPr>
        <w:pStyle w:val="Normal"/>
        <w:spacing w:lineRule="exact" w:line="300" w:before="0" w:after="130"/>
        <w:jc w:val="both"/>
        <w:rPr>
          <w:rFonts w:ascii="Arial" w:hAnsi="Arial"/>
        </w:rPr>
      </w:pPr>
      <w:r>
        <w:rPr>
          <w:rFonts w:ascii="Arial" w:hAnsi="Arial"/>
          <w:i/>
          <w:iCs/>
          <w:color w:val="222222"/>
          <w:sz w:val="21"/>
          <w:szCs w:val="21"/>
        </w:rPr>
        <w:t>N</w:t>
      </w:r>
      <w:r>
        <w:rPr>
          <w:rFonts w:ascii="Arial" w:hAnsi="Arial"/>
          <w:i/>
          <w:iCs/>
          <w:color w:val="222222"/>
          <w:sz w:val="21"/>
          <w:szCs w:val="21"/>
        </w:rPr>
        <w:t>o hace falta entender de informática para estar seguro; basta con adquirir tres o cuatro hábitos sencillos y, sobre todo, con perder la vergüenza a preguntar antes de actuar. El miedo paraliza; la calma y la duda protegen.</w:t>
      </w:r>
    </w:p>
    <w:p>
      <w:pPr>
        <w:pStyle w:val="Ttulo1"/>
        <w:pBdr>
          <w:bottom w:val="single" w:sz="6" w:space="4" w:color="1B4F72"/>
        </w:pBdr>
        <w:spacing w:before="340" w:after="160"/>
        <w:rPr>
          <w:rFonts w:ascii="Arial" w:hAnsi="Arial"/>
          <w:color w:val="000000"/>
        </w:rPr>
      </w:pPr>
      <w:r>
        <w:rPr>
          <w:rFonts w:ascii="Arial" w:hAnsi="Arial"/>
          <w:b/>
          <w:bCs/>
          <w:color w:val="000000"/>
          <w:sz w:val="30"/>
          <w:szCs w:val="30"/>
        </w:rPr>
        <w:t>1. Contraseñas seguras y gestión sin complicaciones</w:t>
      </w:r>
    </w:p>
    <w:p>
      <w:pPr>
        <w:pStyle w:val="Normal"/>
        <w:spacing w:before="240" w:after="100"/>
        <w:rPr>
          <w:rFonts w:ascii="Arial" w:hAnsi="Arial"/>
          <w:sz w:val="24"/>
          <w:szCs w:val="24"/>
        </w:rPr>
      </w:pPr>
      <w:r>
        <w:rPr>
          <w:rFonts w:ascii="Arial" w:hAnsi="Arial"/>
          <w:b/>
          <w:bCs/>
          <w:color w:val="222222"/>
          <w:sz w:val="24"/>
          <w:szCs w:val="24"/>
        </w:rPr>
        <w:t>El problema de fondo</w:t>
      </w:r>
    </w:p>
    <w:p>
      <w:pPr>
        <w:pStyle w:val="Normal"/>
        <w:spacing w:lineRule="exact" w:line="300" w:before="0" w:after="130"/>
        <w:jc w:val="both"/>
        <w:rPr>
          <w:rFonts w:ascii="Arial" w:hAnsi="Arial"/>
          <w:sz w:val="24"/>
          <w:szCs w:val="24"/>
        </w:rPr>
      </w:pPr>
      <w:r>
        <w:rPr>
          <w:rFonts w:ascii="Arial" w:hAnsi="Arial"/>
          <w:color w:val="222222"/>
          <w:sz w:val="24"/>
          <w:szCs w:val="24"/>
        </w:rPr>
        <w:t>Casi todo el mundo repite la misma contraseña en varios sitios. Es comprensible: recordar veinte claves distintas es imposible. Pero eso significa que si roban la contraseña de un solo sitio (por ejemplo, una tienda online que sufre un robo de datos), los delincuentes pueden entrar en el correo, en el banco o en las redes sociales, porque la clave es la misma.</w:t>
      </w:r>
    </w:p>
    <w:p>
      <w:pPr>
        <w:pStyle w:val="Normal"/>
        <w:spacing w:before="240" w:after="100"/>
        <w:rPr>
          <w:rFonts w:ascii="Arial" w:hAnsi="Arial"/>
          <w:sz w:val="24"/>
          <w:szCs w:val="24"/>
        </w:rPr>
      </w:pPr>
      <w:r>
        <w:rPr>
          <w:rFonts w:ascii="Arial" w:hAnsi="Arial"/>
          <w:b/>
          <w:bCs/>
          <w:color w:val="222222"/>
          <w:sz w:val="24"/>
          <w:szCs w:val="24"/>
        </w:rPr>
        <w:t>Qué es una buena contraseña (y qué no lo es)</w:t>
      </w:r>
    </w:p>
    <w:p>
      <w:pPr>
        <w:pStyle w:val="Normal"/>
        <w:spacing w:lineRule="exact" w:line="300" w:before="0" w:after="130"/>
        <w:jc w:val="both"/>
        <w:rPr>
          <w:rFonts w:ascii="Arial" w:hAnsi="Arial"/>
          <w:sz w:val="24"/>
          <w:szCs w:val="24"/>
        </w:rPr>
      </w:pPr>
      <w:r>
        <w:rPr>
          <w:rFonts w:ascii="Arial" w:hAnsi="Arial"/>
          <w:color w:val="222222"/>
          <w:sz w:val="24"/>
          <w:szCs w:val="24"/>
        </w:rPr>
        <w:t>Durante años se dijo que una contraseña segura era algo como "X7#p2!kQ". El problema es que nadie se acuerda de eso, así que acaba apuntada en un papel junto al ordenador o, peor, reutilizada en todas partes. Hoy el criterio ha cambiado: es mejor una contraseña larga y fácil de recordar que una corta y complicada.</w:t>
      </w:r>
    </w:p>
    <w:tbl>
      <w:tblPr>
        <w:tblW w:w="10200" w:type="dxa"/>
        <w:jc w:val="left"/>
        <w:tblInd w:w="0" w:type="dxa"/>
        <w:tblCellMar>
          <w:top w:w="150" w:type="dxa"/>
          <w:left w:w="180" w:type="dxa"/>
          <w:bottom w:w="150" w:type="dxa"/>
          <w:right w:w="180" w:type="dxa"/>
        </w:tblCellMar>
      </w:tblPr>
      <w:tblGrid>
        <w:gridCol w:w="10200"/>
      </w:tblGrid>
      <w:tr>
        <w:trPr/>
        <w:tc>
          <w:tcPr>
            <w:tcW w:w="10200" w:type="dxa"/>
            <w:tcBorders>
              <w:top w:val="single" w:sz="2" w:space="0" w:color="1E7B4F"/>
              <w:left w:val="single" w:sz="18" w:space="0" w:color="1E7B4F"/>
              <w:bottom w:val="single" w:sz="2" w:space="0" w:color="1E7B4F"/>
              <w:right w:val="single" w:sz="2" w:space="0" w:color="1E7B4F"/>
            </w:tcBorders>
            <w:shd w:fill="F2F6F9" w:val="clear"/>
          </w:tcPr>
          <w:p>
            <w:pPr>
              <w:pStyle w:val="Normal"/>
              <w:spacing w:before="0" w:after="90"/>
              <w:rPr>
                <w:rFonts w:ascii="Arial" w:hAnsi="Arial"/>
                <w:sz w:val="24"/>
                <w:szCs w:val="24"/>
              </w:rPr>
            </w:pPr>
            <w:r>
              <w:rPr>
                <w:rFonts w:ascii="Arial" w:hAnsi="Arial"/>
                <w:b/>
                <w:bCs/>
                <w:color w:val="1E7B4F"/>
                <w:sz w:val="24"/>
                <w:szCs w:val="24"/>
              </w:rPr>
              <w:t>La técnica de la frase-contraseña</w:t>
            </w:r>
          </w:p>
          <w:p>
            <w:pPr>
              <w:pStyle w:val="Normal"/>
              <w:spacing w:lineRule="exact" w:line="290" w:before="0" w:after="70"/>
              <w:rPr>
                <w:rFonts w:ascii="Arial" w:hAnsi="Arial"/>
                <w:sz w:val="24"/>
                <w:szCs w:val="24"/>
              </w:rPr>
            </w:pPr>
            <w:r>
              <w:rPr>
                <w:rFonts w:ascii="Arial" w:hAnsi="Arial"/>
                <w:color w:val="222222"/>
                <w:sz w:val="24"/>
                <w:szCs w:val="24"/>
              </w:rPr>
              <w:t>En lugar de una palabra, se usa una frase con varias palabras sin relación entre sí. Por ejemplo: "caballo ventana melón azul" o "MiPerroCorreBajoLaLluvia".</w:t>
            </w:r>
          </w:p>
          <w:p>
            <w:pPr>
              <w:pStyle w:val="Normal"/>
              <w:spacing w:lineRule="exact" w:line="290" w:before="0" w:after="70"/>
              <w:rPr>
                <w:rFonts w:ascii="Arial" w:hAnsi="Arial"/>
                <w:sz w:val="24"/>
                <w:szCs w:val="24"/>
              </w:rPr>
            </w:pPr>
            <w:r>
              <w:rPr>
                <w:rFonts w:ascii="Arial" w:hAnsi="Arial"/>
                <w:color w:val="222222"/>
                <w:sz w:val="24"/>
                <w:szCs w:val="24"/>
              </w:rPr>
              <w:t>Son mucho más largas (y por tanto más difíciles de adivinar por un ordenador) y a la vez muy fáciles de recordar por una persona.</w:t>
            </w:r>
          </w:p>
          <w:p>
            <w:pPr>
              <w:pStyle w:val="Normal"/>
              <w:spacing w:lineRule="exact" w:line="290" w:before="0" w:after="70"/>
              <w:rPr>
                <w:rFonts w:ascii="Arial" w:hAnsi="Arial"/>
                <w:sz w:val="24"/>
                <w:szCs w:val="24"/>
              </w:rPr>
            </w:pPr>
            <w:r>
              <w:rPr>
                <w:rFonts w:ascii="Arial" w:hAnsi="Arial"/>
                <w:color w:val="222222"/>
                <w:sz w:val="24"/>
                <w:szCs w:val="24"/>
              </w:rPr>
              <w:t>Idea para la charla: escribir en la pizarra una frase inventada entre todos y comprobar lo fácil que resulta recordarla al final de la sesión.</w:t>
            </w:r>
          </w:p>
        </w:tc>
      </w:tr>
    </w:tbl>
    <w:p>
      <w:pPr>
        <w:pStyle w:val="Normal"/>
        <w:spacing w:before="0" w:after="160"/>
        <w:rPr>
          <w:rFonts w:ascii="Arial" w:hAnsi="Arial"/>
        </w:rPr>
      </w:pPr>
      <w:r>
        <w:rPr>
          <w:rFonts w:ascii="Arial" w:hAnsi="Arial"/>
        </w:rPr>
      </w:r>
    </w:p>
    <w:p>
      <w:pPr>
        <w:pStyle w:val="Normal"/>
        <w:spacing w:before="160" w:after="80"/>
        <w:rPr>
          <w:rFonts w:ascii="Arial" w:hAnsi="Arial"/>
          <w:sz w:val="24"/>
          <w:szCs w:val="24"/>
        </w:rPr>
      </w:pPr>
      <w:r>
        <w:rPr>
          <w:rFonts w:ascii="Arial" w:hAnsi="Arial"/>
          <w:b/>
          <w:bCs/>
          <w:color w:val="6B6B6B"/>
          <w:sz w:val="24"/>
          <w:szCs w:val="24"/>
        </w:rPr>
        <w:t>Reglas prácticas mínimas</w:t>
      </w:r>
    </w:p>
    <w:p>
      <w:pPr>
        <w:pStyle w:val="ListParagraph"/>
        <w:numPr>
          <w:ilvl w:val="0"/>
          <w:numId w:val="5"/>
        </w:numPr>
        <w:spacing w:lineRule="exact" w:line="290" w:before="0" w:after="70"/>
        <w:jc w:val="both"/>
        <w:rPr>
          <w:rFonts w:ascii="Arial" w:hAnsi="Arial"/>
          <w:sz w:val="24"/>
          <w:szCs w:val="24"/>
        </w:rPr>
      </w:pPr>
      <w:r>
        <w:rPr>
          <w:rFonts w:ascii="Arial" w:hAnsi="Arial"/>
          <w:color w:val="222222"/>
          <w:sz w:val="24"/>
          <w:szCs w:val="24"/>
        </w:rPr>
        <w:t>Cuanto más larga, mejor: a partir de 12-15 caracteres ya es razonablemente sólida.</w:t>
      </w:r>
    </w:p>
    <w:p>
      <w:pPr>
        <w:pStyle w:val="ListParagraph"/>
        <w:numPr>
          <w:ilvl w:val="0"/>
          <w:numId w:val="2"/>
        </w:numPr>
        <w:spacing w:lineRule="exact" w:line="290" w:before="0" w:after="70"/>
        <w:jc w:val="both"/>
        <w:rPr>
          <w:rFonts w:ascii="Arial" w:hAnsi="Arial"/>
          <w:sz w:val="24"/>
          <w:szCs w:val="24"/>
        </w:rPr>
      </w:pPr>
      <w:r>
        <w:rPr>
          <w:rFonts w:ascii="Arial" w:hAnsi="Arial"/>
          <w:color w:val="222222"/>
          <w:sz w:val="24"/>
          <w:szCs w:val="24"/>
        </w:rPr>
        <w:t>Nunca usar datos que cualquiera pueda averiguar: nombre, fecha de nacimiento, nombre del pueblo, del perro o del nieto.</w:t>
      </w:r>
    </w:p>
    <w:p>
      <w:pPr>
        <w:pStyle w:val="ListParagraph"/>
        <w:numPr>
          <w:ilvl w:val="0"/>
          <w:numId w:val="2"/>
        </w:numPr>
        <w:spacing w:lineRule="exact" w:line="290" w:before="0" w:after="70"/>
        <w:jc w:val="both"/>
        <w:rPr>
          <w:rFonts w:ascii="Arial" w:hAnsi="Arial"/>
          <w:sz w:val="24"/>
          <w:szCs w:val="24"/>
        </w:rPr>
      </w:pPr>
      <w:r>
        <w:rPr>
          <w:rFonts w:ascii="Arial" w:hAnsi="Arial"/>
          <w:color w:val="222222"/>
          <w:sz w:val="24"/>
          <w:szCs w:val="24"/>
        </w:rPr>
        <w:t>Evitar clásicos como "123456", "contraseña" o el propio nombre del servicio.</w:t>
      </w:r>
    </w:p>
    <w:p>
      <w:pPr>
        <w:pStyle w:val="ListParagraph"/>
        <w:numPr>
          <w:ilvl w:val="0"/>
          <w:numId w:val="2"/>
        </w:numPr>
        <w:spacing w:lineRule="exact" w:line="290" w:before="0" w:after="70"/>
        <w:jc w:val="both"/>
        <w:rPr>
          <w:rFonts w:ascii="Arial" w:hAnsi="Arial"/>
          <w:sz w:val="24"/>
          <w:szCs w:val="24"/>
        </w:rPr>
      </w:pPr>
      <w:r>
        <w:rPr>
          <w:rFonts w:ascii="Arial" w:hAnsi="Arial"/>
          <w:color w:val="222222"/>
          <w:sz w:val="24"/>
          <w:szCs w:val="24"/>
        </w:rPr>
        <w:t>No usar la misma contraseña en el correo electrónico y en el banco. Estos dos son los que más hay que proteger.</w:t>
      </w:r>
    </w:p>
    <w:p>
      <w:pPr>
        <w:pStyle w:val="Normal"/>
        <w:spacing w:before="240" w:after="100"/>
        <w:rPr>
          <w:rFonts w:ascii="Arial" w:hAnsi="Arial"/>
        </w:rPr>
      </w:pPr>
      <w:r>
        <w:rPr>
          <w:rFonts w:ascii="Arial" w:hAnsi="Arial"/>
          <w:b/>
          <w:bCs/>
          <w:color w:val="222222"/>
          <w:sz w:val="24"/>
          <w:szCs w:val="24"/>
        </w:rPr>
        <w:t>Cómo gestionarlas sin volverse loco</w:t>
      </w:r>
    </w:p>
    <w:p>
      <w:pPr>
        <w:pStyle w:val="Normal"/>
        <w:spacing w:lineRule="exact" w:line="300" w:before="0" w:after="130"/>
        <w:jc w:val="both"/>
        <w:rPr>
          <w:rFonts w:ascii="Arial" w:hAnsi="Arial"/>
          <w:sz w:val="24"/>
          <w:szCs w:val="24"/>
        </w:rPr>
      </w:pPr>
      <w:r>
        <w:rPr>
          <w:rFonts w:ascii="Arial" w:hAnsi="Arial"/>
          <w:color w:val="222222"/>
          <w:sz w:val="24"/>
          <w:szCs w:val="24"/>
        </w:rPr>
        <w:t>Aquí conviene ser realista y honesto con el público: la recomendación técnica ideal no siempre es la más practicable. Conviene presentar varias opciones y dejar que cada uno elija la que se ajuste a su nivel de comodidad.</w:t>
      </w:r>
    </w:p>
    <w:tbl>
      <w:tblPr>
        <w:tblW w:w="10200" w:type="dxa"/>
        <w:jc w:val="left"/>
        <w:tblInd w:w="0" w:type="dxa"/>
        <w:tblCellMar>
          <w:top w:w="100" w:type="dxa"/>
          <w:left w:w="120" w:type="dxa"/>
          <w:bottom w:w="100" w:type="dxa"/>
          <w:right w:w="120" w:type="dxa"/>
        </w:tblCellMar>
      </w:tblPr>
      <w:tblGrid>
        <w:gridCol w:w="2000"/>
        <w:gridCol w:w="4000"/>
        <w:gridCol w:w="4200"/>
      </w:tblGrid>
      <w:tr>
        <w:trPr>
          <w:tblHeader w:val="true"/>
        </w:trPr>
        <w:tc>
          <w:tcPr>
            <w:tcW w:w="2000" w:type="dxa"/>
            <w:tcBorders>
              <w:top w:val="single" w:sz="4" w:space="0" w:color="000000"/>
              <w:left w:val="single" w:sz="4" w:space="0" w:color="000000"/>
              <w:bottom w:val="single" w:sz="4" w:space="0" w:color="000000"/>
              <w:right w:val="single" w:sz="4" w:space="0" w:color="000000"/>
            </w:tcBorders>
            <w:shd w:fill="1B4F72" w:val="clear"/>
          </w:tcPr>
          <w:p>
            <w:pPr>
              <w:pStyle w:val="Normal"/>
              <w:rPr>
                <w:rFonts w:ascii="Arial" w:hAnsi="Arial"/>
              </w:rPr>
            </w:pPr>
            <w:r>
              <w:rPr>
                <w:rFonts w:ascii="Arial" w:hAnsi="Arial"/>
                <w:b/>
                <w:bCs/>
                <w:color w:val="FFFFFF"/>
                <w:sz w:val="20"/>
                <w:szCs w:val="20"/>
              </w:rPr>
              <w:t>Opción</w:t>
            </w:r>
          </w:p>
        </w:tc>
        <w:tc>
          <w:tcPr>
            <w:tcW w:w="4000" w:type="dxa"/>
            <w:tcBorders>
              <w:top w:val="single" w:sz="4" w:space="0" w:color="000000"/>
              <w:left w:val="single" w:sz="4" w:space="0" w:color="000000"/>
              <w:bottom w:val="single" w:sz="4" w:space="0" w:color="000000"/>
              <w:right w:val="single" w:sz="4" w:space="0" w:color="000000"/>
            </w:tcBorders>
            <w:shd w:fill="1B4F72" w:val="clear"/>
          </w:tcPr>
          <w:p>
            <w:pPr>
              <w:pStyle w:val="Normal"/>
              <w:rPr>
                <w:rFonts w:ascii="Arial" w:hAnsi="Arial"/>
              </w:rPr>
            </w:pPr>
            <w:r>
              <w:rPr>
                <w:rFonts w:ascii="Arial" w:hAnsi="Arial"/>
                <w:b/>
                <w:bCs/>
                <w:color w:val="FFFFFF"/>
                <w:sz w:val="20"/>
                <w:szCs w:val="20"/>
              </w:rPr>
              <w:t>En qué consiste</w:t>
            </w:r>
          </w:p>
        </w:tc>
        <w:tc>
          <w:tcPr>
            <w:tcW w:w="4200" w:type="dxa"/>
            <w:tcBorders>
              <w:top w:val="single" w:sz="4" w:space="0" w:color="000000"/>
              <w:left w:val="single" w:sz="4" w:space="0" w:color="000000"/>
              <w:bottom w:val="single" w:sz="4" w:space="0" w:color="000000"/>
              <w:right w:val="single" w:sz="4" w:space="0" w:color="000000"/>
            </w:tcBorders>
            <w:shd w:fill="1B4F72" w:val="clear"/>
          </w:tcPr>
          <w:p>
            <w:pPr>
              <w:pStyle w:val="Normal"/>
              <w:rPr>
                <w:rFonts w:ascii="Arial" w:hAnsi="Arial"/>
              </w:rPr>
            </w:pPr>
            <w:r>
              <w:rPr>
                <w:rFonts w:ascii="Arial" w:hAnsi="Arial"/>
                <w:b/>
                <w:bCs/>
                <w:color w:val="FFFFFF"/>
                <w:sz w:val="20"/>
                <w:szCs w:val="20"/>
              </w:rPr>
              <w:t>Valoración</w:t>
            </w:r>
          </w:p>
        </w:tc>
      </w:tr>
      <w:tr>
        <w:trPr/>
        <w:tc>
          <w:tcPr>
            <w:tcW w:w="2000"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bCs/>
                <w:color w:val="222222"/>
                <w:sz w:val="24"/>
                <w:szCs w:val="24"/>
              </w:rPr>
              <w:t>Libreta de papel</w:t>
            </w:r>
          </w:p>
        </w:tc>
        <w:tc>
          <w:tcPr>
            <w:tcW w:w="4000"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val="false"/>
                <w:bCs w:val="false"/>
                <w:color w:val="222222"/>
                <w:sz w:val="24"/>
                <w:szCs w:val="24"/>
              </w:rPr>
              <w:t>Anotar las contraseñas en un cuaderno guardado en un cajón de casa, no junto al ordenador.</w:t>
            </w:r>
          </w:p>
        </w:tc>
        <w:tc>
          <w:tcPr>
            <w:tcW w:w="4200"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val="false"/>
                <w:bCs w:val="false"/>
                <w:color w:val="222222"/>
                <w:sz w:val="24"/>
                <w:szCs w:val="24"/>
              </w:rPr>
              <w:t>Aceptable. El riesgo real de que alguien entre en casa a robar una libreta es bajo. Mucho mejor que repetir la misma clave en todas partes.</w:t>
            </w:r>
          </w:p>
        </w:tc>
      </w:tr>
      <w:tr>
        <w:trPr/>
        <w:tc>
          <w:tcPr>
            <w:tcW w:w="2000"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bCs/>
                <w:color w:val="222222"/>
                <w:sz w:val="24"/>
                <w:szCs w:val="24"/>
              </w:rPr>
              <w:t>Gestor de contraseñas</w:t>
            </w:r>
          </w:p>
        </w:tc>
        <w:tc>
          <w:tcPr>
            <w:tcW w:w="4000"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val="false"/>
                <w:bCs w:val="false"/>
                <w:color w:val="222222"/>
                <w:sz w:val="24"/>
                <w:szCs w:val="24"/>
              </w:rPr>
              <w:t>Un programa que guarda todas las claves cifradas. Solo hay que recordar una contraseña maestra.</w:t>
            </w:r>
          </w:p>
        </w:tc>
        <w:tc>
          <w:tcPr>
            <w:tcW w:w="4200"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val="false"/>
                <w:bCs w:val="false"/>
                <w:color w:val="222222"/>
                <w:sz w:val="24"/>
                <w:szCs w:val="24"/>
              </w:rPr>
              <w:t>Es la opción más segura. Requiere un rato de aprendizaje inicial, pero después simplifica mucho la vida.</w:t>
            </w:r>
          </w:p>
        </w:tc>
      </w:tr>
      <w:tr>
        <w:trPr/>
        <w:tc>
          <w:tcPr>
            <w:tcW w:w="2000"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bCs/>
                <w:color w:val="222222"/>
                <w:sz w:val="24"/>
                <w:szCs w:val="24"/>
              </w:rPr>
              <w:t>El del propio móvil o navegador</w:t>
            </w:r>
          </w:p>
        </w:tc>
        <w:tc>
          <w:tcPr>
            <w:tcW w:w="4000"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val="false"/>
                <w:bCs w:val="false"/>
                <w:color w:val="222222"/>
                <w:sz w:val="24"/>
                <w:szCs w:val="24"/>
              </w:rPr>
              <w:t>El teléfono o el navegador ofrecen guardar las contraseñas y rellenarlas solos.</w:t>
            </w:r>
          </w:p>
        </w:tc>
        <w:tc>
          <w:tcPr>
            <w:tcW w:w="4200"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val="false"/>
                <w:bCs w:val="false"/>
                <w:color w:val="222222"/>
                <w:sz w:val="24"/>
                <w:szCs w:val="24"/>
              </w:rPr>
              <w:t>Buena opción intermedia: ya está instalado, es gratuito y no hay que aprender nada nuevo.</w:t>
            </w:r>
          </w:p>
        </w:tc>
      </w:tr>
    </w:tbl>
    <w:p>
      <w:pPr>
        <w:pStyle w:val="Normal"/>
        <w:spacing w:before="0" w:after="160"/>
        <w:rPr>
          <w:rFonts w:ascii="Arial" w:hAnsi="Arial"/>
        </w:rPr>
      </w:pPr>
      <w:r>
        <w:rPr>
          <w:rFonts w:ascii="Arial" w:hAnsi="Arial"/>
        </w:rPr>
      </w:r>
    </w:p>
    <w:p>
      <w:pPr>
        <w:pStyle w:val="Normal"/>
        <w:spacing w:lineRule="exact" w:line="300" w:before="0" w:after="130"/>
        <w:jc w:val="both"/>
        <w:rPr>
          <w:rFonts w:ascii="Arial" w:hAnsi="Arial"/>
          <w:sz w:val="24"/>
          <w:szCs w:val="24"/>
        </w:rPr>
      </w:pPr>
      <w:r>
        <w:rPr>
          <w:rFonts w:ascii="Arial" w:hAnsi="Arial"/>
          <w:color w:val="222222"/>
          <w:sz w:val="24"/>
          <w:szCs w:val="24"/>
        </w:rPr>
        <w:t>Una advertencia importante que conviene dejar clara: no se deben guardar las contraseñas en un archivo del ordenador llamado "claves.doc" ni enviárselas a uno mismo por correo o por WhatsApp. Si alguien accede al correo, lo tiene todo.</w:t>
      </w:r>
    </w:p>
    <w:p>
      <w:pPr>
        <w:pStyle w:val="Normal"/>
        <w:spacing w:before="240" w:after="100"/>
        <w:rPr>
          <w:rFonts w:ascii="Arial" w:hAnsi="Arial"/>
          <w:sz w:val="24"/>
          <w:szCs w:val="24"/>
        </w:rPr>
      </w:pPr>
      <w:r>
        <w:rPr>
          <w:rFonts w:ascii="Arial" w:hAnsi="Arial"/>
          <w:b/>
          <w:bCs/>
          <w:color w:val="222222"/>
          <w:sz w:val="24"/>
          <w:szCs w:val="24"/>
        </w:rPr>
        <w:t>Qué hacer si sospechan que les han robado una contraseña</w:t>
      </w:r>
    </w:p>
    <w:p>
      <w:pPr>
        <w:pStyle w:val="ListParagraph"/>
        <w:numPr>
          <w:ilvl w:val="0"/>
          <w:numId w:val="6"/>
        </w:numPr>
        <w:spacing w:lineRule="exact" w:line="290" w:before="0" w:after="90"/>
        <w:jc w:val="both"/>
        <w:rPr>
          <w:rFonts w:ascii="Arial" w:hAnsi="Arial"/>
          <w:sz w:val="24"/>
          <w:szCs w:val="24"/>
        </w:rPr>
      </w:pPr>
      <w:r>
        <w:rPr>
          <w:rFonts w:ascii="Arial" w:hAnsi="Arial"/>
          <w:color w:val="222222"/>
          <w:sz w:val="24"/>
          <w:szCs w:val="24"/>
        </w:rPr>
        <w:t>Cambiarla inmediatamente en ese servicio.</w:t>
      </w:r>
    </w:p>
    <w:p>
      <w:pPr>
        <w:pStyle w:val="ListParagraph"/>
        <w:numPr>
          <w:ilvl w:val="0"/>
          <w:numId w:val="3"/>
        </w:numPr>
        <w:spacing w:lineRule="exact" w:line="290" w:before="0" w:after="90"/>
        <w:jc w:val="both"/>
        <w:rPr>
          <w:rFonts w:ascii="Arial" w:hAnsi="Arial"/>
          <w:sz w:val="24"/>
          <w:szCs w:val="24"/>
        </w:rPr>
      </w:pPr>
      <w:r>
        <w:rPr>
          <w:rFonts w:ascii="Arial" w:hAnsi="Arial"/>
          <w:color w:val="222222"/>
          <w:sz w:val="24"/>
          <w:szCs w:val="24"/>
        </w:rPr>
        <w:t>Cambiarla también en cualquier otro sitio donde usaran la misma.</w:t>
      </w:r>
    </w:p>
    <w:p>
      <w:pPr>
        <w:pStyle w:val="ListParagraph"/>
        <w:numPr>
          <w:ilvl w:val="0"/>
          <w:numId w:val="3"/>
        </w:numPr>
        <w:spacing w:lineRule="exact" w:line="290" w:before="0" w:after="90"/>
        <w:jc w:val="both"/>
        <w:rPr>
          <w:rFonts w:ascii="Arial" w:hAnsi="Arial"/>
          <w:sz w:val="24"/>
          <w:szCs w:val="24"/>
        </w:rPr>
      </w:pPr>
      <w:r>
        <w:rPr>
          <w:rFonts w:ascii="Arial" w:hAnsi="Arial"/>
          <w:color w:val="222222"/>
          <w:sz w:val="24"/>
          <w:szCs w:val="24"/>
        </w:rPr>
        <w:t>Empezar siempre por el correo electrónico: es la llave que permite recuperar todas las demás cuentas.</w:t>
      </w:r>
    </w:p>
    <w:p>
      <w:pPr>
        <w:pStyle w:val="ListParagraph"/>
        <w:numPr>
          <w:ilvl w:val="0"/>
          <w:numId w:val="3"/>
        </w:numPr>
        <w:spacing w:lineRule="exact" w:line="290" w:before="0" w:after="90"/>
        <w:jc w:val="both"/>
        <w:rPr>
          <w:rFonts w:ascii="Arial" w:hAnsi="Arial"/>
          <w:sz w:val="24"/>
          <w:szCs w:val="24"/>
        </w:rPr>
      </w:pPr>
      <w:r>
        <w:rPr>
          <w:rFonts w:ascii="Arial" w:hAnsi="Arial"/>
          <w:color w:val="222222"/>
          <w:sz w:val="24"/>
          <w:szCs w:val="24"/>
        </w:rPr>
        <w:t>Revisar si hay movimientos o mensajes extraños que no hayan hecho ellos.</w:t>
      </w:r>
    </w:p>
    <w:p>
      <w:pPr>
        <w:pStyle w:val="Ttulo1"/>
        <w:pBdr>
          <w:bottom w:val="single" w:sz="6" w:space="4" w:color="1B4F72"/>
        </w:pBdr>
        <w:spacing w:before="340" w:after="160"/>
        <w:rPr>
          <w:rFonts w:ascii="Arial" w:hAnsi="Arial"/>
          <w:color w:val="000000"/>
        </w:rPr>
      </w:pPr>
      <w:r>
        <w:rPr>
          <w:rFonts w:ascii="Arial" w:hAnsi="Arial"/>
          <w:b/>
          <w:bCs/>
          <w:color w:val="000000"/>
          <w:sz w:val="30"/>
          <w:szCs w:val="30"/>
        </w:rPr>
        <w:t>2. Identificación en dos pasos (2FA) y control de acceso</w:t>
      </w:r>
    </w:p>
    <w:p>
      <w:pPr>
        <w:pStyle w:val="Normal"/>
        <w:spacing w:before="240" w:after="100"/>
        <w:rPr>
          <w:rFonts w:ascii="Arial" w:hAnsi="Arial"/>
          <w:sz w:val="24"/>
          <w:szCs w:val="24"/>
        </w:rPr>
      </w:pPr>
      <w:r>
        <w:rPr>
          <w:rFonts w:ascii="Arial" w:hAnsi="Arial"/>
          <w:b/>
          <w:bCs/>
          <w:color w:val="222222"/>
          <w:sz w:val="24"/>
          <w:szCs w:val="24"/>
        </w:rPr>
        <w:t>Explicarlo con una comparación</w:t>
      </w:r>
    </w:p>
    <w:p>
      <w:pPr>
        <w:pStyle w:val="Normal"/>
        <w:spacing w:lineRule="exact" w:line="300" w:before="0" w:after="130"/>
        <w:jc w:val="both"/>
        <w:rPr>
          <w:rFonts w:ascii="Arial" w:hAnsi="Arial"/>
          <w:sz w:val="24"/>
          <w:szCs w:val="24"/>
        </w:rPr>
      </w:pPr>
      <w:r>
        <w:rPr>
          <w:rFonts w:ascii="Arial" w:hAnsi="Arial"/>
          <w:color w:val="222222"/>
          <w:sz w:val="24"/>
          <w:szCs w:val="24"/>
        </w:rPr>
        <w:t>La mejor forma de que esta idea cale es una imagen cotidiana: la contraseña es la llave de casa; la verificación en dos pasos es el cerrojo de seguridad adicional. Aunque alguien consiga copiar la llave, sin el segundo cerrojo no puede entrar.</w:t>
      </w:r>
    </w:p>
    <w:p>
      <w:pPr>
        <w:pStyle w:val="Normal"/>
        <w:spacing w:lineRule="exact" w:line="300" w:before="0" w:after="130"/>
        <w:jc w:val="both"/>
        <w:rPr>
          <w:rFonts w:ascii="Arial" w:hAnsi="Arial"/>
          <w:sz w:val="24"/>
          <w:szCs w:val="24"/>
        </w:rPr>
      </w:pPr>
      <w:r>
        <w:rPr>
          <w:rFonts w:ascii="Arial" w:hAnsi="Arial"/>
          <w:color w:val="222222"/>
          <w:sz w:val="24"/>
          <w:szCs w:val="24"/>
        </w:rPr>
        <w:t>Dicho de otro modo: es el equivalente digital de la tarjeta del banco y el PIN. La tarjeta sola no sirve, y el PIN solo tampoco. Hacen falta las dos cosas. Esta comparación suele entenderse muy bien porque todo el mundo la ha usado toda la vida.</w:t>
      </w:r>
    </w:p>
    <w:p>
      <w:pPr>
        <w:pStyle w:val="Normal"/>
        <w:spacing w:before="240" w:after="100"/>
        <w:rPr>
          <w:rFonts w:ascii="Arial" w:hAnsi="Arial"/>
          <w:sz w:val="24"/>
          <w:szCs w:val="24"/>
        </w:rPr>
      </w:pPr>
      <w:r>
        <w:rPr>
          <w:rFonts w:ascii="Arial" w:hAnsi="Arial"/>
          <w:b/>
          <w:bCs/>
          <w:color w:val="222222"/>
          <w:sz w:val="24"/>
          <w:szCs w:val="24"/>
        </w:rPr>
        <w:t>Cómo funciona en la práctica</w:t>
      </w:r>
    </w:p>
    <w:p>
      <w:pPr>
        <w:pStyle w:val="Normal"/>
        <w:spacing w:lineRule="exact" w:line="300" w:before="0" w:after="130"/>
        <w:jc w:val="both"/>
        <w:rPr>
          <w:rFonts w:ascii="Arial" w:hAnsi="Arial"/>
          <w:sz w:val="24"/>
          <w:szCs w:val="24"/>
        </w:rPr>
      </w:pPr>
      <w:r>
        <w:rPr>
          <w:rFonts w:ascii="Arial" w:hAnsi="Arial"/>
          <w:color w:val="222222"/>
          <w:sz w:val="24"/>
          <w:szCs w:val="24"/>
        </w:rPr>
        <w:t>Cuando se activa, al entrar en una cuenta desde un dispositivo nuevo el servicio pide algo más además de la contraseña: normalmente un código de seis cifras que llega por SMS, que genera una aplicación en el móvil, o una notificación en la que basta pulsar "Sí, soy yo".</w:t>
      </w:r>
    </w:p>
    <w:tbl>
      <w:tblPr>
        <w:tblW w:w="10200" w:type="dxa"/>
        <w:jc w:val="left"/>
        <w:tblInd w:w="0" w:type="dxa"/>
        <w:tblCellMar>
          <w:top w:w="150" w:type="dxa"/>
          <w:left w:w="180" w:type="dxa"/>
          <w:bottom w:w="150" w:type="dxa"/>
          <w:right w:w="180" w:type="dxa"/>
        </w:tblCellMar>
      </w:tblPr>
      <w:tblGrid>
        <w:gridCol w:w="10200"/>
      </w:tblGrid>
      <w:tr>
        <w:trPr/>
        <w:tc>
          <w:tcPr>
            <w:tcW w:w="10200" w:type="dxa"/>
            <w:tcBorders>
              <w:top w:val="single" w:sz="2" w:space="0" w:color="B03A2E"/>
              <w:left w:val="single" w:sz="18" w:space="0" w:color="B03A2E"/>
              <w:bottom w:val="single" w:sz="2" w:space="0" w:color="B03A2E"/>
              <w:right w:val="single" w:sz="2" w:space="0" w:color="B03A2E"/>
            </w:tcBorders>
            <w:shd w:fill="FBEEEC" w:val="clear"/>
          </w:tcPr>
          <w:p>
            <w:pPr>
              <w:pStyle w:val="Normal"/>
              <w:spacing w:before="0" w:after="90"/>
              <w:rPr>
                <w:rFonts w:ascii="Arial" w:hAnsi="Arial"/>
                <w:color w:val="000000"/>
                <w:sz w:val="24"/>
                <w:szCs w:val="24"/>
              </w:rPr>
            </w:pPr>
            <w:r>
              <w:rPr>
                <w:rFonts w:ascii="Arial" w:hAnsi="Arial"/>
                <w:b/>
                <w:bCs/>
                <w:color w:val="000000"/>
                <w:sz w:val="24"/>
                <w:szCs w:val="24"/>
              </w:rPr>
              <w:t>El punto más importante de todo este bloque</w:t>
            </w:r>
          </w:p>
          <w:p>
            <w:pPr>
              <w:pStyle w:val="Normal"/>
              <w:spacing w:lineRule="exact" w:line="290" w:before="0" w:after="70"/>
              <w:rPr>
                <w:rFonts w:ascii="Arial" w:hAnsi="Arial"/>
                <w:sz w:val="24"/>
                <w:szCs w:val="24"/>
              </w:rPr>
            </w:pPr>
            <w:r>
              <w:rPr>
                <w:rFonts w:ascii="Arial" w:hAnsi="Arial"/>
                <w:color w:val="222222"/>
                <w:sz w:val="24"/>
                <w:szCs w:val="24"/>
              </w:rPr>
              <w:t>Ese código es personal e intransferible. NADIE legítimo va a pedirlo nunca: ni el banco, ni la policía, ni el servicio técnico, ni un hijo por WhatsApp.</w:t>
            </w:r>
          </w:p>
          <w:p>
            <w:pPr>
              <w:pStyle w:val="Normal"/>
              <w:spacing w:lineRule="exact" w:line="290" w:before="0" w:after="70"/>
              <w:rPr>
                <w:rFonts w:ascii="Arial" w:hAnsi="Arial"/>
                <w:sz w:val="24"/>
                <w:szCs w:val="24"/>
              </w:rPr>
            </w:pPr>
            <w:r>
              <w:rPr>
                <w:rFonts w:ascii="Arial" w:hAnsi="Arial"/>
                <w:color w:val="222222"/>
                <w:sz w:val="24"/>
                <w:szCs w:val="24"/>
              </w:rPr>
              <w:t>Si alguien lo pide por teléfono, por mensaje o por correo, es una estafa. Sin excepciones.</w:t>
            </w:r>
          </w:p>
          <w:p>
            <w:pPr>
              <w:pStyle w:val="Normal"/>
              <w:spacing w:lineRule="exact" w:line="290" w:before="0" w:after="70"/>
              <w:rPr>
                <w:rFonts w:ascii="Arial" w:hAnsi="Arial"/>
                <w:sz w:val="24"/>
                <w:szCs w:val="24"/>
              </w:rPr>
            </w:pPr>
            <w:r>
              <w:rPr>
                <w:rFonts w:ascii="Arial" w:hAnsi="Arial"/>
                <w:color w:val="222222"/>
                <w:sz w:val="24"/>
                <w:szCs w:val="24"/>
              </w:rPr>
              <w:t>Muchos fraudes actuales consisten precisamente en conseguir que la víctima dicte ese código por teléfono. La estafa se detiene en seco si la persona sabe que ese número no se comparte jamás.</w:t>
            </w:r>
          </w:p>
        </w:tc>
      </w:tr>
    </w:tbl>
    <w:p>
      <w:pPr>
        <w:pStyle w:val="Normal"/>
        <w:spacing w:before="0" w:after="160"/>
        <w:rPr>
          <w:rFonts w:ascii="Arial" w:hAnsi="Arial"/>
          <w:sz w:val="24"/>
          <w:szCs w:val="24"/>
        </w:rPr>
      </w:pPr>
      <w:r>
        <w:rPr>
          <w:rFonts w:ascii="Arial" w:hAnsi="Arial"/>
          <w:sz w:val="24"/>
          <w:szCs w:val="24"/>
        </w:rPr>
      </w:r>
    </w:p>
    <w:p>
      <w:pPr>
        <w:pStyle w:val="Normal"/>
        <w:spacing w:before="240" w:after="100"/>
        <w:rPr>
          <w:rFonts w:ascii="Arial" w:hAnsi="Arial"/>
          <w:sz w:val="24"/>
          <w:szCs w:val="24"/>
        </w:rPr>
      </w:pPr>
      <w:r>
        <w:rPr>
          <w:rFonts w:ascii="Arial" w:hAnsi="Arial"/>
          <w:b/>
          <w:bCs/>
          <w:color w:val="222222"/>
          <w:sz w:val="24"/>
          <w:szCs w:val="24"/>
        </w:rPr>
        <w:t>Dónde activarlo, por orden de prioridad</w:t>
      </w:r>
    </w:p>
    <w:p>
      <w:pPr>
        <w:pStyle w:val="ListParagraph"/>
        <w:numPr>
          <w:ilvl w:val="0"/>
          <w:numId w:val="2"/>
        </w:numPr>
        <w:spacing w:lineRule="exact" w:line="290" w:before="0" w:after="70"/>
        <w:jc w:val="both"/>
        <w:rPr>
          <w:rFonts w:ascii="Arial" w:hAnsi="Arial"/>
          <w:sz w:val="24"/>
          <w:szCs w:val="24"/>
        </w:rPr>
      </w:pPr>
      <w:r>
        <w:rPr>
          <w:rFonts w:ascii="Arial" w:hAnsi="Arial"/>
          <w:color w:val="222222"/>
          <w:sz w:val="24"/>
          <w:szCs w:val="24"/>
        </w:rPr>
        <w:t>El correo electrónico (Gmail, Outlook...): es el más crítico, porque desde él se recuperan todas las demás cuentas.</w:t>
      </w:r>
    </w:p>
    <w:p>
      <w:pPr>
        <w:pStyle w:val="ListParagraph"/>
        <w:numPr>
          <w:ilvl w:val="0"/>
          <w:numId w:val="2"/>
        </w:numPr>
        <w:spacing w:lineRule="exact" w:line="290" w:before="0" w:after="70"/>
        <w:jc w:val="both"/>
        <w:rPr>
          <w:rFonts w:ascii="Arial" w:hAnsi="Arial"/>
          <w:sz w:val="24"/>
          <w:szCs w:val="24"/>
        </w:rPr>
      </w:pPr>
      <w:r>
        <w:rPr>
          <w:rFonts w:ascii="Arial" w:hAnsi="Arial"/>
          <w:color w:val="222222"/>
          <w:sz w:val="24"/>
          <w:szCs w:val="24"/>
        </w:rPr>
        <w:t>La banca online (normalmente ya lo tiene activado por obligación legal).</w:t>
      </w:r>
    </w:p>
    <w:p>
      <w:pPr>
        <w:pStyle w:val="ListParagraph"/>
        <w:numPr>
          <w:ilvl w:val="0"/>
          <w:numId w:val="2"/>
        </w:numPr>
        <w:spacing w:lineRule="exact" w:line="290" w:before="0" w:after="70"/>
        <w:jc w:val="both"/>
        <w:rPr>
          <w:rFonts w:ascii="Arial" w:hAnsi="Arial"/>
          <w:sz w:val="24"/>
          <w:szCs w:val="24"/>
        </w:rPr>
      </w:pPr>
      <w:r>
        <w:rPr>
          <w:rFonts w:ascii="Arial" w:hAnsi="Arial"/>
          <w:color w:val="222222"/>
          <w:sz w:val="24"/>
          <w:szCs w:val="24"/>
        </w:rPr>
        <w:t>WhatsApp: tiene una opción llamada "Verificación en dos pasos" que evita que alguien pueda robar la cuenta y suplantar a la persona ante sus contactos.</w:t>
      </w:r>
    </w:p>
    <w:p>
      <w:pPr>
        <w:pStyle w:val="ListParagraph"/>
        <w:numPr>
          <w:ilvl w:val="0"/>
          <w:numId w:val="2"/>
        </w:numPr>
        <w:spacing w:lineRule="exact" w:line="290" w:before="0" w:after="70"/>
        <w:jc w:val="both"/>
        <w:rPr>
          <w:rFonts w:ascii="Arial" w:hAnsi="Arial"/>
          <w:sz w:val="24"/>
          <w:szCs w:val="24"/>
        </w:rPr>
      </w:pPr>
      <w:r>
        <w:rPr>
          <w:rFonts w:ascii="Arial" w:hAnsi="Arial"/>
          <w:color w:val="222222"/>
          <w:sz w:val="24"/>
          <w:szCs w:val="24"/>
        </w:rPr>
        <w:t>Redes sociales y tiendas online donde tengan guardada una tarjeta de pago.</w:t>
      </w:r>
    </w:p>
    <w:p>
      <w:pPr>
        <w:pStyle w:val="Normal"/>
        <w:spacing w:before="240" w:after="100"/>
        <w:rPr>
          <w:rFonts w:ascii="Arial" w:hAnsi="Arial"/>
          <w:sz w:val="24"/>
          <w:szCs w:val="24"/>
        </w:rPr>
      </w:pPr>
      <w:r>
        <w:rPr>
          <w:rFonts w:ascii="Arial" w:hAnsi="Arial"/>
          <w:b/>
          <w:bCs/>
          <w:color w:val="222222"/>
          <w:sz w:val="24"/>
          <w:szCs w:val="24"/>
        </w:rPr>
        <w:t>Control de acceso a los dispositivos</w:t>
      </w:r>
    </w:p>
    <w:p>
      <w:pPr>
        <w:pStyle w:val="Normal"/>
        <w:spacing w:lineRule="exact" w:line="300" w:before="0" w:after="130"/>
        <w:jc w:val="both"/>
        <w:rPr>
          <w:rFonts w:ascii="Arial" w:hAnsi="Arial"/>
          <w:sz w:val="24"/>
          <w:szCs w:val="24"/>
        </w:rPr>
      </w:pPr>
      <w:r>
        <w:rPr>
          <w:rFonts w:ascii="Arial" w:hAnsi="Arial"/>
          <w:color w:val="222222"/>
          <w:sz w:val="24"/>
          <w:szCs w:val="24"/>
        </w:rPr>
        <w:t>El segundo frente, a menudo olvidado, es el propio aparato. Un móvil sin bloqueo es una cuenta bancaria abierta en el bolsillo.</w:t>
      </w:r>
    </w:p>
    <w:p>
      <w:pPr>
        <w:pStyle w:val="ListParagraph"/>
        <w:numPr>
          <w:ilvl w:val="0"/>
          <w:numId w:val="2"/>
        </w:numPr>
        <w:spacing w:lineRule="exact" w:line="290" w:before="0" w:after="70"/>
        <w:jc w:val="both"/>
        <w:rPr>
          <w:rFonts w:ascii="Arial" w:hAnsi="Arial"/>
          <w:sz w:val="24"/>
          <w:szCs w:val="24"/>
        </w:rPr>
      </w:pPr>
      <w:r>
        <w:rPr>
          <w:rFonts w:ascii="Arial" w:hAnsi="Arial"/>
          <w:color w:val="222222"/>
          <w:sz w:val="24"/>
          <w:szCs w:val="24"/>
        </w:rPr>
        <w:t>Bloqueo del móvil siempre activado, con PIN de al menos 6 cifras, huella o reconocimiento facial. La huella es especialmente cómoda para quien tiene dificultad para recordar números.</w:t>
      </w:r>
    </w:p>
    <w:p>
      <w:pPr>
        <w:pStyle w:val="ListParagraph"/>
        <w:numPr>
          <w:ilvl w:val="0"/>
          <w:numId w:val="2"/>
        </w:numPr>
        <w:spacing w:lineRule="exact" w:line="290" w:before="0" w:after="70"/>
        <w:jc w:val="both"/>
        <w:rPr>
          <w:rFonts w:ascii="Arial" w:hAnsi="Arial"/>
          <w:sz w:val="24"/>
          <w:szCs w:val="24"/>
        </w:rPr>
      </w:pPr>
      <w:r>
        <w:rPr>
          <w:rFonts w:ascii="Arial" w:hAnsi="Arial"/>
          <w:color w:val="222222"/>
          <w:sz w:val="24"/>
          <w:szCs w:val="24"/>
        </w:rPr>
        <w:t>No prestar el móvil desbloqueado a desconocidos, ni siquiera "para hacer una llamada urgente".</w:t>
      </w:r>
    </w:p>
    <w:p>
      <w:pPr>
        <w:pStyle w:val="ListParagraph"/>
        <w:numPr>
          <w:ilvl w:val="0"/>
          <w:numId w:val="2"/>
        </w:numPr>
        <w:spacing w:lineRule="exact" w:line="290" w:before="0" w:after="70"/>
        <w:jc w:val="both"/>
        <w:rPr>
          <w:rFonts w:ascii="Arial" w:hAnsi="Arial"/>
          <w:sz w:val="24"/>
          <w:szCs w:val="24"/>
        </w:rPr>
      </w:pPr>
      <w:r>
        <w:rPr>
          <w:rFonts w:ascii="Arial" w:hAnsi="Arial"/>
          <w:color w:val="222222"/>
          <w:sz w:val="24"/>
          <w:szCs w:val="24"/>
        </w:rPr>
        <w:t>Mantener el móvil y el ordenador actualizados: las actualizaciones no son un capricho, tapan agujeros de seguridad.</w:t>
      </w:r>
    </w:p>
    <w:p>
      <w:pPr>
        <w:pStyle w:val="ListParagraph"/>
        <w:numPr>
          <w:ilvl w:val="0"/>
          <w:numId w:val="2"/>
        </w:numPr>
        <w:spacing w:lineRule="exact" w:line="290" w:before="0" w:after="70"/>
        <w:jc w:val="both"/>
        <w:rPr>
          <w:rFonts w:ascii="Arial" w:hAnsi="Arial"/>
          <w:sz w:val="24"/>
          <w:szCs w:val="24"/>
        </w:rPr>
      </w:pPr>
      <w:r>
        <w:rPr>
          <w:rFonts w:ascii="Arial" w:hAnsi="Arial"/>
          <w:color w:val="222222"/>
          <w:sz w:val="24"/>
          <w:szCs w:val="24"/>
        </w:rPr>
        <w:t>Cerrar sesión al usar un ordenador que no sea el propio (biblioteca, centro cívico, casa de un familiar).</w:t>
      </w:r>
    </w:p>
    <w:p>
      <w:pPr>
        <w:pStyle w:val="Ttulo1"/>
        <w:pBdr>
          <w:bottom w:val="single" w:sz="6" w:space="4" w:color="1B4F72"/>
        </w:pBdr>
        <w:spacing w:before="340" w:after="160"/>
        <w:rPr>
          <w:rFonts w:ascii="Arial" w:hAnsi="Arial"/>
          <w:color w:val="000000"/>
        </w:rPr>
      </w:pPr>
      <w:r>
        <w:rPr>
          <w:rFonts w:ascii="Arial" w:hAnsi="Arial"/>
          <w:b/>
          <w:bCs/>
          <w:color w:val="000000"/>
          <w:sz w:val="30"/>
          <w:szCs w:val="30"/>
        </w:rPr>
        <w:t>3. Compras por Internet y banca electrónica</w:t>
      </w:r>
    </w:p>
    <w:p>
      <w:pPr>
        <w:pStyle w:val="Normal"/>
        <w:spacing w:before="240" w:after="100"/>
        <w:rPr>
          <w:rFonts w:ascii="Arial" w:hAnsi="Arial"/>
          <w:sz w:val="24"/>
          <w:szCs w:val="24"/>
        </w:rPr>
      </w:pPr>
      <w:r>
        <w:rPr>
          <w:rFonts w:ascii="Arial" w:hAnsi="Arial"/>
          <w:b/>
          <w:bCs/>
          <w:color w:val="222222"/>
          <w:sz w:val="24"/>
          <w:szCs w:val="24"/>
        </w:rPr>
        <w:t>Empezar desmontando el miedo</w:t>
      </w:r>
    </w:p>
    <w:p>
      <w:pPr>
        <w:pStyle w:val="Normal"/>
        <w:spacing w:lineRule="exact" w:line="300" w:before="0" w:after="130"/>
        <w:jc w:val="both"/>
        <w:rPr>
          <w:rFonts w:ascii="Arial" w:hAnsi="Arial"/>
          <w:sz w:val="24"/>
          <w:szCs w:val="24"/>
        </w:rPr>
      </w:pPr>
      <w:r>
        <w:rPr>
          <w:rFonts w:ascii="Arial" w:hAnsi="Arial"/>
          <w:color w:val="222222"/>
          <w:sz w:val="24"/>
          <w:szCs w:val="24"/>
        </w:rPr>
        <w:t>Conviene abrir este bloque con un mensaje claro: comprar por Internet y usar la banca online no es peligroso en sí mismo. De hecho, es estadísticamente más seguro que llevar dinero en efectivo encima. Lo que falla casi siempre no es la tecnología, sino el engaño a la persona. Por eso el objetivo no es que dejen de comprar, sino que aprendan a reconocer los sitios y las situaciones que no son de fiar.</w:t>
      </w:r>
    </w:p>
    <w:p>
      <w:pPr>
        <w:pStyle w:val="Normal"/>
        <w:spacing w:before="240" w:after="100"/>
        <w:rPr>
          <w:rFonts w:ascii="Arial" w:hAnsi="Arial"/>
          <w:sz w:val="24"/>
          <w:szCs w:val="24"/>
        </w:rPr>
      </w:pPr>
      <w:r>
        <w:rPr>
          <w:rFonts w:ascii="Arial" w:hAnsi="Arial"/>
          <w:b/>
          <w:bCs/>
          <w:color w:val="222222"/>
          <w:sz w:val="24"/>
          <w:szCs w:val="24"/>
        </w:rPr>
        <w:t>Cómo saber si una tienda online es fiable</w:t>
      </w:r>
    </w:p>
    <w:p>
      <w:pPr>
        <w:pStyle w:val="ListParagraph"/>
        <w:numPr>
          <w:ilvl w:val="0"/>
          <w:numId w:val="2"/>
        </w:numPr>
        <w:spacing w:lineRule="exact" w:line="290" w:before="0" w:after="70"/>
        <w:jc w:val="both"/>
        <w:rPr>
          <w:rFonts w:ascii="Arial" w:hAnsi="Arial"/>
          <w:sz w:val="24"/>
          <w:szCs w:val="24"/>
        </w:rPr>
      </w:pPr>
      <w:r>
        <w:rPr>
          <w:rFonts w:ascii="Arial" w:hAnsi="Arial"/>
          <w:color w:val="222222"/>
          <w:sz w:val="24"/>
          <w:szCs w:val="24"/>
        </w:rPr>
        <w:t>Comprobar que la dirección empieza por "https" y aparece un candado. Ojo: esto es necesario pero no suficiente; muchas webs fraudulentas también lo tienen. Es el mínimo, no la garantía.</w:t>
      </w:r>
    </w:p>
    <w:p>
      <w:pPr>
        <w:pStyle w:val="ListParagraph"/>
        <w:numPr>
          <w:ilvl w:val="0"/>
          <w:numId w:val="2"/>
        </w:numPr>
        <w:spacing w:lineRule="exact" w:line="290" w:before="0" w:after="70"/>
        <w:jc w:val="both"/>
        <w:rPr>
          <w:rFonts w:ascii="Arial" w:hAnsi="Arial"/>
          <w:sz w:val="24"/>
          <w:szCs w:val="24"/>
        </w:rPr>
      </w:pPr>
      <w:r>
        <w:rPr>
          <w:rFonts w:ascii="Arial" w:hAnsi="Arial"/>
          <w:color w:val="222222"/>
          <w:sz w:val="24"/>
          <w:szCs w:val="24"/>
        </w:rPr>
        <w:t>Buscar en la web si figuran los datos de la empresa: nombre, CIF, dirección física y teléfono. Si no aparecen por ninguna parte, mala señal.</w:t>
      </w:r>
    </w:p>
    <w:p>
      <w:pPr>
        <w:pStyle w:val="ListParagraph"/>
        <w:numPr>
          <w:ilvl w:val="0"/>
          <w:numId w:val="2"/>
        </w:numPr>
        <w:spacing w:lineRule="exact" w:line="290" w:before="0" w:after="70"/>
        <w:jc w:val="both"/>
        <w:rPr>
          <w:rFonts w:ascii="Arial" w:hAnsi="Arial"/>
          <w:sz w:val="24"/>
          <w:szCs w:val="24"/>
        </w:rPr>
      </w:pPr>
      <w:r>
        <w:rPr>
          <w:rFonts w:ascii="Arial" w:hAnsi="Arial"/>
          <w:color w:val="222222"/>
          <w:sz w:val="24"/>
          <w:szCs w:val="24"/>
        </w:rPr>
        <w:t>Desconfiar de precios absurdamente bajos. Si un producto de 300 euros se ofrece por 40, no es una ganga, es un cebo.</w:t>
      </w:r>
    </w:p>
    <w:p>
      <w:pPr>
        <w:pStyle w:val="ListParagraph"/>
        <w:numPr>
          <w:ilvl w:val="0"/>
          <w:numId w:val="2"/>
        </w:numPr>
        <w:spacing w:lineRule="exact" w:line="290" w:before="0" w:after="70"/>
        <w:jc w:val="both"/>
        <w:rPr>
          <w:rFonts w:ascii="Arial" w:hAnsi="Arial"/>
          <w:sz w:val="24"/>
          <w:szCs w:val="24"/>
        </w:rPr>
      </w:pPr>
      <w:r>
        <w:rPr>
          <w:rFonts w:ascii="Arial" w:hAnsi="Arial"/>
          <w:color w:val="222222"/>
          <w:sz w:val="24"/>
          <w:szCs w:val="24"/>
        </w:rPr>
        <w:t>Buscar el nombre de la tienda en Internet junto a la palabra "opiniones" o "estafa" antes de comprar.</w:t>
      </w:r>
    </w:p>
    <w:p>
      <w:pPr>
        <w:pStyle w:val="ListParagraph"/>
        <w:numPr>
          <w:ilvl w:val="0"/>
          <w:numId w:val="2"/>
        </w:numPr>
        <w:spacing w:lineRule="exact" w:line="290" w:before="0" w:after="70"/>
        <w:jc w:val="both"/>
        <w:rPr>
          <w:rFonts w:ascii="Arial" w:hAnsi="Arial"/>
          <w:sz w:val="24"/>
          <w:szCs w:val="24"/>
        </w:rPr>
      </w:pPr>
      <w:r>
        <w:rPr>
          <w:rFonts w:ascii="Arial" w:hAnsi="Arial"/>
          <w:color w:val="222222"/>
          <w:sz w:val="24"/>
          <w:szCs w:val="24"/>
        </w:rPr>
        <w:t xml:space="preserve">Desconfiar de tiendas que solo aceptan transferencia bancaria o Bizum. Las tiendas </w:t>
      </w:r>
      <w:r>
        <w:rPr>
          <w:rFonts w:ascii="Arial" w:hAnsi="Arial"/>
          <w:color w:val="000000"/>
          <w:sz w:val="24"/>
          <w:szCs w:val="24"/>
        </w:rPr>
        <w:t>serias aceptan tarjeta o PayPal, que permiten reclamar.</w:t>
      </w:r>
    </w:p>
    <w:p>
      <w:pPr>
        <w:pStyle w:val="ListParagraph"/>
        <w:numPr>
          <w:ilvl w:val="0"/>
          <w:numId w:val="2"/>
        </w:numPr>
        <w:spacing w:lineRule="exact" w:line="290" w:before="0" w:after="70"/>
        <w:jc w:val="both"/>
        <w:rPr>
          <w:rFonts w:ascii="Arial" w:hAnsi="Arial"/>
          <w:color w:val="000000"/>
          <w:sz w:val="24"/>
          <w:szCs w:val="24"/>
        </w:rPr>
      </w:pPr>
      <w:r>
        <w:rPr>
          <w:rFonts w:ascii="Arial" w:hAnsi="Arial"/>
          <w:color w:val="000000"/>
          <w:sz w:val="24"/>
          <w:szCs w:val="24"/>
        </w:rPr>
        <w:t>Comprobar que existe una política de devoluciones clara.</w:t>
      </w:r>
    </w:p>
    <w:p>
      <w:pPr>
        <w:pStyle w:val="Normal"/>
        <w:spacing w:before="240" w:after="100"/>
        <w:rPr>
          <w:rFonts w:ascii="Arial" w:hAnsi="Arial"/>
          <w:sz w:val="24"/>
          <w:szCs w:val="24"/>
        </w:rPr>
      </w:pPr>
      <w:r>
        <w:rPr>
          <w:rFonts w:ascii="Arial" w:hAnsi="Arial"/>
          <w:b/>
          <w:bCs/>
          <w:color w:val="222222"/>
          <w:sz w:val="24"/>
          <w:szCs w:val="24"/>
        </w:rPr>
        <w:t>Formas de pago, de más a menos protegida</w:t>
      </w:r>
    </w:p>
    <w:tbl>
      <w:tblPr>
        <w:tblW w:w="10200" w:type="dxa"/>
        <w:jc w:val="left"/>
        <w:tblInd w:w="0" w:type="dxa"/>
        <w:tblCellMar>
          <w:top w:w="100" w:type="dxa"/>
          <w:left w:w="120" w:type="dxa"/>
          <w:bottom w:w="100" w:type="dxa"/>
          <w:right w:w="120" w:type="dxa"/>
        </w:tblCellMar>
      </w:tblPr>
      <w:tblGrid>
        <w:gridCol w:w="2999"/>
        <w:gridCol w:w="7200"/>
      </w:tblGrid>
      <w:tr>
        <w:trPr>
          <w:tblHeader w:val="true"/>
        </w:trPr>
        <w:tc>
          <w:tcPr>
            <w:tcW w:w="2999" w:type="dxa"/>
            <w:tcBorders>
              <w:top w:val="single" w:sz="4" w:space="0" w:color="000000"/>
              <w:left w:val="single" w:sz="4" w:space="0" w:color="000000"/>
              <w:bottom w:val="single" w:sz="4" w:space="0" w:color="000000"/>
              <w:right w:val="single" w:sz="4" w:space="0" w:color="000000"/>
            </w:tcBorders>
            <w:shd w:fill="1B4F72" w:val="clear"/>
          </w:tcPr>
          <w:p>
            <w:pPr>
              <w:pStyle w:val="Normal"/>
              <w:rPr>
                <w:rFonts w:ascii="Arial" w:hAnsi="Arial"/>
                <w:sz w:val="24"/>
                <w:szCs w:val="24"/>
              </w:rPr>
            </w:pPr>
            <w:r>
              <w:rPr>
                <w:rFonts w:ascii="Arial" w:hAnsi="Arial"/>
                <w:b/>
                <w:bCs/>
                <w:color w:val="FFFFFF"/>
                <w:sz w:val="24"/>
                <w:szCs w:val="24"/>
              </w:rPr>
              <w:t>Medio de pago</w:t>
            </w:r>
          </w:p>
        </w:tc>
        <w:tc>
          <w:tcPr>
            <w:tcW w:w="7200" w:type="dxa"/>
            <w:tcBorders>
              <w:top w:val="single" w:sz="4" w:space="0" w:color="000000"/>
              <w:left w:val="single" w:sz="4" w:space="0" w:color="000000"/>
              <w:bottom w:val="single" w:sz="4" w:space="0" w:color="000000"/>
              <w:right w:val="single" w:sz="4" w:space="0" w:color="000000"/>
            </w:tcBorders>
            <w:shd w:fill="1B4F72" w:val="clear"/>
          </w:tcPr>
          <w:p>
            <w:pPr>
              <w:pStyle w:val="Normal"/>
              <w:rPr>
                <w:rFonts w:ascii="Arial" w:hAnsi="Arial"/>
                <w:sz w:val="24"/>
                <w:szCs w:val="24"/>
              </w:rPr>
            </w:pPr>
            <w:r>
              <w:rPr>
                <w:rFonts w:ascii="Arial" w:hAnsi="Arial"/>
                <w:b/>
                <w:bCs/>
                <w:color w:val="FFFFFF"/>
                <w:sz w:val="24"/>
                <w:szCs w:val="24"/>
              </w:rPr>
              <w:t>Nivel de protección</w:t>
            </w:r>
          </w:p>
        </w:tc>
      </w:tr>
      <w:tr>
        <w:trPr/>
        <w:tc>
          <w:tcPr>
            <w:tcW w:w="2999"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bCs/>
                <w:color w:val="222222"/>
                <w:sz w:val="24"/>
                <w:szCs w:val="24"/>
              </w:rPr>
              <w:t>Tarjeta de crédito</w:t>
            </w:r>
          </w:p>
        </w:tc>
        <w:tc>
          <w:tcPr>
            <w:tcW w:w="7200"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val="false"/>
                <w:bCs w:val="false"/>
                <w:color w:val="222222"/>
                <w:sz w:val="24"/>
                <w:szCs w:val="24"/>
              </w:rPr>
              <w:t>El más protegido. Permite reclamar a la entidad y revertir el cargo si hay fraude.</w:t>
            </w:r>
          </w:p>
        </w:tc>
      </w:tr>
      <w:tr>
        <w:trPr/>
        <w:tc>
          <w:tcPr>
            <w:tcW w:w="2999"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bCs/>
                <w:color w:val="222222"/>
                <w:sz w:val="24"/>
                <w:szCs w:val="24"/>
              </w:rPr>
              <w:t>PayPal o similares</w:t>
            </w:r>
          </w:p>
        </w:tc>
        <w:tc>
          <w:tcPr>
            <w:tcW w:w="7200"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val="false"/>
                <w:bCs w:val="false"/>
                <w:color w:val="222222"/>
                <w:sz w:val="24"/>
                <w:szCs w:val="24"/>
              </w:rPr>
              <w:t>Muy bueno. El vendedor no ve los datos de la tarjeta y hay sistema de reclamación.</w:t>
            </w:r>
          </w:p>
        </w:tc>
      </w:tr>
      <w:tr>
        <w:trPr/>
        <w:tc>
          <w:tcPr>
            <w:tcW w:w="2999"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bCs/>
                <w:color w:val="222222"/>
                <w:sz w:val="24"/>
                <w:szCs w:val="24"/>
              </w:rPr>
              <w:t>Tarjeta virtual o de prepago</w:t>
            </w:r>
          </w:p>
        </w:tc>
        <w:tc>
          <w:tcPr>
            <w:tcW w:w="7200"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val="false"/>
                <w:bCs w:val="false"/>
                <w:color w:val="222222"/>
                <w:sz w:val="24"/>
                <w:szCs w:val="24"/>
              </w:rPr>
              <w:t>Excelente opción: se carga solo el importe necesario, de modo que el daño máximo está limitado.</w:t>
            </w:r>
          </w:p>
        </w:tc>
      </w:tr>
      <w:tr>
        <w:trPr/>
        <w:tc>
          <w:tcPr>
            <w:tcW w:w="2999"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bCs/>
                <w:color w:val="222222"/>
                <w:sz w:val="24"/>
                <w:szCs w:val="24"/>
              </w:rPr>
              <w:t>Tarjeta de débito</w:t>
            </w:r>
          </w:p>
        </w:tc>
        <w:tc>
          <w:tcPr>
            <w:tcW w:w="7200"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val="false"/>
                <w:bCs w:val="false"/>
                <w:color w:val="222222"/>
                <w:sz w:val="24"/>
                <w:szCs w:val="24"/>
              </w:rPr>
              <w:t>Aceptable, pero el dinero sale directamente de la cuenta y recuperarlo es más lento.</w:t>
            </w:r>
          </w:p>
        </w:tc>
      </w:tr>
      <w:tr>
        <w:trPr/>
        <w:tc>
          <w:tcPr>
            <w:tcW w:w="2999"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bCs/>
                <w:color w:val="222222"/>
                <w:sz w:val="24"/>
                <w:szCs w:val="24"/>
              </w:rPr>
              <w:t>Transferencia o Bizum a un desconocido</w:t>
            </w:r>
          </w:p>
        </w:tc>
        <w:tc>
          <w:tcPr>
            <w:tcW w:w="7200"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val="false"/>
                <w:bCs w:val="false"/>
                <w:color w:val="222222"/>
                <w:sz w:val="24"/>
                <w:szCs w:val="24"/>
              </w:rPr>
              <w:t>Muy arriesgado. Es como entregar dinero en efectivo: prácticamente irrecuperable.</w:t>
            </w:r>
          </w:p>
        </w:tc>
      </w:tr>
    </w:tbl>
    <w:p>
      <w:pPr>
        <w:pStyle w:val="Normal"/>
        <w:spacing w:before="0" w:after="160"/>
        <w:rPr>
          <w:rFonts w:ascii="Arial" w:hAnsi="Arial"/>
          <w:sz w:val="24"/>
          <w:szCs w:val="24"/>
        </w:rPr>
      </w:pPr>
      <w:r>
        <w:rPr>
          <w:rFonts w:ascii="Arial" w:hAnsi="Arial"/>
          <w:sz w:val="24"/>
          <w:szCs w:val="24"/>
        </w:rPr>
      </w:r>
    </w:p>
    <w:tbl>
      <w:tblPr>
        <w:tblW w:w="10200" w:type="dxa"/>
        <w:jc w:val="left"/>
        <w:tblInd w:w="0" w:type="dxa"/>
        <w:tblCellMar>
          <w:top w:w="150" w:type="dxa"/>
          <w:left w:w="180" w:type="dxa"/>
          <w:bottom w:w="150" w:type="dxa"/>
          <w:right w:w="180" w:type="dxa"/>
        </w:tblCellMar>
      </w:tblPr>
      <w:tblGrid>
        <w:gridCol w:w="10200"/>
      </w:tblGrid>
      <w:tr>
        <w:trPr/>
        <w:tc>
          <w:tcPr>
            <w:tcW w:w="10200" w:type="dxa"/>
            <w:tcBorders>
              <w:top w:val="single" w:sz="2" w:space="0" w:color="B03A2E"/>
              <w:left w:val="single" w:sz="18" w:space="0" w:color="B03A2E"/>
              <w:bottom w:val="single" w:sz="2" w:space="0" w:color="B03A2E"/>
              <w:right w:val="single" w:sz="2" w:space="0" w:color="B03A2E"/>
            </w:tcBorders>
            <w:shd w:fill="FBEEEC" w:val="clear"/>
          </w:tcPr>
          <w:p>
            <w:pPr>
              <w:pStyle w:val="Normal"/>
              <w:spacing w:before="0" w:after="90"/>
              <w:rPr>
                <w:rFonts w:ascii="Arial" w:hAnsi="Arial"/>
                <w:color w:val="000000"/>
                <w:sz w:val="24"/>
                <w:szCs w:val="24"/>
              </w:rPr>
            </w:pPr>
            <w:r>
              <w:rPr>
                <w:rFonts w:ascii="Arial" w:hAnsi="Arial"/>
                <w:b/>
                <w:bCs/>
                <w:color w:val="000000"/>
                <w:sz w:val="24"/>
                <w:szCs w:val="24"/>
              </w:rPr>
              <w:t>Bizum: el aviso que más conviene repetir</w:t>
            </w:r>
          </w:p>
          <w:p>
            <w:pPr>
              <w:pStyle w:val="Normal"/>
              <w:spacing w:lineRule="exact" w:line="290" w:before="0" w:after="70"/>
              <w:rPr>
                <w:rFonts w:ascii="Arial" w:hAnsi="Arial"/>
                <w:sz w:val="24"/>
                <w:szCs w:val="24"/>
              </w:rPr>
            </w:pPr>
            <w:r>
              <w:rPr>
                <w:rFonts w:ascii="Arial" w:hAnsi="Arial"/>
                <w:color w:val="222222"/>
                <w:sz w:val="24"/>
                <w:szCs w:val="24"/>
              </w:rPr>
              <w:t>Bizum sirve para ENVIAR dinero. Nunca hace falta un Bizum para RECIBIR dinero.</w:t>
            </w:r>
          </w:p>
          <w:p>
            <w:pPr>
              <w:pStyle w:val="Normal"/>
              <w:spacing w:lineRule="exact" w:line="290" w:before="0" w:after="70"/>
              <w:rPr>
                <w:rFonts w:ascii="Arial" w:hAnsi="Arial"/>
                <w:sz w:val="24"/>
                <w:szCs w:val="24"/>
              </w:rPr>
            </w:pPr>
            <w:r>
              <w:rPr>
                <w:rFonts w:ascii="Arial" w:hAnsi="Arial"/>
                <w:color w:val="222222"/>
                <w:sz w:val="24"/>
                <w:szCs w:val="24"/>
              </w:rPr>
              <w:t>Si alguien dice que le va a devolver un importe, o que ha ganado un premio, y le pide que acepte o confirme una solicitud de Bizum, lo que en realidad está haciendo es pedirle dinero a usted.</w:t>
            </w:r>
          </w:p>
          <w:p>
            <w:pPr>
              <w:pStyle w:val="Normal"/>
              <w:spacing w:lineRule="exact" w:line="290" w:before="0" w:after="70"/>
              <w:rPr>
                <w:rFonts w:ascii="Arial" w:hAnsi="Arial"/>
                <w:sz w:val="24"/>
                <w:szCs w:val="24"/>
              </w:rPr>
            </w:pPr>
            <w:r>
              <w:rPr>
                <w:rFonts w:ascii="Arial" w:hAnsi="Arial"/>
                <w:color w:val="222222"/>
                <w:sz w:val="24"/>
                <w:szCs w:val="24"/>
              </w:rPr>
              <w:t>Regla sencilla: ante cualquier solicitud de Bizum inesperada, rechazarla y llamar por teléfono a la persona para confirmarlo.</w:t>
            </w:r>
          </w:p>
        </w:tc>
      </w:tr>
    </w:tbl>
    <w:p>
      <w:pPr>
        <w:pStyle w:val="Normal"/>
        <w:spacing w:before="0" w:after="160"/>
        <w:rPr>
          <w:rFonts w:ascii="Arial" w:hAnsi="Arial"/>
          <w:sz w:val="24"/>
          <w:szCs w:val="24"/>
        </w:rPr>
      </w:pPr>
      <w:r>
        <w:rPr>
          <w:rFonts w:ascii="Arial" w:hAnsi="Arial"/>
          <w:sz w:val="24"/>
          <w:szCs w:val="24"/>
        </w:rPr>
      </w:r>
    </w:p>
    <w:p>
      <w:pPr>
        <w:pStyle w:val="Normal"/>
        <w:spacing w:before="240" w:after="100"/>
        <w:rPr>
          <w:rFonts w:ascii="Arial" w:hAnsi="Arial"/>
          <w:sz w:val="24"/>
          <w:szCs w:val="24"/>
        </w:rPr>
      </w:pPr>
      <w:r>
        <w:rPr>
          <w:rFonts w:ascii="Arial" w:hAnsi="Arial"/>
          <w:b/>
          <w:bCs/>
          <w:color w:val="222222"/>
          <w:sz w:val="24"/>
          <w:szCs w:val="24"/>
        </w:rPr>
        <w:t>Banca electrónica: hábitos seguros</w:t>
      </w:r>
    </w:p>
    <w:p>
      <w:pPr>
        <w:pStyle w:val="ListParagraph"/>
        <w:numPr>
          <w:ilvl w:val="0"/>
          <w:numId w:val="2"/>
        </w:numPr>
        <w:spacing w:lineRule="exact" w:line="290" w:before="0" w:after="70"/>
        <w:jc w:val="both"/>
        <w:rPr>
          <w:rFonts w:ascii="Arial" w:hAnsi="Arial"/>
          <w:sz w:val="24"/>
          <w:szCs w:val="24"/>
        </w:rPr>
      </w:pPr>
      <w:r>
        <w:rPr>
          <w:rFonts w:ascii="Arial" w:hAnsi="Arial"/>
          <w:color w:val="222222"/>
          <w:sz w:val="24"/>
          <w:szCs w:val="24"/>
        </w:rPr>
        <w:t>Entrar siempre escribiendo la dirección del banco a mano o desde la aplicación oficial. Nunca desde un enlace recibido por correo o SMS.</w:t>
      </w:r>
    </w:p>
    <w:p>
      <w:pPr>
        <w:pStyle w:val="ListParagraph"/>
        <w:numPr>
          <w:ilvl w:val="0"/>
          <w:numId w:val="2"/>
        </w:numPr>
        <w:spacing w:lineRule="exact" w:line="290" w:before="0" w:after="70"/>
        <w:jc w:val="both"/>
        <w:rPr>
          <w:rFonts w:ascii="Arial" w:hAnsi="Arial"/>
          <w:sz w:val="24"/>
          <w:szCs w:val="24"/>
        </w:rPr>
      </w:pPr>
      <w:r>
        <w:rPr>
          <w:rFonts w:ascii="Arial" w:hAnsi="Arial"/>
          <w:color w:val="222222"/>
          <w:sz w:val="24"/>
          <w:szCs w:val="24"/>
        </w:rPr>
        <w:t>Descargar la aplicación del banco solo desde la tienda oficial del móvil (App Store o Google Play).</w:t>
      </w:r>
    </w:p>
    <w:p>
      <w:pPr>
        <w:pStyle w:val="ListParagraph"/>
        <w:numPr>
          <w:ilvl w:val="0"/>
          <w:numId w:val="2"/>
        </w:numPr>
        <w:spacing w:lineRule="exact" w:line="290" w:before="0" w:after="70"/>
        <w:jc w:val="both"/>
        <w:rPr>
          <w:rFonts w:ascii="Arial" w:hAnsi="Arial"/>
          <w:sz w:val="24"/>
          <w:szCs w:val="24"/>
        </w:rPr>
      </w:pPr>
      <w:r>
        <w:rPr>
          <w:rFonts w:ascii="Arial" w:hAnsi="Arial"/>
          <w:color w:val="222222"/>
          <w:sz w:val="24"/>
          <w:szCs w:val="24"/>
        </w:rPr>
        <w:t>Activar los avisos por SMS o por la aplicación de cada movimiento. Es la forma más rápida de detectar un cargo indebido.</w:t>
      </w:r>
    </w:p>
    <w:p>
      <w:pPr>
        <w:pStyle w:val="ListParagraph"/>
        <w:numPr>
          <w:ilvl w:val="0"/>
          <w:numId w:val="2"/>
        </w:numPr>
        <w:spacing w:lineRule="exact" w:line="290" w:before="0" w:after="70"/>
        <w:jc w:val="both"/>
        <w:rPr>
          <w:rFonts w:ascii="Arial" w:hAnsi="Arial"/>
          <w:sz w:val="24"/>
          <w:szCs w:val="24"/>
        </w:rPr>
      </w:pPr>
      <w:r>
        <w:rPr>
          <w:rFonts w:ascii="Arial" w:hAnsi="Arial"/>
          <w:color w:val="222222"/>
          <w:sz w:val="24"/>
          <w:szCs w:val="24"/>
        </w:rPr>
        <w:t>Revisar los movimientos al menos una vez por semana.</w:t>
      </w:r>
    </w:p>
    <w:p>
      <w:pPr>
        <w:pStyle w:val="ListParagraph"/>
        <w:numPr>
          <w:ilvl w:val="0"/>
          <w:numId w:val="2"/>
        </w:numPr>
        <w:spacing w:lineRule="exact" w:line="290" w:before="0" w:after="70"/>
        <w:jc w:val="both"/>
        <w:rPr>
          <w:rFonts w:ascii="Arial" w:hAnsi="Arial"/>
          <w:sz w:val="24"/>
          <w:szCs w:val="24"/>
        </w:rPr>
      </w:pPr>
      <w:r>
        <w:rPr>
          <w:rFonts w:ascii="Arial" w:hAnsi="Arial"/>
          <w:color w:val="222222"/>
          <w:sz w:val="24"/>
          <w:szCs w:val="24"/>
        </w:rPr>
        <w:t>No operar con el banco desde una red wifi pública (cafetería, hotel, centro comercial). Mejor usar los datos del propio móvil.</w:t>
      </w:r>
    </w:p>
    <w:tbl>
      <w:tblPr>
        <w:tblW w:w="10200" w:type="dxa"/>
        <w:jc w:val="left"/>
        <w:tblInd w:w="0" w:type="dxa"/>
        <w:tblCellMar>
          <w:top w:w="150" w:type="dxa"/>
          <w:left w:w="180" w:type="dxa"/>
          <w:bottom w:w="150" w:type="dxa"/>
          <w:right w:w="180" w:type="dxa"/>
        </w:tblCellMar>
      </w:tblPr>
      <w:tblGrid>
        <w:gridCol w:w="10200"/>
      </w:tblGrid>
      <w:tr>
        <w:trPr/>
        <w:tc>
          <w:tcPr>
            <w:tcW w:w="10200" w:type="dxa"/>
            <w:tcBorders>
              <w:top w:val="single" w:sz="2" w:space="0" w:color="B03A2E"/>
              <w:left w:val="single" w:sz="18" w:space="0" w:color="B03A2E"/>
              <w:bottom w:val="single" w:sz="2" w:space="0" w:color="B03A2E"/>
              <w:right w:val="single" w:sz="2" w:space="0" w:color="B03A2E"/>
            </w:tcBorders>
            <w:shd w:fill="FBEEEC" w:val="clear"/>
          </w:tcPr>
          <w:p>
            <w:pPr>
              <w:pStyle w:val="Normal"/>
              <w:spacing w:before="0" w:after="90"/>
              <w:rPr>
                <w:rFonts w:ascii="Arial" w:hAnsi="Arial"/>
                <w:color w:val="000000"/>
                <w:sz w:val="24"/>
                <w:szCs w:val="24"/>
              </w:rPr>
            </w:pPr>
            <w:r>
              <w:rPr>
                <w:rFonts w:ascii="Arial" w:hAnsi="Arial"/>
                <w:b/>
                <w:bCs/>
                <w:color w:val="000000"/>
                <w:sz w:val="24"/>
                <w:szCs w:val="24"/>
              </w:rPr>
              <w:t>La regla de oro del banco</w:t>
            </w:r>
          </w:p>
          <w:p>
            <w:pPr>
              <w:pStyle w:val="Normal"/>
              <w:spacing w:lineRule="exact" w:line="290" w:before="0" w:after="70"/>
              <w:rPr>
                <w:rFonts w:ascii="Arial" w:hAnsi="Arial"/>
                <w:sz w:val="24"/>
                <w:szCs w:val="24"/>
              </w:rPr>
            </w:pPr>
            <w:r>
              <w:rPr>
                <w:rFonts w:ascii="Arial" w:hAnsi="Arial"/>
                <w:color w:val="222222"/>
                <w:sz w:val="24"/>
                <w:szCs w:val="24"/>
              </w:rPr>
              <w:t>El banco NUNCA va a pedir por teléfono, SMS o correo: la contraseña completa, el PIN, el código de la tarjeta de coordenadas, el código de verificación recibido por SMS, ni que instale un programa para "proteger la cuenta".</w:t>
            </w:r>
          </w:p>
          <w:p>
            <w:pPr>
              <w:pStyle w:val="Normal"/>
              <w:spacing w:lineRule="exact" w:line="290" w:before="0" w:after="70"/>
              <w:rPr>
                <w:rFonts w:ascii="Arial" w:hAnsi="Arial"/>
                <w:sz w:val="24"/>
                <w:szCs w:val="24"/>
              </w:rPr>
            </w:pPr>
            <w:r>
              <w:rPr>
                <w:rFonts w:ascii="Arial" w:hAnsi="Arial"/>
                <w:color w:val="222222"/>
                <w:sz w:val="24"/>
                <w:szCs w:val="24"/>
              </w:rPr>
              <w:t>El banco NUNCA va a pedir que se mueva el dinero a una "cuenta segura". Esa cuenta segura es la del estafador.</w:t>
            </w:r>
          </w:p>
          <w:p>
            <w:pPr>
              <w:pStyle w:val="Normal"/>
              <w:spacing w:lineRule="exact" w:line="290" w:before="0" w:after="70"/>
              <w:rPr>
                <w:rFonts w:ascii="Arial" w:hAnsi="Arial"/>
                <w:sz w:val="24"/>
                <w:szCs w:val="24"/>
              </w:rPr>
            </w:pPr>
            <w:r>
              <w:rPr>
                <w:rFonts w:ascii="Arial" w:hAnsi="Arial"/>
                <w:color w:val="222222"/>
                <w:sz w:val="24"/>
                <w:szCs w:val="24"/>
              </w:rPr>
              <w:t>Si alguien lo pide, aunque parezca muy convincente, cuelgue y llame usted al teléfono que figura en su tarjeta o en su libreta.</w:t>
            </w:r>
          </w:p>
        </w:tc>
      </w:tr>
    </w:tbl>
    <w:p>
      <w:pPr>
        <w:pStyle w:val="Normal"/>
        <w:spacing w:before="0" w:after="160"/>
        <w:rPr>
          <w:rFonts w:ascii="Arial" w:hAnsi="Arial"/>
          <w:sz w:val="24"/>
          <w:szCs w:val="24"/>
        </w:rPr>
      </w:pPr>
      <w:r>
        <w:rPr>
          <w:rFonts w:ascii="Arial" w:hAnsi="Arial"/>
          <w:sz w:val="24"/>
          <w:szCs w:val="24"/>
        </w:rPr>
      </w:r>
    </w:p>
    <w:p>
      <w:pPr>
        <w:pStyle w:val="Ttulo1"/>
        <w:pBdr>
          <w:bottom w:val="single" w:sz="6" w:space="4" w:color="1B4F72"/>
        </w:pBdr>
        <w:spacing w:before="340" w:after="160"/>
        <w:rPr>
          <w:rFonts w:ascii="Arial" w:hAnsi="Arial"/>
          <w:color w:val="000000"/>
        </w:rPr>
      </w:pPr>
      <w:r>
        <w:rPr>
          <w:rFonts w:ascii="Arial" w:hAnsi="Arial"/>
          <w:b/>
          <w:bCs/>
          <w:color w:val="000000"/>
          <w:sz w:val="30"/>
          <w:szCs w:val="30"/>
        </w:rPr>
        <w:t>4. Detección de estafas cotidianas (phishing, SMS y llamadas)</w:t>
      </w:r>
    </w:p>
    <w:p>
      <w:pPr>
        <w:pStyle w:val="Normal"/>
        <w:spacing w:lineRule="exact" w:line="300" w:before="0" w:after="130"/>
        <w:jc w:val="both"/>
        <w:rPr>
          <w:rFonts w:ascii="Arial" w:hAnsi="Arial"/>
          <w:sz w:val="24"/>
          <w:szCs w:val="24"/>
        </w:rPr>
      </w:pPr>
      <w:r>
        <w:rPr>
          <w:rFonts w:ascii="Arial" w:hAnsi="Arial"/>
          <w:color w:val="222222"/>
          <w:sz w:val="24"/>
          <w:szCs w:val="24"/>
        </w:rPr>
        <w:t>Este es el bloque más importante de la charla, y conviene dedicarle el mayor tiempo. Según el balance del servicio 017 del INCIBE correspondiente al primer semestre de 2026, cuatro de cada diez consultas de la ciudadanía tratan precisamente sobre estafas en las que alguien suplanta a una entidad o persona de confianza para robar información por teléfono, SMS o correo electrónico. Otro 13 % corresponde a compras fraudulentas.</w:t>
      </w:r>
    </w:p>
    <w:p>
      <w:pPr>
        <w:pStyle w:val="Normal"/>
        <w:spacing w:before="240" w:after="100"/>
        <w:rPr>
          <w:rFonts w:ascii="Arial" w:hAnsi="Arial"/>
          <w:sz w:val="24"/>
          <w:szCs w:val="24"/>
        </w:rPr>
      </w:pPr>
      <w:r>
        <w:rPr>
          <w:rFonts w:ascii="Arial" w:hAnsi="Arial"/>
          <w:b/>
          <w:bCs/>
          <w:color w:val="222222"/>
          <w:sz w:val="24"/>
          <w:szCs w:val="24"/>
        </w:rPr>
        <w:t>Los tres nombres, explicados en una frase</w:t>
      </w:r>
    </w:p>
    <w:p>
      <w:pPr>
        <w:pStyle w:val="ListParagraph"/>
        <w:numPr>
          <w:ilvl w:val="0"/>
          <w:numId w:val="2"/>
        </w:numPr>
        <w:spacing w:lineRule="exact" w:line="290" w:before="0" w:after="70"/>
        <w:jc w:val="both"/>
        <w:rPr>
          <w:rFonts w:ascii="Arial" w:hAnsi="Arial"/>
          <w:sz w:val="24"/>
          <w:szCs w:val="24"/>
        </w:rPr>
      </w:pPr>
      <w:r>
        <w:rPr>
          <w:rFonts w:ascii="Arial" w:hAnsi="Arial"/>
          <w:color w:val="222222"/>
          <w:sz w:val="24"/>
          <w:szCs w:val="24"/>
        </w:rPr>
        <w:t>Phishing: el engaño llega por correo electrónico.</w:t>
      </w:r>
    </w:p>
    <w:p>
      <w:pPr>
        <w:pStyle w:val="ListParagraph"/>
        <w:numPr>
          <w:ilvl w:val="0"/>
          <w:numId w:val="2"/>
        </w:numPr>
        <w:spacing w:lineRule="exact" w:line="290" w:before="0" w:after="70"/>
        <w:jc w:val="both"/>
        <w:rPr>
          <w:rFonts w:ascii="Arial" w:hAnsi="Arial"/>
          <w:sz w:val="24"/>
          <w:szCs w:val="24"/>
        </w:rPr>
      </w:pPr>
      <w:r>
        <w:rPr>
          <w:rFonts w:ascii="Arial" w:hAnsi="Arial"/>
          <w:color w:val="222222"/>
          <w:sz w:val="24"/>
          <w:szCs w:val="24"/>
        </w:rPr>
        <w:t>Smishing: el engaño llega por SMS o mensaje de móvil.</w:t>
      </w:r>
    </w:p>
    <w:p>
      <w:pPr>
        <w:pStyle w:val="ListParagraph"/>
        <w:numPr>
          <w:ilvl w:val="0"/>
          <w:numId w:val="2"/>
        </w:numPr>
        <w:spacing w:lineRule="exact" w:line="290" w:before="0" w:after="70"/>
        <w:jc w:val="both"/>
        <w:rPr>
          <w:rFonts w:ascii="Arial" w:hAnsi="Arial"/>
          <w:sz w:val="24"/>
          <w:szCs w:val="24"/>
        </w:rPr>
      </w:pPr>
      <w:r>
        <w:rPr>
          <w:rFonts w:ascii="Arial" w:hAnsi="Arial"/>
          <w:color w:val="222222"/>
          <w:sz w:val="24"/>
          <w:szCs w:val="24"/>
        </w:rPr>
        <w:t>Vishing: el engaño llega por llamada de teléfono.</w:t>
      </w:r>
    </w:p>
    <w:p>
      <w:pPr>
        <w:pStyle w:val="Normal"/>
        <w:spacing w:lineRule="exact" w:line="300" w:before="0" w:after="130"/>
        <w:jc w:val="both"/>
        <w:rPr>
          <w:rFonts w:ascii="Arial" w:hAnsi="Arial"/>
          <w:sz w:val="24"/>
          <w:szCs w:val="24"/>
        </w:rPr>
      </w:pPr>
      <w:r>
        <w:rPr>
          <w:rFonts w:ascii="Arial" w:hAnsi="Arial"/>
          <w:color w:val="222222"/>
          <w:sz w:val="24"/>
          <w:szCs w:val="24"/>
        </w:rPr>
        <w:t>Conviene aclarar que los nombres son lo de menos; lo importante es que en los tres casos el mecanismo es idéntico: alguien se hace pasar por una entidad de confianza para conseguir datos o dinero.</w:t>
      </w:r>
    </w:p>
    <w:p>
      <w:pPr>
        <w:pStyle w:val="Normal"/>
        <w:spacing w:before="240" w:after="100"/>
        <w:rPr>
          <w:rFonts w:ascii="Arial" w:hAnsi="Arial"/>
          <w:sz w:val="24"/>
          <w:szCs w:val="24"/>
        </w:rPr>
      </w:pPr>
      <w:r>
        <w:rPr>
          <w:rFonts w:ascii="Arial" w:hAnsi="Arial"/>
          <w:b/>
          <w:bCs/>
          <w:color w:val="222222"/>
          <w:sz w:val="24"/>
          <w:szCs w:val="24"/>
        </w:rPr>
        <w:t>Las cuatro señales de alarma (el esquema que deben memorizar)</w:t>
      </w:r>
    </w:p>
    <w:p>
      <w:pPr>
        <w:pStyle w:val="Normal"/>
        <w:spacing w:lineRule="exact" w:line="300" w:before="0" w:after="130"/>
        <w:jc w:val="both"/>
        <w:rPr>
          <w:rFonts w:ascii="Arial" w:hAnsi="Arial"/>
          <w:sz w:val="24"/>
          <w:szCs w:val="24"/>
        </w:rPr>
      </w:pPr>
      <w:r>
        <w:rPr>
          <w:rFonts w:ascii="Arial" w:hAnsi="Arial"/>
          <w:color w:val="222222"/>
          <w:sz w:val="24"/>
          <w:szCs w:val="24"/>
        </w:rPr>
        <w:t>Si se quedan solo con una diapositiva de toda la charla, que sea esta. Casi todas las estafas comparten estas cuatro características:</w:t>
      </w:r>
    </w:p>
    <w:tbl>
      <w:tblPr>
        <w:tblW w:w="10200" w:type="dxa"/>
        <w:jc w:val="left"/>
        <w:tblInd w:w="0" w:type="dxa"/>
        <w:tblCellMar>
          <w:top w:w="150" w:type="dxa"/>
          <w:left w:w="180" w:type="dxa"/>
          <w:bottom w:w="150" w:type="dxa"/>
          <w:right w:w="180" w:type="dxa"/>
        </w:tblCellMar>
      </w:tblPr>
      <w:tblGrid>
        <w:gridCol w:w="10200"/>
      </w:tblGrid>
      <w:tr>
        <w:trPr/>
        <w:tc>
          <w:tcPr>
            <w:tcW w:w="10200" w:type="dxa"/>
            <w:tcBorders>
              <w:top w:val="single" w:sz="2" w:space="0" w:color="B03A2E"/>
              <w:left w:val="single" w:sz="18" w:space="0" w:color="B03A2E"/>
              <w:bottom w:val="single" w:sz="2" w:space="0" w:color="B03A2E"/>
              <w:right w:val="single" w:sz="2" w:space="0" w:color="B03A2E"/>
            </w:tcBorders>
            <w:shd w:fill="FBEEEC" w:val="clear"/>
          </w:tcPr>
          <w:p>
            <w:pPr>
              <w:pStyle w:val="Normal"/>
              <w:spacing w:before="0" w:after="90"/>
              <w:rPr>
                <w:rFonts w:ascii="Arial" w:hAnsi="Arial"/>
                <w:color w:val="000000"/>
                <w:sz w:val="24"/>
                <w:szCs w:val="24"/>
              </w:rPr>
            </w:pPr>
            <w:r>
              <w:rPr>
                <w:rFonts w:ascii="Arial" w:hAnsi="Arial"/>
                <w:b/>
                <w:bCs/>
                <w:color w:val="000000"/>
                <w:sz w:val="24"/>
                <w:szCs w:val="24"/>
              </w:rPr>
              <w:t>Señales de que algo es una estafa</w:t>
            </w:r>
          </w:p>
          <w:p>
            <w:pPr>
              <w:pStyle w:val="Normal"/>
              <w:spacing w:lineRule="exact" w:line="290" w:before="0" w:after="70"/>
              <w:rPr>
                <w:rFonts w:ascii="Arial" w:hAnsi="Arial"/>
                <w:sz w:val="24"/>
                <w:szCs w:val="24"/>
              </w:rPr>
            </w:pPr>
            <w:r>
              <w:rPr>
                <w:rFonts w:ascii="Arial" w:hAnsi="Arial"/>
                <w:color w:val="222222"/>
                <w:sz w:val="24"/>
                <w:szCs w:val="24"/>
              </w:rPr>
              <w:t>1. URGENCIA. "Su cuenta será bloqueada en 24 horas", "último aviso", "actúe ahora". Buscan que no haya tiempo de pensar ni de consultar con nadie.</w:t>
            </w:r>
          </w:p>
          <w:p>
            <w:pPr>
              <w:pStyle w:val="Normal"/>
              <w:spacing w:lineRule="exact" w:line="290" w:before="0" w:after="70"/>
              <w:rPr>
                <w:rFonts w:ascii="Arial" w:hAnsi="Arial"/>
                <w:sz w:val="24"/>
                <w:szCs w:val="24"/>
              </w:rPr>
            </w:pPr>
            <w:r>
              <w:rPr>
                <w:rFonts w:ascii="Arial" w:hAnsi="Arial"/>
                <w:color w:val="222222"/>
                <w:sz w:val="24"/>
                <w:szCs w:val="24"/>
              </w:rPr>
              <w:t>2. MIEDO O PREMIO. O bien un problema grave (una multa, un paquete retenido, un cargo sospechoso), o bien una noticia estupenda (un premio, una herencia, una devolución de Hacienda).</w:t>
            </w:r>
          </w:p>
          <w:p>
            <w:pPr>
              <w:pStyle w:val="Normal"/>
              <w:spacing w:lineRule="exact" w:line="290" w:before="0" w:after="70"/>
              <w:rPr>
                <w:rFonts w:ascii="Arial" w:hAnsi="Arial"/>
                <w:sz w:val="24"/>
                <w:szCs w:val="24"/>
              </w:rPr>
            </w:pPr>
            <w:r>
              <w:rPr>
                <w:rFonts w:ascii="Arial" w:hAnsi="Arial"/>
                <w:color w:val="222222"/>
                <w:sz w:val="24"/>
                <w:szCs w:val="24"/>
              </w:rPr>
              <w:t>3. PIDEN DATOS O DINERO. Contraseñas, códigos, número de tarjeta, o un pago pequeño "de gestión" para desbloquear algo.</w:t>
            </w:r>
          </w:p>
          <w:p>
            <w:pPr>
              <w:pStyle w:val="Normal"/>
              <w:spacing w:lineRule="exact" w:line="290" w:before="0" w:after="70"/>
              <w:rPr>
                <w:rFonts w:ascii="Arial" w:hAnsi="Arial"/>
                <w:sz w:val="24"/>
                <w:szCs w:val="24"/>
              </w:rPr>
            </w:pPr>
            <w:r>
              <w:rPr>
                <w:rFonts w:ascii="Arial" w:hAnsi="Arial"/>
                <w:color w:val="222222"/>
                <w:sz w:val="24"/>
                <w:szCs w:val="24"/>
              </w:rPr>
              <w:t>4. UN ENLACE O UN TELÉFONO QUE ELLOS FACILITAN. Quieren que usted entre por donde ellos han preparado, no por el camino habitual.</w:t>
            </w:r>
          </w:p>
        </w:tc>
      </w:tr>
    </w:tbl>
    <w:p>
      <w:pPr>
        <w:pStyle w:val="Normal"/>
        <w:spacing w:before="0" w:after="160"/>
        <w:rPr>
          <w:rFonts w:ascii="Arial" w:hAnsi="Arial"/>
          <w:sz w:val="24"/>
          <w:szCs w:val="24"/>
        </w:rPr>
      </w:pPr>
      <w:r>
        <w:rPr>
          <w:rFonts w:ascii="Arial" w:hAnsi="Arial"/>
          <w:sz w:val="24"/>
          <w:szCs w:val="24"/>
        </w:rPr>
      </w:r>
    </w:p>
    <w:p>
      <w:pPr>
        <w:pStyle w:val="Normal"/>
        <w:spacing w:before="240" w:after="100"/>
        <w:rPr>
          <w:rFonts w:ascii="Arial" w:hAnsi="Arial"/>
          <w:sz w:val="24"/>
          <w:szCs w:val="24"/>
        </w:rPr>
      </w:pPr>
      <w:r>
        <w:rPr>
          <w:rFonts w:ascii="Arial" w:hAnsi="Arial"/>
          <w:b/>
          <w:bCs/>
          <w:color w:val="222222"/>
          <w:sz w:val="24"/>
          <w:szCs w:val="24"/>
        </w:rPr>
        <w:t>Casos concretos que conviene contar</w:t>
      </w:r>
    </w:p>
    <w:p>
      <w:pPr>
        <w:pStyle w:val="Normal"/>
        <w:spacing w:before="160" w:after="80"/>
        <w:rPr>
          <w:rFonts w:ascii="Arial" w:hAnsi="Arial"/>
          <w:sz w:val="24"/>
          <w:szCs w:val="24"/>
        </w:rPr>
      </w:pPr>
      <w:r>
        <w:rPr>
          <w:rFonts w:ascii="Arial" w:hAnsi="Arial"/>
          <w:b/>
          <w:bCs/>
          <w:color w:val="6B6B6B"/>
          <w:sz w:val="24"/>
          <w:szCs w:val="24"/>
        </w:rPr>
        <w:t>a) El falso mensaje del banco</w:t>
      </w:r>
    </w:p>
    <w:p>
      <w:pPr>
        <w:pStyle w:val="Normal"/>
        <w:spacing w:lineRule="exact" w:line="300" w:before="0" w:after="130"/>
        <w:jc w:val="both"/>
        <w:rPr>
          <w:rFonts w:ascii="Arial" w:hAnsi="Arial"/>
          <w:sz w:val="24"/>
          <w:szCs w:val="24"/>
        </w:rPr>
      </w:pPr>
      <w:r>
        <w:rPr>
          <w:rFonts w:ascii="Arial" w:hAnsi="Arial"/>
          <w:color w:val="222222"/>
          <w:sz w:val="24"/>
          <w:szCs w:val="24"/>
        </w:rPr>
        <w:t>Un SMS avisa de un cargo sospechoso e incluye un enlace para "verificar la cuenta". El enlace lleva a una web idéntica a la del banco. Al introducir las claves, se las están entregando al estafador. A veces llaman después por teléfono, muy amablemente, para pedir el código de confirmación.</w:t>
      </w:r>
    </w:p>
    <w:p>
      <w:pPr>
        <w:pStyle w:val="Normal"/>
        <w:spacing w:before="160" w:after="80"/>
        <w:rPr>
          <w:rFonts w:ascii="Arial" w:hAnsi="Arial"/>
          <w:sz w:val="24"/>
          <w:szCs w:val="24"/>
        </w:rPr>
      </w:pPr>
      <w:r>
        <w:rPr>
          <w:rFonts w:ascii="Arial" w:hAnsi="Arial"/>
          <w:b/>
          <w:bCs/>
          <w:color w:val="6B6B6B"/>
          <w:sz w:val="24"/>
          <w:szCs w:val="24"/>
        </w:rPr>
        <w:t>b) "Hola papá, este es mi número nuevo"</w:t>
      </w:r>
    </w:p>
    <w:p>
      <w:pPr>
        <w:pStyle w:val="Normal"/>
        <w:spacing w:lineRule="exact" w:line="300" w:before="0" w:after="130"/>
        <w:jc w:val="both"/>
        <w:rPr>
          <w:rFonts w:ascii="Arial" w:hAnsi="Arial"/>
        </w:rPr>
      </w:pPr>
      <w:r>
        <w:rPr>
          <w:rFonts w:ascii="Arial" w:hAnsi="Arial"/>
          <w:color w:val="222222"/>
          <w:sz w:val="24"/>
          <w:szCs w:val="24"/>
        </w:rPr>
        <w:t>Un mensaje de WhatsApp desde un número desconocido dice ser un hijo o una hija que ha cambiado de teléfono. Tras unos mensajes de conversación normal, pide dinero urgente para un pago que no</w:t>
      </w:r>
      <w:r>
        <w:rPr>
          <w:rFonts w:ascii="Arial" w:hAnsi="Arial"/>
          <w:color w:val="222222"/>
          <w:sz w:val="21"/>
          <w:szCs w:val="21"/>
        </w:rPr>
        <w:t xml:space="preserve"> puede hacer. La defensa es infalible y muy fácil de recordar: llamar al número de siempre del hijo y confirmarlo. Si de verdad ha cambiado de número, no pasa nada por comprobarlo.</w:t>
      </w:r>
    </w:p>
    <w:p>
      <w:pPr>
        <w:pStyle w:val="Normal"/>
        <w:spacing w:before="160" w:after="80"/>
        <w:rPr>
          <w:rFonts w:ascii="Arial" w:hAnsi="Arial"/>
          <w:sz w:val="24"/>
          <w:szCs w:val="24"/>
        </w:rPr>
      </w:pPr>
      <w:r>
        <w:rPr>
          <w:rFonts w:ascii="Arial" w:hAnsi="Arial"/>
          <w:b/>
          <w:bCs/>
          <w:color w:val="6B6B6B"/>
          <w:sz w:val="24"/>
          <w:szCs w:val="24"/>
        </w:rPr>
        <w:t>c) El paquete que no llega</w:t>
      </w:r>
    </w:p>
    <w:p>
      <w:pPr>
        <w:pStyle w:val="Normal"/>
        <w:spacing w:lineRule="exact" w:line="300" w:before="0" w:after="130"/>
        <w:jc w:val="both"/>
        <w:rPr>
          <w:rFonts w:ascii="Arial" w:hAnsi="Arial"/>
          <w:sz w:val="24"/>
          <w:szCs w:val="24"/>
        </w:rPr>
      </w:pPr>
      <w:r>
        <w:rPr>
          <w:rFonts w:ascii="Arial" w:hAnsi="Arial"/>
          <w:color w:val="222222"/>
          <w:sz w:val="24"/>
          <w:szCs w:val="24"/>
        </w:rPr>
        <w:t>Un SMS de Correos o de una empresa de mensajería informa de un paquete retenido que requiere el pago de una pequeña cantidad. Funciona especialmente bien porque mucha gente está esperando algún paquete de verdad. Conviene señalar que el importe siempre es pequeño (1 o 2 euros): no buscan ese dinero, buscan el número de la tarjeta.</w:t>
      </w:r>
    </w:p>
    <w:p>
      <w:pPr>
        <w:pStyle w:val="Normal"/>
        <w:spacing w:before="160" w:after="80"/>
        <w:rPr>
          <w:rFonts w:ascii="Arial" w:hAnsi="Arial"/>
          <w:sz w:val="24"/>
          <w:szCs w:val="24"/>
        </w:rPr>
      </w:pPr>
      <w:r>
        <w:rPr>
          <w:rFonts w:ascii="Arial" w:hAnsi="Arial"/>
          <w:b/>
          <w:bCs/>
          <w:color w:val="6B6B6B"/>
          <w:sz w:val="24"/>
          <w:szCs w:val="24"/>
        </w:rPr>
        <w:t>d) El falso servicio técnico</w:t>
      </w:r>
    </w:p>
    <w:p>
      <w:pPr>
        <w:pStyle w:val="Normal"/>
        <w:spacing w:lineRule="exact" w:line="300" w:before="0" w:after="130"/>
        <w:jc w:val="both"/>
        <w:rPr>
          <w:rFonts w:ascii="Arial" w:hAnsi="Arial"/>
          <w:sz w:val="24"/>
          <w:szCs w:val="24"/>
        </w:rPr>
      </w:pPr>
      <w:r>
        <w:rPr>
          <w:rFonts w:ascii="Arial" w:hAnsi="Arial"/>
          <w:color w:val="222222"/>
          <w:sz w:val="24"/>
          <w:szCs w:val="24"/>
        </w:rPr>
        <w:t>Una llamada, supuestamente de Microsoft o de la compañía de Internet, avisa de que el ordenador tiene un virus y ofrece solucionarlo. Piden instalar un programa que, en realidad, les da control remoto del equipo. Ninguna empresa tecnológica llama por iniciativa propia para avisar de virus.</w:t>
      </w:r>
    </w:p>
    <w:p>
      <w:pPr>
        <w:pStyle w:val="Normal"/>
        <w:spacing w:before="160" w:after="80"/>
        <w:rPr>
          <w:rFonts w:ascii="Arial" w:hAnsi="Arial"/>
          <w:sz w:val="24"/>
          <w:szCs w:val="24"/>
        </w:rPr>
      </w:pPr>
      <w:r>
        <w:rPr>
          <w:rFonts w:ascii="Arial" w:hAnsi="Arial"/>
          <w:b/>
          <w:bCs/>
          <w:color w:val="6B6B6B"/>
          <w:sz w:val="24"/>
          <w:szCs w:val="24"/>
        </w:rPr>
        <w:t>e) La falsa inversión</w:t>
      </w:r>
    </w:p>
    <w:p>
      <w:pPr>
        <w:pStyle w:val="Normal"/>
        <w:spacing w:lineRule="exact" w:line="300" w:before="0" w:after="130"/>
        <w:jc w:val="both"/>
        <w:rPr>
          <w:rFonts w:ascii="Arial" w:hAnsi="Arial"/>
          <w:sz w:val="24"/>
          <w:szCs w:val="24"/>
        </w:rPr>
      </w:pPr>
      <w:r>
        <w:rPr>
          <w:rFonts w:ascii="Arial" w:hAnsi="Arial"/>
          <w:color w:val="222222"/>
          <w:sz w:val="24"/>
          <w:szCs w:val="24"/>
        </w:rPr>
        <w:t>Ofertas de inversión con rentabilidades extraordinarias, a menudo con criptomonedas y con anuncios que usan la imagen de personas famosas. El 017 registró cerca de 3.000 consultas por falsas inversiones y criptomonedas solo en el primer semestre de 2026.</w:t>
      </w:r>
    </w:p>
    <w:p>
      <w:pPr>
        <w:pStyle w:val="Normal"/>
        <w:spacing w:before="240" w:after="100"/>
        <w:rPr>
          <w:rFonts w:ascii="Arial" w:hAnsi="Arial"/>
          <w:sz w:val="24"/>
          <w:szCs w:val="24"/>
        </w:rPr>
      </w:pPr>
      <w:r>
        <w:rPr>
          <w:rFonts w:ascii="Arial" w:hAnsi="Arial"/>
          <w:b/>
          <w:bCs/>
          <w:color w:val="222222"/>
          <w:sz w:val="24"/>
          <w:szCs w:val="24"/>
        </w:rPr>
        <w:t>Novedades legales de 2026 que conviene mencionar</w:t>
      </w:r>
    </w:p>
    <w:p>
      <w:pPr>
        <w:pStyle w:val="Normal"/>
        <w:spacing w:lineRule="exact" w:line="300" w:before="0" w:after="130"/>
        <w:jc w:val="both"/>
        <w:rPr>
          <w:rFonts w:ascii="Arial" w:hAnsi="Arial"/>
          <w:sz w:val="24"/>
          <w:szCs w:val="24"/>
        </w:rPr>
      </w:pPr>
      <w:r>
        <w:rPr>
          <w:rFonts w:ascii="Arial" w:hAnsi="Arial"/>
          <w:color w:val="222222"/>
          <w:sz w:val="24"/>
          <w:szCs w:val="24"/>
        </w:rPr>
        <w:t>España ha puesto en marcha un plan contra las estafas telefónicas y por SMS que obliga a los operadores a bloquear llamadas y mensajes fraudulentos. Dos medidas muy concretas y recientes resultan útiles para el público:</w:t>
      </w:r>
    </w:p>
    <w:p>
      <w:pPr>
        <w:pStyle w:val="ListParagraph"/>
        <w:numPr>
          <w:ilvl w:val="0"/>
          <w:numId w:val="2"/>
        </w:numPr>
        <w:spacing w:lineRule="exact" w:line="290" w:before="0" w:after="70"/>
        <w:jc w:val="both"/>
        <w:rPr>
          <w:rFonts w:ascii="Arial" w:hAnsi="Arial"/>
          <w:sz w:val="24"/>
          <w:szCs w:val="24"/>
        </w:rPr>
      </w:pPr>
      <w:r>
        <w:rPr>
          <w:rFonts w:ascii="Arial" w:hAnsi="Arial"/>
          <w:color w:val="222222"/>
          <w:sz w:val="24"/>
          <w:szCs w:val="24"/>
        </w:rPr>
        <w:t>Desde el 15 de septiembre de 2026, los operadores bloquean los SMS cuyo remitente (el alias que aparece como nombre, por ejemplo "CORREOS") no esté inscrito en un registro oficial de la CNMC. Esto reduce mucho los SMS que suplantan a empresas conocidas.</w:t>
      </w:r>
    </w:p>
    <w:p>
      <w:pPr>
        <w:pStyle w:val="ListParagraph"/>
        <w:numPr>
          <w:ilvl w:val="0"/>
          <w:numId w:val="2"/>
        </w:numPr>
        <w:spacing w:lineRule="exact" w:line="290" w:before="0" w:after="70"/>
        <w:jc w:val="both"/>
        <w:rPr>
          <w:rFonts w:ascii="Arial" w:hAnsi="Arial"/>
          <w:sz w:val="24"/>
          <w:szCs w:val="24"/>
        </w:rPr>
      </w:pPr>
      <w:r>
        <w:rPr>
          <w:rFonts w:ascii="Arial" w:hAnsi="Arial"/>
          <w:color w:val="222222"/>
          <w:sz w:val="24"/>
          <w:szCs w:val="24"/>
        </w:rPr>
        <w:t>A partir del 17 de octubre de 2026, todas las llamadas comerciales deberán realizarse desde una numeración de nueve dígitos que empieza por 400. Es un dato práctico muy útil: si una llamada comercial no empieza por 400, hay motivo para sospechar.</w:t>
      </w:r>
    </w:p>
    <w:p>
      <w:pPr>
        <w:pStyle w:val="Normal"/>
        <w:spacing w:lineRule="exact" w:line="300" w:before="0" w:after="130"/>
        <w:jc w:val="both"/>
        <w:rPr>
          <w:rFonts w:ascii="Arial" w:hAnsi="Arial"/>
          <w:sz w:val="24"/>
          <w:szCs w:val="24"/>
        </w:rPr>
      </w:pPr>
      <w:r>
        <w:rPr>
          <w:rFonts w:ascii="Arial" w:hAnsi="Arial"/>
          <w:color w:val="222222"/>
          <w:sz w:val="24"/>
          <w:szCs w:val="24"/>
        </w:rPr>
        <w:t>Conviene añadir un matiz para que no se genere una falsa sensación de seguridad: estas medidas reducen el problema, pero no lo eliminan. El criterio propio sigue siendo la mejor defensa.</w:t>
      </w:r>
    </w:p>
    <w:p>
      <w:pPr>
        <w:pStyle w:val="Normal"/>
        <w:spacing w:before="240" w:after="100"/>
        <w:rPr>
          <w:rFonts w:ascii="Arial" w:hAnsi="Arial"/>
          <w:sz w:val="24"/>
          <w:szCs w:val="24"/>
        </w:rPr>
      </w:pPr>
      <w:r>
        <w:rPr>
          <w:rFonts w:ascii="Arial" w:hAnsi="Arial"/>
          <w:b/>
          <w:bCs/>
          <w:color w:val="222222"/>
          <w:sz w:val="24"/>
          <w:szCs w:val="24"/>
        </w:rPr>
        <w:t>Qué hacer si ya han caído</w:t>
      </w:r>
    </w:p>
    <w:p>
      <w:pPr>
        <w:pStyle w:val="Normal"/>
        <w:spacing w:lineRule="exact" w:line="300" w:before="0" w:after="130"/>
        <w:jc w:val="both"/>
        <w:rPr>
          <w:rFonts w:ascii="Arial" w:hAnsi="Arial"/>
          <w:sz w:val="24"/>
          <w:szCs w:val="24"/>
        </w:rPr>
      </w:pPr>
      <w:r>
        <w:rPr>
          <w:rFonts w:ascii="Arial" w:hAnsi="Arial"/>
          <w:color w:val="222222"/>
          <w:sz w:val="24"/>
          <w:szCs w:val="24"/>
        </w:rPr>
        <w:t>Es fundamental transmitir que caer en una estafa no es una tontería ni motivo de vergüenza. Están diseñadas por profesionales y caen personas de todas las edades y niveles de formación. El silencio por vergüenza es precisamente lo que más favorece al estafador, porque retrasa la reacción.</w:t>
      </w:r>
    </w:p>
    <w:p>
      <w:pPr>
        <w:pStyle w:val="ListParagraph"/>
        <w:numPr>
          <w:ilvl w:val="0"/>
          <w:numId w:val="7"/>
        </w:numPr>
        <w:spacing w:lineRule="exact" w:line="290" w:before="0" w:after="90"/>
        <w:jc w:val="both"/>
        <w:rPr>
          <w:rFonts w:ascii="Arial" w:hAnsi="Arial"/>
          <w:sz w:val="24"/>
          <w:szCs w:val="24"/>
        </w:rPr>
      </w:pPr>
      <w:r>
        <w:rPr>
          <w:rFonts w:ascii="Arial" w:hAnsi="Arial"/>
          <w:color w:val="222222"/>
          <w:sz w:val="24"/>
          <w:szCs w:val="24"/>
        </w:rPr>
        <w:t>Llamar inmediatamente al banco para bloquear la tarjeta o la cuenta. La rapidez es determinante: en las primeras horas a veces se puede parar la operación.</w:t>
      </w:r>
    </w:p>
    <w:p>
      <w:pPr>
        <w:pStyle w:val="ListParagraph"/>
        <w:numPr>
          <w:ilvl w:val="0"/>
          <w:numId w:val="4"/>
        </w:numPr>
        <w:spacing w:lineRule="exact" w:line="290" w:before="0" w:after="90"/>
        <w:jc w:val="both"/>
        <w:rPr>
          <w:rFonts w:ascii="Arial" w:hAnsi="Arial"/>
          <w:sz w:val="24"/>
          <w:szCs w:val="24"/>
        </w:rPr>
      </w:pPr>
      <w:r>
        <w:rPr>
          <w:rFonts w:ascii="Arial" w:hAnsi="Arial"/>
          <w:color w:val="222222"/>
          <w:sz w:val="24"/>
          <w:szCs w:val="24"/>
        </w:rPr>
        <w:t>Cambiar las contraseñas afectadas, empezando por el correo electrónico.</w:t>
      </w:r>
    </w:p>
    <w:p>
      <w:pPr>
        <w:pStyle w:val="ListParagraph"/>
        <w:numPr>
          <w:ilvl w:val="0"/>
          <w:numId w:val="4"/>
        </w:numPr>
        <w:spacing w:lineRule="exact" w:line="290" w:before="0" w:after="90"/>
        <w:jc w:val="both"/>
        <w:rPr>
          <w:rFonts w:ascii="Arial" w:hAnsi="Arial"/>
          <w:sz w:val="24"/>
          <w:szCs w:val="24"/>
        </w:rPr>
      </w:pPr>
      <w:r>
        <w:rPr>
          <w:rFonts w:ascii="Arial" w:hAnsi="Arial"/>
          <w:color w:val="222222"/>
          <w:sz w:val="24"/>
          <w:szCs w:val="24"/>
        </w:rPr>
        <w:t>Reunir pruebas: capturas de pantalla de los mensajes, número de teléfono, justificantes.</w:t>
      </w:r>
    </w:p>
    <w:p>
      <w:pPr>
        <w:pStyle w:val="ListParagraph"/>
        <w:numPr>
          <w:ilvl w:val="0"/>
          <w:numId w:val="4"/>
        </w:numPr>
        <w:spacing w:lineRule="exact" w:line="290" w:before="0" w:after="90"/>
        <w:jc w:val="both"/>
        <w:rPr>
          <w:rFonts w:ascii="Arial" w:hAnsi="Arial"/>
          <w:sz w:val="24"/>
          <w:szCs w:val="24"/>
        </w:rPr>
      </w:pPr>
      <w:r>
        <w:rPr>
          <w:rFonts w:ascii="Arial" w:hAnsi="Arial"/>
          <w:color w:val="222222"/>
          <w:sz w:val="24"/>
          <w:szCs w:val="24"/>
        </w:rPr>
        <w:t>Denunciar ante la Policía Nacional o la Guardia Civil. La denuncia es imprescindible para cualquier reclamación posterior al banco.</w:t>
      </w:r>
    </w:p>
    <w:p>
      <w:pPr>
        <w:pStyle w:val="ListParagraph"/>
        <w:numPr>
          <w:ilvl w:val="0"/>
          <w:numId w:val="4"/>
        </w:numPr>
        <w:spacing w:lineRule="exact" w:line="290" w:before="0" w:after="90"/>
        <w:jc w:val="both"/>
        <w:rPr>
          <w:rFonts w:ascii="Arial" w:hAnsi="Arial"/>
          <w:sz w:val="24"/>
          <w:szCs w:val="24"/>
        </w:rPr>
      </w:pPr>
      <w:r>
        <w:rPr>
          <w:rFonts w:ascii="Arial" w:hAnsi="Arial"/>
          <w:color w:val="222222"/>
          <w:sz w:val="24"/>
          <w:szCs w:val="24"/>
        </w:rPr>
        <w:t>Llamar al 017 para recibir orientación sobre los pasos concretos a seguir.</w:t>
      </w:r>
    </w:p>
    <w:p>
      <w:pPr>
        <w:pStyle w:val="ListParagraph"/>
        <w:numPr>
          <w:ilvl w:val="0"/>
          <w:numId w:val="4"/>
        </w:numPr>
        <w:spacing w:lineRule="exact" w:line="290" w:before="0" w:after="90"/>
        <w:jc w:val="both"/>
        <w:rPr>
          <w:rFonts w:ascii="Arial" w:hAnsi="Arial"/>
          <w:sz w:val="24"/>
          <w:szCs w:val="24"/>
        </w:rPr>
      </w:pPr>
      <w:r>
        <w:rPr>
          <w:rFonts w:ascii="Arial" w:hAnsi="Arial"/>
          <w:color w:val="222222"/>
          <w:sz w:val="24"/>
          <w:szCs w:val="24"/>
        </w:rPr>
        <w:t>Contarlo a la familia y a los conocidos: sirve para que no caigan otros.</w:t>
      </w:r>
    </w:p>
    <w:tbl>
      <w:tblPr>
        <w:tblW w:w="10200" w:type="dxa"/>
        <w:jc w:val="left"/>
        <w:tblInd w:w="0" w:type="dxa"/>
        <w:tblCellMar>
          <w:top w:w="150" w:type="dxa"/>
          <w:left w:w="180" w:type="dxa"/>
          <w:bottom w:w="150" w:type="dxa"/>
          <w:right w:w="180" w:type="dxa"/>
        </w:tblCellMar>
      </w:tblPr>
      <w:tblGrid>
        <w:gridCol w:w="10200"/>
      </w:tblGrid>
      <w:tr>
        <w:trPr/>
        <w:tc>
          <w:tcPr>
            <w:tcW w:w="10200" w:type="dxa"/>
            <w:tcBorders>
              <w:top w:val="single" w:sz="2" w:space="0" w:color="1E7B4F"/>
              <w:left w:val="single" w:sz="18" w:space="0" w:color="1E7B4F"/>
              <w:bottom w:val="single" w:sz="2" w:space="0" w:color="1E7B4F"/>
              <w:right w:val="single" w:sz="2" w:space="0" w:color="1E7B4F"/>
            </w:tcBorders>
            <w:shd w:fill="F2F6F9" w:val="clear"/>
          </w:tcPr>
          <w:p>
            <w:pPr>
              <w:pStyle w:val="Normal"/>
              <w:spacing w:before="0" w:after="90"/>
              <w:rPr>
                <w:rFonts w:ascii="Arial" w:hAnsi="Arial"/>
                <w:color w:val="000000"/>
                <w:sz w:val="24"/>
                <w:szCs w:val="24"/>
              </w:rPr>
            </w:pPr>
            <w:r>
              <w:rPr>
                <w:rFonts w:ascii="Arial" w:hAnsi="Arial"/>
                <w:b/>
                <w:bCs/>
                <w:color w:val="000000"/>
                <w:sz w:val="24"/>
                <w:szCs w:val="24"/>
              </w:rPr>
              <w:t>Recursos para dejar por escrito al público</w:t>
            </w:r>
          </w:p>
          <w:p>
            <w:pPr>
              <w:pStyle w:val="Normal"/>
              <w:spacing w:lineRule="exact" w:line="290" w:before="0" w:after="70"/>
              <w:rPr>
                <w:rFonts w:ascii="Arial" w:hAnsi="Arial"/>
                <w:sz w:val="24"/>
                <w:szCs w:val="24"/>
              </w:rPr>
            </w:pPr>
            <w:r>
              <w:rPr>
                <w:rFonts w:ascii="Arial" w:hAnsi="Arial"/>
                <w:color w:val="222222"/>
                <w:sz w:val="24"/>
                <w:szCs w:val="24"/>
              </w:rPr>
              <w:t>017 — Línea gratuita y confidencial de ayuda en ciberseguridad del INCIBE. Atiende todos los días del año, de 8:00 a 23:00.</w:t>
            </w:r>
          </w:p>
          <w:p>
            <w:pPr>
              <w:pStyle w:val="Normal"/>
              <w:spacing w:lineRule="exact" w:line="290" w:before="0" w:after="70"/>
              <w:rPr>
                <w:rFonts w:ascii="Arial" w:hAnsi="Arial"/>
                <w:sz w:val="24"/>
                <w:szCs w:val="24"/>
              </w:rPr>
            </w:pPr>
            <w:r>
              <w:rPr>
                <w:rFonts w:ascii="Arial" w:hAnsi="Arial"/>
                <w:color w:val="222222"/>
                <w:sz w:val="24"/>
                <w:szCs w:val="24"/>
              </w:rPr>
              <w:t>También disponible por WhatsApp (900 116 117) y Telegram (@INCIBE017).</w:t>
            </w:r>
          </w:p>
          <w:p>
            <w:pPr>
              <w:pStyle w:val="Normal"/>
              <w:spacing w:lineRule="exact" w:line="290" w:before="0" w:after="70"/>
              <w:rPr>
                <w:rFonts w:ascii="Arial" w:hAnsi="Arial"/>
                <w:sz w:val="24"/>
                <w:szCs w:val="24"/>
              </w:rPr>
            </w:pPr>
            <w:r>
              <w:rPr>
                <w:rFonts w:ascii="Arial" w:hAnsi="Arial"/>
                <w:color w:val="222222"/>
                <w:sz w:val="24"/>
                <w:szCs w:val="24"/>
              </w:rPr>
              <w:t>Página web: www.incibe.es — incluye casos reales explicados y consejos prácticos.</w:t>
            </w:r>
          </w:p>
          <w:p>
            <w:pPr>
              <w:pStyle w:val="Normal"/>
              <w:spacing w:lineRule="exact" w:line="290" w:before="0" w:after="70"/>
              <w:rPr>
                <w:rFonts w:ascii="Arial" w:hAnsi="Arial"/>
                <w:sz w:val="24"/>
                <w:szCs w:val="24"/>
              </w:rPr>
            </w:pPr>
            <w:r>
              <w:rPr>
                <w:rFonts w:ascii="Arial" w:hAnsi="Arial"/>
                <w:color w:val="222222"/>
                <w:sz w:val="24"/>
                <w:szCs w:val="24"/>
              </w:rPr>
              <w:t>091 (Policía Nacional) o 062 (Guardia Civil) para denunciar.</w:t>
            </w:r>
          </w:p>
          <w:p>
            <w:pPr>
              <w:pStyle w:val="Normal"/>
              <w:spacing w:lineRule="exact" w:line="290" w:before="0" w:after="70"/>
              <w:rPr>
                <w:rFonts w:ascii="Arial" w:hAnsi="Arial"/>
                <w:sz w:val="24"/>
                <w:szCs w:val="24"/>
              </w:rPr>
            </w:pPr>
            <w:r>
              <w:rPr>
                <w:rFonts w:ascii="Arial" w:hAnsi="Arial"/>
                <w:color w:val="222222"/>
                <w:sz w:val="24"/>
                <w:szCs w:val="24"/>
              </w:rPr>
              <w:t>Teléfono de atención al cliente del propio banco: conviene que lo lleven apuntado en la cartera.</w:t>
            </w:r>
          </w:p>
        </w:tc>
      </w:tr>
    </w:tbl>
    <w:p>
      <w:pPr>
        <w:pStyle w:val="Normal"/>
        <w:spacing w:before="0" w:after="160"/>
        <w:rPr>
          <w:rFonts w:ascii="Arial" w:hAnsi="Arial"/>
          <w:sz w:val="24"/>
          <w:szCs w:val="24"/>
        </w:rPr>
      </w:pPr>
      <w:r>
        <w:rPr>
          <w:rFonts w:ascii="Arial" w:hAnsi="Arial"/>
          <w:sz w:val="24"/>
          <w:szCs w:val="24"/>
        </w:rPr>
      </w:r>
    </w:p>
    <w:p>
      <w:pPr>
        <w:pStyle w:val="Ttulo1"/>
        <w:pBdr>
          <w:bottom w:val="single" w:sz="6" w:space="4" w:color="1B4F72"/>
        </w:pBdr>
        <w:spacing w:before="340" w:after="160"/>
        <w:rPr>
          <w:rFonts w:ascii="Arial" w:hAnsi="Arial"/>
          <w:b/>
          <w:b/>
          <w:bCs/>
          <w:sz w:val="30"/>
          <w:szCs w:val="30"/>
        </w:rPr>
      </w:pPr>
      <w:r>
        <w:rPr>
          <w:rFonts w:ascii="Arial" w:hAnsi="Arial"/>
          <w:b/>
          <w:bCs/>
          <w:color w:val="1B4F72"/>
          <w:sz w:val="30"/>
          <w:szCs w:val="30"/>
        </w:rPr>
        <w:t>5. Cierre sugerido de la charla</w:t>
      </w:r>
    </w:p>
    <w:p>
      <w:pPr>
        <w:pStyle w:val="Normal"/>
        <w:spacing w:lineRule="exact" w:line="300" w:before="0" w:after="130"/>
        <w:jc w:val="both"/>
        <w:rPr>
          <w:rFonts w:ascii="Arial" w:hAnsi="Arial"/>
          <w:sz w:val="24"/>
          <w:szCs w:val="24"/>
        </w:rPr>
      </w:pPr>
      <w:r>
        <w:rPr>
          <w:rFonts w:ascii="Arial" w:hAnsi="Arial"/>
          <w:color w:val="222222"/>
          <w:sz w:val="24"/>
          <w:szCs w:val="24"/>
        </w:rPr>
        <w:t>Una buena forma de terminar es reducir todo lo anterior a un puñado de ideas que puedan llevarse a casa:</w:t>
      </w:r>
    </w:p>
    <w:p>
      <w:pPr>
        <w:pStyle w:val="ListParagraph"/>
        <w:numPr>
          <w:ilvl w:val="0"/>
          <w:numId w:val="2"/>
        </w:numPr>
        <w:spacing w:lineRule="exact" w:line="290" w:before="0" w:after="70"/>
        <w:jc w:val="both"/>
        <w:rPr>
          <w:rFonts w:ascii="Arial" w:hAnsi="Arial"/>
          <w:sz w:val="24"/>
          <w:szCs w:val="24"/>
        </w:rPr>
      </w:pPr>
      <w:r>
        <w:rPr>
          <w:rFonts w:ascii="Arial" w:hAnsi="Arial"/>
          <w:color w:val="222222"/>
          <w:sz w:val="24"/>
          <w:szCs w:val="24"/>
        </w:rPr>
        <w:t>Si algo tiene mucha prisa, sospeche. La urgencia es la herramienta favorita del estafador.</w:t>
      </w:r>
    </w:p>
    <w:p>
      <w:pPr>
        <w:pStyle w:val="ListParagraph"/>
        <w:numPr>
          <w:ilvl w:val="0"/>
          <w:numId w:val="2"/>
        </w:numPr>
        <w:spacing w:lineRule="exact" w:line="290" w:before="0" w:after="70"/>
        <w:jc w:val="both"/>
        <w:rPr>
          <w:rFonts w:ascii="Arial" w:hAnsi="Arial"/>
          <w:sz w:val="24"/>
          <w:szCs w:val="24"/>
        </w:rPr>
      </w:pPr>
      <w:r>
        <w:rPr>
          <w:rFonts w:ascii="Arial" w:hAnsi="Arial"/>
          <w:color w:val="222222"/>
          <w:sz w:val="24"/>
          <w:szCs w:val="24"/>
        </w:rPr>
        <w:t>Nunca facilite un código de verificación a nadie, bajo ningún concepto.</w:t>
      </w:r>
    </w:p>
    <w:p>
      <w:pPr>
        <w:pStyle w:val="ListParagraph"/>
        <w:numPr>
          <w:ilvl w:val="0"/>
          <w:numId w:val="2"/>
        </w:numPr>
        <w:spacing w:lineRule="exact" w:line="290" w:before="0" w:after="70"/>
        <w:jc w:val="both"/>
        <w:rPr>
          <w:rFonts w:ascii="Arial" w:hAnsi="Arial"/>
          <w:sz w:val="24"/>
          <w:szCs w:val="24"/>
        </w:rPr>
      </w:pPr>
      <w:r>
        <w:rPr>
          <w:rFonts w:ascii="Arial" w:hAnsi="Arial"/>
          <w:color w:val="222222"/>
          <w:sz w:val="24"/>
          <w:szCs w:val="24"/>
        </w:rPr>
        <w:t>Ante cualquier duda, cuelgue y llame usted, al número que ya conocía de antes.</w:t>
      </w:r>
    </w:p>
    <w:p>
      <w:pPr>
        <w:pStyle w:val="ListParagraph"/>
        <w:numPr>
          <w:ilvl w:val="0"/>
          <w:numId w:val="2"/>
        </w:numPr>
        <w:spacing w:lineRule="exact" w:line="290" w:before="0" w:after="70"/>
        <w:jc w:val="both"/>
        <w:rPr>
          <w:rFonts w:ascii="Arial" w:hAnsi="Arial"/>
          <w:sz w:val="24"/>
          <w:szCs w:val="24"/>
        </w:rPr>
      </w:pPr>
      <w:r>
        <w:rPr>
          <w:rFonts w:ascii="Arial" w:hAnsi="Arial"/>
          <w:color w:val="222222"/>
          <w:sz w:val="24"/>
          <w:szCs w:val="24"/>
        </w:rPr>
        <w:t>Consultar no es molestar. Pregunte a un familiar, a un vecino o al 017 antes de hacer nada.</w:t>
      </w:r>
    </w:p>
    <w:p>
      <w:pPr>
        <w:pStyle w:val="ListParagraph"/>
        <w:numPr>
          <w:ilvl w:val="0"/>
          <w:numId w:val="2"/>
        </w:numPr>
        <w:spacing w:lineRule="exact" w:line="290" w:before="0" w:after="70"/>
        <w:jc w:val="both"/>
        <w:rPr>
          <w:rFonts w:ascii="Arial" w:hAnsi="Arial"/>
          <w:sz w:val="24"/>
          <w:szCs w:val="24"/>
        </w:rPr>
      </w:pPr>
      <w:r>
        <w:rPr>
          <w:rFonts w:ascii="Arial" w:hAnsi="Arial"/>
          <w:color w:val="222222"/>
          <w:sz w:val="24"/>
          <w:szCs w:val="24"/>
        </w:rPr>
        <w:t>Si le ha pasado, cuéntelo cuanto antes. La vergüenza solo beneficia al que engaña.</w:t>
      </w:r>
    </w:p>
    <w:p>
      <w:pPr>
        <w:pStyle w:val="Normal"/>
        <w:spacing w:before="240" w:after="100"/>
        <w:rPr>
          <w:b/>
          <w:b/>
          <w:bCs/>
          <w:color w:val="222222"/>
        </w:rPr>
      </w:pPr>
      <w:r>
        <w:rPr>
          <w:rFonts w:ascii="Arial" w:hAnsi="Arial"/>
          <w:sz w:val="24"/>
          <w:szCs w:val="24"/>
        </w:rPr>
      </w:r>
    </w:p>
    <w:p>
      <w:pPr>
        <w:pStyle w:val="Normal"/>
        <w:spacing w:before="240" w:after="100"/>
        <w:rPr>
          <w:rFonts w:ascii="Arial" w:hAnsi="Arial"/>
          <w:sz w:val="24"/>
          <w:szCs w:val="24"/>
        </w:rPr>
      </w:pPr>
      <w:r>
        <w:rPr>
          <w:rFonts w:ascii="Arial" w:hAnsi="Arial"/>
          <w:b/>
          <w:bCs/>
          <w:color w:val="222222"/>
          <w:sz w:val="24"/>
          <w:szCs w:val="24"/>
        </w:rPr>
        <w:t>¿Preguntas?</w:t>
      </w:r>
    </w:p>
    <w:p>
      <w:pPr>
        <w:pStyle w:val="ListParagraph"/>
        <w:spacing w:lineRule="exact" w:line="290" w:before="0" w:after="70"/>
        <w:jc w:val="both"/>
        <w:rPr>
          <w:color w:val="222222"/>
        </w:rPr>
      </w:pPr>
      <w:r>
        <w:rPr>
          <w:rFonts w:ascii="Arial" w:hAnsi="Arial"/>
          <w:sz w:val="24"/>
          <w:szCs w:val="24"/>
        </w:rPr>
      </w:r>
    </w:p>
    <w:p>
      <w:pPr>
        <w:pStyle w:val="ListParagraph"/>
        <w:spacing w:lineRule="exact" w:line="290" w:before="0" w:after="70"/>
        <w:jc w:val="both"/>
        <w:rPr>
          <w:color w:val="222222"/>
        </w:rPr>
      </w:pPr>
      <w:r>
        <w:rPr>
          <w:rFonts w:ascii="Arial" w:hAnsi="Arial"/>
          <w:sz w:val="24"/>
          <w:szCs w:val="24"/>
        </w:rPr>
      </w:r>
    </w:p>
    <w:p>
      <w:pPr>
        <w:pStyle w:val="ListParagraph"/>
        <w:spacing w:lineRule="exact" w:line="290" w:before="0" w:after="70"/>
        <w:jc w:val="both"/>
        <w:rPr>
          <w:color w:val="222222"/>
        </w:rPr>
      </w:pPr>
      <w:r>
        <w:rPr>
          <w:rFonts w:ascii="Arial" w:hAnsi="Arial"/>
          <w:sz w:val="24"/>
          <w:szCs w:val="24"/>
        </w:rPr>
      </w:r>
    </w:p>
    <w:p>
      <w:pPr>
        <w:pStyle w:val="ListParagraph"/>
        <w:spacing w:lineRule="exact" w:line="290" w:before="0" w:after="70"/>
        <w:jc w:val="both"/>
        <w:rPr>
          <w:color w:val="222222"/>
        </w:rPr>
      </w:pPr>
      <w:r>
        <w:rPr>
          <w:rFonts w:ascii="Arial" w:hAnsi="Arial"/>
          <w:sz w:val="24"/>
          <w:szCs w:val="24"/>
        </w:rPr>
      </w:r>
    </w:p>
    <w:p>
      <w:pPr>
        <w:pStyle w:val="ListParagraph"/>
        <w:spacing w:lineRule="exact" w:line="290" w:before="0" w:after="70"/>
        <w:jc w:val="both"/>
        <w:rPr>
          <w:color w:val="222222"/>
        </w:rPr>
      </w:pPr>
      <w:r>
        <w:rPr>
          <w:rFonts w:ascii="Arial" w:hAnsi="Arial"/>
          <w:sz w:val="24"/>
          <w:szCs w:val="24"/>
        </w:rPr>
      </w:r>
    </w:p>
    <w:p>
      <w:pPr>
        <w:pStyle w:val="ListParagraph"/>
        <w:spacing w:lineRule="exact" w:line="290" w:before="0" w:after="70"/>
        <w:jc w:val="both"/>
        <w:rPr>
          <w:color w:val="222222"/>
        </w:rPr>
      </w:pPr>
      <w:r>
        <w:rPr>
          <w:rFonts w:ascii="Arial" w:hAnsi="Arial"/>
          <w:sz w:val="24"/>
          <w:szCs w:val="24"/>
        </w:rPr>
      </w:r>
    </w:p>
    <w:p>
      <w:pPr>
        <w:pStyle w:val="ListParagraph"/>
        <w:spacing w:lineRule="exact" w:line="290" w:before="0" w:after="70"/>
        <w:jc w:val="both"/>
        <w:rPr>
          <w:color w:val="222222"/>
        </w:rPr>
      </w:pPr>
      <w:r>
        <w:rPr>
          <w:rFonts w:ascii="Arial" w:hAnsi="Arial"/>
          <w:sz w:val="24"/>
          <w:szCs w:val="24"/>
        </w:rPr>
      </w:r>
    </w:p>
    <w:p>
      <w:pPr>
        <w:pStyle w:val="ListParagraph"/>
        <w:spacing w:lineRule="exact" w:line="290" w:before="0" w:after="70"/>
        <w:jc w:val="both"/>
        <w:rPr>
          <w:color w:val="222222"/>
        </w:rPr>
      </w:pPr>
      <w:r>
        <w:rPr>
          <w:rFonts w:ascii="Arial" w:hAnsi="Arial"/>
          <w:sz w:val="24"/>
          <w:szCs w:val="24"/>
        </w:rPr>
      </w:r>
    </w:p>
    <w:p>
      <w:pPr>
        <w:pStyle w:val="ListParagraph"/>
        <w:spacing w:lineRule="exact" w:line="290" w:before="0" w:after="70"/>
        <w:jc w:val="both"/>
        <w:rPr>
          <w:color w:val="222222"/>
        </w:rPr>
      </w:pPr>
      <w:r>
        <w:rPr>
          <w:rFonts w:ascii="Arial" w:hAnsi="Arial"/>
          <w:sz w:val="24"/>
          <w:szCs w:val="24"/>
        </w:rPr>
      </w:r>
    </w:p>
    <w:p>
      <w:pPr>
        <w:pStyle w:val="ListParagraph"/>
        <w:spacing w:lineRule="exact" w:line="290" w:before="0" w:after="70"/>
        <w:jc w:val="center"/>
        <w:rPr>
          <w:color w:val="222222"/>
        </w:rPr>
      </w:pPr>
      <w:r>
        <w:rPr>
          <w:rFonts w:ascii="Arial" w:hAnsi="Arial"/>
          <w:sz w:val="24"/>
          <w:szCs w:val="24"/>
        </w:rPr>
      </w:r>
    </w:p>
    <w:p>
      <w:pPr>
        <w:pStyle w:val="ListParagraph"/>
        <w:spacing w:lineRule="exact" w:line="290" w:before="0" w:after="70"/>
        <w:jc w:val="both"/>
        <w:rPr>
          <w:rFonts w:ascii="Arial" w:hAnsi="Arial"/>
          <w:sz w:val="24"/>
          <w:szCs w:val="24"/>
        </w:rPr>
      </w:pPr>
      <w:r>
        <w:rPr>
          <w:rFonts w:ascii="Arial" w:hAnsi="Arial"/>
          <w:color w:val="222222"/>
          <w:sz w:val="24"/>
          <w:szCs w:val="24"/>
        </w:rPr>
        <w:t>Test sobre SMS:</w:t>
      </w:r>
    </w:p>
    <w:p>
      <w:pPr>
        <w:pStyle w:val="ListParagraph"/>
        <w:spacing w:lineRule="exact" w:line="290" w:before="0" w:after="70"/>
        <w:jc w:val="both"/>
        <w:rPr>
          <w:color w:val="222222"/>
        </w:rPr>
      </w:pPr>
      <w:r>
        <w:rPr>
          <w:rFonts w:ascii="Arial" w:hAnsi="Arial"/>
          <w:sz w:val="24"/>
          <w:szCs w:val="24"/>
        </w:rPr>
      </w:r>
    </w:p>
    <w:p>
      <w:pPr>
        <w:pStyle w:val="ListParagraph"/>
        <w:spacing w:lineRule="exact" w:line="290" w:before="0" w:after="70"/>
        <w:jc w:val="both"/>
        <w:rPr/>
      </w:pPr>
      <w:r>
        <w:rPr>
          <w:rFonts w:ascii="Arial" w:hAnsi="Arial"/>
          <w:color w:val="222222"/>
          <w:sz w:val="24"/>
          <w:szCs w:val="24"/>
        </w:rPr>
        <w:t>Cuáles de los siguientes SMS son auténticos o fraudulentos.</w:t>
      </w:r>
    </w:p>
    <w:p>
      <w:pPr>
        <w:pStyle w:val="ListParagraph"/>
        <w:spacing w:lineRule="exact" w:line="290" w:before="0" w:after="70"/>
        <w:jc w:val="both"/>
        <w:rPr>
          <w:rFonts w:ascii="Arial" w:hAnsi="Arial"/>
          <w:color w:val="222222"/>
          <w:sz w:val="24"/>
          <w:szCs w:val="24"/>
        </w:rPr>
      </w:pPr>
      <w:r>
        <w:rPr/>
      </w:r>
    </w:p>
    <w:p>
      <w:pPr>
        <w:pStyle w:val="Cuerpodetexto"/>
        <w:spacing w:lineRule="exact" w:line="290" w:before="0" w:after="70"/>
        <w:jc w:val="both"/>
        <w:rPr>
          <w:rFonts w:ascii="Arial" w:hAnsi="Arial"/>
        </w:rPr>
      </w:pPr>
      <w:r>
        <w:rPr>
          <w:rFonts w:ascii="Arial" w:hAnsi="Arial"/>
          <w:color w:val="222222"/>
          <w:sz w:val="24"/>
          <w:szCs w:val="24"/>
        </w:rPr>
        <w:t>Usamos un banco genérico ficticio ("BancoNova") para que sirva independientemente del banco real de cada asistente.</w:t>
      </w:r>
    </w:p>
    <w:p>
      <w:pPr>
        <w:pStyle w:val="Cuerpodetexto"/>
        <w:spacing w:lineRule="exact" w:line="290" w:before="0" w:after="70"/>
        <w:jc w:val="both"/>
        <w:rPr>
          <w:color w:val="222222"/>
          <w:sz w:val="24"/>
          <w:szCs w:val="24"/>
        </w:rPr>
      </w:pPr>
      <w:r>
        <w:rPr>
          <w:rFonts w:ascii="Arial" w:hAnsi="Arial"/>
        </w:rPr>
      </w:r>
    </w:p>
    <w:p>
      <w:pPr>
        <w:pStyle w:val="Cuerpodetexto"/>
        <w:rPr/>
      </w:pPr>
      <w:r>
        <w:rPr>
          <w:rStyle w:val="Muydestacado"/>
          <w:rFonts w:ascii="Arial" w:hAnsi="Arial"/>
          <w:sz w:val="24"/>
          <w:szCs w:val="24"/>
        </w:rPr>
        <w:t>SMS 1</w:t>
      </w:r>
    </w:p>
    <w:p>
      <w:pPr>
        <w:pStyle w:val="Cita"/>
        <w:rPr>
          <w:rFonts w:ascii="Arial" w:hAnsi="Arial"/>
          <w:sz w:val="24"/>
          <w:szCs w:val="24"/>
        </w:rPr>
      </w:pPr>
      <w:r>
        <w:rPr>
          <w:rFonts w:ascii="Arial" w:hAnsi="Arial"/>
          <w:sz w:val="24"/>
          <w:szCs w:val="24"/>
        </w:rPr>
        <w:t>BancoNova: Compra de 68,50€ en SUPERMERCADO LA PLAZA con tu tarjeta acabada en 4417, hoy a las 11:42. Si no reconoces este movimiento, llama al teléfono que figura en tu tarjeta.</w:t>
      </w:r>
    </w:p>
    <w:p>
      <w:pPr>
        <w:pStyle w:val="Cuerpodetexto"/>
        <w:rPr/>
      </w:pPr>
      <w:r>
        <w:rPr>
          <w:rStyle w:val="Muydestacado"/>
          <w:rFonts w:ascii="Arial" w:hAnsi="Arial"/>
          <w:sz w:val="24"/>
          <w:szCs w:val="24"/>
        </w:rPr>
        <w:t>SMS 2</w:t>
      </w:r>
    </w:p>
    <w:p>
      <w:pPr>
        <w:pStyle w:val="Cita"/>
        <w:rPr>
          <w:rFonts w:ascii="Arial" w:hAnsi="Arial"/>
          <w:sz w:val="24"/>
          <w:szCs w:val="24"/>
        </w:rPr>
      </w:pPr>
      <w:r>
        <w:rPr>
          <w:rFonts w:ascii="Arial" w:hAnsi="Arial"/>
          <w:sz w:val="24"/>
          <w:szCs w:val="24"/>
        </w:rPr>
        <w:t>BancoNova: Hemos detectado un acceso sospechoso en tu cuenta. Verifica tus datos en el siguiente enlace o tu cuenta quedará bloqueada en 24h: bancnova-verifica.com</w:t>
      </w:r>
    </w:p>
    <w:p>
      <w:pPr>
        <w:pStyle w:val="Cuerpodetexto"/>
        <w:rPr/>
      </w:pPr>
      <w:r>
        <w:rPr>
          <w:rStyle w:val="Muydestacado"/>
          <w:rFonts w:ascii="Arial" w:hAnsi="Arial"/>
          <w:sz w:val="24"/>
          <w:szCs w:val="24"/>
        </w:rPr>
        <w:t>SMS 3</w:t>
      </w:r>
    </w:p>
    <w:p>
      <w:pPr>
        <w:pStyle w:val="Cita"/>
        <w:rPr>
          <w:rFonts w:ascii="Arial" w:hAnsi="Arial"/>
          <w:sz w:val="24"/>
          <w:szCs w:val="24"/>
        </w:rPr>
      </w:pPr>
      <w:r>
        <w:rPr>
          <w:rFonts w:ascii="Arial" w:hAnsi="Arial"/>
          <w:sz w:val="24"/>
          <w:szCs w:val="24"/>
        </w:rPr>
        <w:t>Correos: Su envío nº ES4471 está retenido en aduana por falta de datos. Abone 1,99€ de tasa para continuar la entrega: correos-tasas-es.info</w:t>
      </w:r>
    </w:p>
    <w:p>
      <w:pPr>
        <w:pStyle w:val="Cuerpodetexto"/>
        <w:rPr/>
      </w:pPr>
      <w:r>
        <w:rPr>
          <w:rStyle w:val="Muydestacado"/>
          <w:rFonts w:ascii="Arial" w:hAnsi="Arial"/>
          <w:sz w:val="24"/>
          <w:szCs w:val="24"/>
        </w:rPr>
        <w:t>SMS 4</w:t>
      </w:r>
    </w:p>
    <w:p>
      <w:pPr>
        <w:pStyle w:val="Cita"/>
        <w:rPr>
          <w:rFonts w:ascii="Arial" w:hAnsi="Arial"/>
          <w:sz w:val="24"/>
          <w:szCs w:val="24"/>
        </w:rPr>
      </w:pPr>
      <w:r>
        <w:rPr>
          <w:rFonts w:ascii="Arial" w:hAnsi="Arial"/>
          <w:sz w:val="24"/>
          <w:szCs w:val="24"/>
        </w:rPr>
        <w:t>BancoNova: Tu código de verificación de un solo uso es 583912. No lo compartas con nadie, ni siquiera con personal del banco.</w:t>
      </w:r>
    </w:p>
    <w:p>
      <w:pPr>
        <w:pStyle w:val="Cuerpodetexto"/>
        <w:rPr/>
      </w:pPr>
      <w:r>
        <w:rPr>
          <w:rStyle w:val="Muydestacado"/>
          <w:rFonts w:ascii="Arial" w:hAnsi="Arial"/>
          <w:sz w:val="24"/>
          <w:szCs w:val="24"/>
        </w:rPr>
        <w:t>SMS 5</w:t>
      </w:r>
    </w:p>
    <w:p>
      <w:pPr>
        <w:pStyle w:val="Cita"/>
        <w:rPr>
          <w:rFonts w:ascii="Arial" w:hAnsi="Arial"/>
          <w:sz w:val="24"/>
          <w:szCs w:val="24"/>
        </w:rPr>
      </w:pPr>
      <w:r>
        <w:rPr>
          <w:rFonts w:ascii="Arial" w:hAnsi="Arial"/>
          <w:sz w:val="24"/>
          <w:szCs w:val="24"/>
        </w:rPr>
        <w:t>¡Enhorabuena! Ha sido seleccionado para un reembolso de 495€ de la Agencia Tributaria. Solicítelo aquí antes de 48h: agenciatributaria-devoluciones.net</w:t>
      </w:r>
    </w:p>
    <w:p>
      <w:pPr>
        <w:pStyle w:val="Lneahorizontal"/>
        <w:rPr>
          <w:rFonts w:ascii="Arial" w:hAnsi="Arial"/>
          <w:sz w:val="24"/>
          <w:szCs w:val="24"/>
        </w:rPr>
      </w:pPr>
      <w:r>
        <w:rPr>
          <w:rFonts w:ascii="Arial" w:hAnsi="Arial"/>
          <w:sz w:val="24"/>
          <w:szCs w:val="24"/>
        </w:rPr>
      </w:r>
    </w:p>
    <w:p>
      <w:pPr>
        <w:pStyle w:val="Cuerpodetexto"/>
        <w:rPr>
          <w:rStyle w:val="Muydestacado"/>
          <w:sz w:val="24"/>
          <w:szCs w:val="24"/>
        </w:rPr>
      </w:pPr>
      <w:r>
        <w:rPr/>
      </w:r>
    </w:p>
    <w:p>
      <w:pPr>
        <w:pStyle w:val="Cuerpodetexto"/>
        <w:rPr>
          <w:rStyle w:val="Muydestacado"/>
          <w:sz w:val="24"/>
          <w:szCs w:val="24"/>
        </w:rPr>
      </w:pPr>
      <w:r>
        <w:rPr/>
      </w:r>
    </w:p>
    <w:p>
      <w:pPr>
        <w:pStyle w:val="Cuerpodetexto"/>
        <w:rPr>
          <w:rStyle w:val="Muydestacado"/>
          <w:sz w:val="24"/>
          <w:szCs w:val="24"/>
        </w:rPr>
      </w:pPr>
      <w:r>
        <w:rPr/>
      </w:r>
    </w:p>
    <w:p>
      <w:pPr>
        <w:pStyle w:val="Cuerpodetexto"/>
        <w:rPr>
          <w:rStyle w:val="Muydestacado"/>
          <w:sz w:val="24"/>
          <w:szCs w:val="24"/>
        </w:rPr>
      </w:pPr>
      <w:r>
        <w:rPr/>
      </w:r>
    </w:p>
    <w:p>
      <w:pPr>
        <w:pStyle w:val="Cuerpodetexto"/>
        <w:rPr>
          <w:rStyle w:val="Muydestacado"/>
          <w:sz w:val="24"/>
          <w:szCs w:val="24"/>
        </w:rPr>
      </w:pPr>
      <w:r>
        <w:rPr/>
      </w:r>
    </w:p>
    <w:p>
      <w:pPr>
        <w:pStyle w:val="Cuerpodetexto"/>
        <w:rPr>
          <w:rStyle w:val="Muydestacado"/>
          <w:sz w:val="24"/>
          <w:szCs w:val="24"/>
        </w:rPr>
      </w:pPr>
      <w:r>
        <w:rPr/>
      </w:r>
    </w:p>
    <w:p>
      <w:pPr>
        <w:pStyle w:val="Cuerpodetexto"/>
        <w:rPr>
          <w:rStyle w:val="Muydestacado"/>
          <w:sz w:val="24"/>
          <w:szCs w:val="24"/>
        </w:rPr>
      </w:pPr>
      <w:r>
        <w:rPr/>
      </w:r>
    </w:p>
    <w:p>
      <w:pPr>
        <w:pStyle w:val="Cuerpodetexto"/>
        <w:rPr>
          <w:rStyle w:val="Muydestacado"/>
          <w:sz w:val="24"/>
          <w:szCs w:val="24"/>
        </w:rPr>
      </w:pPr>
      <w:r>
        <w:rPr/>
      </w:r>
    </w:p>
    <w:p>
      <w:pPr>
        <w:pStyle w:val="Cuerpodetexto"/>
        <w:rPr>
          <w:rStyle w:val="Muydestacado"/>
          <w:sz w:val="24"/>
          <w:szCs w:val="24"/>
        </w:rPr>
      </w:pPr>
      <w:r>
        <w:rPr/>
      </w:r>
    </w:p>
    <w:p>
      <w:pPr>
        <w:pStyle w:val="Cuerpodetexto"/>
        <w:rPr>
          <w:rStyle w:val="Muydestacado"/>
          <w:sz w:val="24"/>
          <w:szCs w:val="24"/>
        </w:rPr>
      </w:pPr>
      <w:r>
        <w:rPr/>
      </w:r>
    </w:p>
    <w:p>
      <w:pPr>
        <w:pStyle w:val="Cuerpodetexto"/>
        <w:rPr>
          <w:rStyle w:val="Muydestacado"/>
          <w:sz w:val="24"/>
          <w:szCs w:val="24"/>
        </w:rPr>
      </w:pPr>
      <w:r>
        <w:rPr/>
      </w:r>
    </w:p>
    <w:p>
      <w:pPr>
        <w:pStyle w:val="Cuerpodetexto"/>
        <w:rPr>
          <w:rStyle w:val="Muydestacado"/>
          <w:sz w:val="24"/>
          <w:szCs w:val="24"/>
        </w:rPr>
      </w:pPr>
      <w:r>
        <w:rPr/>
      </w:r>
    </w:p>
    <w:p>
      <w:pPr>
        <w:pStyle w:val="Cuerpodetexto"/>
        <w:rPr>
          <w:rStyle w:val="Muydestacado"/>
          <w:sz w:val="24"/>
          <w:szCs w:val="24"/>
        </w:rPr>
      </w:pPr>
      <w:r>
        <w:rPr/>
      </w:r>
    </w:p>
    <w:p>
      <w:pPr>
        <w:pStyle w:val="Cuerpodetexto"/>
        <w:rPr/>
      </w:pPr>
      <w:r>
        <w:rPr>
          <w:rStyle w:val="Muydestacado"/>
          <w:rFonts w:ascii="Arial" w:hAnsi="Arial"/>
          <w:b/>
          <w:bCs/>
          <w:sz w:val="24"/>
          <w:szCs w:val="24"/>
        </w:rPr>
        <w:t xml:space="preserve">Clave de respuestas </w:t>
      </w:r>
    </w:p>
    <w:p>
      <w:pPr>
        <w:pStyle w:val="Cuerpodetexto"/>
        <w:rPr>
          <w:rStyle w:val="Muydestacado"/>
          <w:rFonts w:ascii="Arial" w:hAnsi="Arial"/>
          <w:sz w:val="24"/>
          <w:szCs w:val="24"/>
        </w:rPr>
      </w:pPr>
      <w:r>
        <w:rPr/>
      </w:r>
    </w:p>
    <w:tbl>
      <w:tblPr>
        <w:tblW w:w="9706" w:type="dxa"/>
        <w:jc w:val="left"/>
        <w:tblInd w:w="0" w:type="dxa"/>
        <w:tblCellMar>
          <w:top w:w="28" w:type="dxa"/>
          <w:left w:w="28" w:type="dxa"/>
          <w:bottom w:w="28" w:type="dxa"/>
          <w:right w:w="28" w:type="dxa"/>
        </w:tblCellMar>
      </w:tblPr>
      <w:tblGrid>
        <w:gridCol w:w="518"/>
        <w:gridCol w:w="1382"/>
        <w:gridCol w:w="7806"/>
      </w:tblGrid>
      <w:tr>
        <w:trPr>
          <w:tblHeader w:val="true"/>
        </w:trPr>
        <w:tc>
          <w:tcPr>
            <w:tcW w:w="518" w:type="dxa"/>
            <w:tcBorders/>
            <w:vAlign w:val="center"/>
          </w:tcPr>
          <w:p>
            <w:pPr>
              <w:pStyle w:val="Ttulodelatabla"/>
              <w:rPr>
                <w:rFonts w:ascii="Arial" w:hAnsi="Arial"/>
                <w:sz w:val="24"/>
                <w:szCs w:val="24"/>
              </w:rPr>
            </w:pPr>
            <w:r>
              <w:rPr>
                <w:rFonts w:ascii="Arial" w:hAnsi="Arial"/>
                <w:sz w:val="24"/>
                <w:szCs w:val="24"/>
              </w:rPr>
              <w:t>SMS</w:t>
            </w:r>
          </w:p>
        </w:tc>
        <w:tc>
          <w:tcPr>
            <w:tcW w:w="1382" w:type="dxa"/>
            <w:tcBorders/>
            <w:vAlign w:val="center"/>
          </w:tcPr>
          <w:p>
            <w:pPr>
              <w:pStyle w:val="Ttulodelatabla"/>
              <w:rPr>
                <w:rFonts w:ascii="Arial" w:hAnsi="Arial"/>
                <w:sz w:val="24"/>
                <w:szCs w:val="24"/>
              </w:rPr>
            </w:pPr>
            <w:r>
              <w:rPr>
                <w:rFonts w:ascii="Arial" w:hAnsi="Arial"/>
                <w:sz w:val="24"/>
                <w:szCs w:val="24"/>
              </w:rPr>
              <w:t>Tipo</w:t>
            </w:r>
          </w:p>
        </w:tc>
        <w:tc>
          <w:tcPr>
            <w:tcW w:w="7806" w:type="dxa"/>
            <w:tcBorders/>
            <w:vAlign w:val="center"/>
          </w:tcPr>
          <w:p>
            <w:pPr>
              <w:pStyle w:val="Ttulodelatabla"/>
              <w:rPr>
                <w:rFonts w:ascii="Arial" w:hAnsi="Arial"/>
                <w:sz w:val="24"/>
                <w:szCs w:val="24"/>
              </w:rPr>
            </w:pPr>
            <w:r>
              <w:rPr>
                <w:rFonts w:ascii="Arial" w:hAnsi="Arial"/>
                <w:sz w:val="24"/>
                <w:szCs w:val="24"/>
              </w:rPr>
              <w:t>Por qué</w:t>
            </w:r>
          </w:p>
        </w:tc>
      </w:tr>
      <w:tr>
        <w:trPr/>
        <w:tc>
          <w:tcPr>
            <w:tcW w:w="518" w:type="dxa"/>
            <w:tcBorders/>
            <w:vAlign w:val="center"/>
          </w:tcPr>
          <w:p>
            <w:pPr>
              <w:pStyle w:val="Contenidodelatabla"/>
              <w:rPr>
                <w:rFonts w:ascii="Arial" w:hAnsi="Arial"/>
                <w:sz w:val="24"/>
                <w:szCs w:val="24"/>
              </w:rPr>
            </w:pPr>
            <w:r>
              <w:rPr>
                <w:rFonts w:ascii="Arial" w:hAnsi="Arial"/>
                <w:sz w:val="24"/>
                <w:szCs w:val="24"/>
              </w:rPr>
              <w:t>1</w:t>
            </w:r>
          </w:p>
        </w:tc>
        <w:tc>
          <w:tcPr>
            <w:tcW w:w="1382" w:type="dxa"/>
            <w:tcBorders/>
            <w:vAlign w:val="center"/>
          </w:tcPr>
          <w:p>
            <w:pPr>
              <w:pStyle w:val="Contenidodelatabla"/>
              <w:rPr>
                <w:rFonts w:ascii="Arial" w:hAnsi="Arial"/>
                <w:sz w:val="24"/>
                <w:szCs w:val="24"/>
              </w:rPr>
            </w:pPr>
            <w:r>
              <w:rPr>
                <w:rFonts w:ascii="Arial" w:hAnsi="Arial"/>
                <w:sz w:val="24"/>
                <w:szCs w:val="24"/>
              </w:rPr>
              <w:t xml:space="preserve">✅ </w:t>
            </w:r>
            <w:r>
              <w:rPr>
                <w:rFonts w:ascii="Arial" w:hAnsi="Arial"/>
                <w:sz w:val="24"/>
                <w:szCs w:val="24"/>
              </w:rPr>
              <w:t>Auténtico</w:t>
            </w:r>
          </w:p>
        </w:tc>
        <w:tc>
          <w:tcPr>
            <w:tcW w:w="7806" w:type="dxa"/>
            <w:tcBorders/>
            <w:vAlign w:val="center"/>
          </w:tcPr>
          <w:p>
            <w:pPr>
              <w:pStyle w:val="Contenidodelatabla"/>
              <w:rPr>
                <w:rFonts w:ascii="Arial" w:hAnsi="Arial"/>
                <w:sz w:val="24"/>
                <w:szCs w:val="24"/>
              </w:rPr>
            </w:pPr>
            <w:r>
              <w:rPr>
                <w:rFonts w:ascii="Arial" w:hAnsi="Arial"/>
                <w:sz w:val="24"/>
                <w:szCs w:val="24"/>
              </w:rPr>
              <w:t>Informa de un movimiento ya hecho, no pide nada, remite al teléfono de la propia tarjeta (no a un enlace)</w:t>
            </w:r>
          </w:p>
        </w:tc>
      </w:tr>
      <w:tr>
        <w:trPr/>
        <w:tc>
          <w:tcPr>
            <w:tcW w:w="518" w:type="dxa"/>
            <w:tcBorders/>
            <w:vAlign w:val="center"/>
          </w:tcPr>
          <w:p>
            <w:pPr>
              <w:pStyle w:val="Contenidodelatabla"/>
              <w:rPr>
                <w:rFonts w:ascii="Arial" w:hAnsi="Arial"/>
                <w:sz w:val="24"/>
                <w:szCs w:val="24"/>
              </w:rPr>
            </w:pPr>
            <w:r>
              <w:rPr>
                <w:rFonts w:ascii="Arial" w:hAnsi="Arial"/>
                <w:sz w:val="24"/>
                <w:szCs w:val="24"/>
              </w:rPr>
              <w:t>2</w:t>
            </w:r>
          </w:p>
        </w:tc>
        <w:tc>
          <w:tcPr>
            <w:tcW w:w="1382" w:type="dxa"/>
            <w:tcBorders/>
            <w:vAlign w:val="center"/>
          </w:tcPr>
          <w:p>
            <w:pPr>
              <w:pStyle w:val="Contenidodelatabla"/>
              <w:rPr>
                <w:rFonts w:ascii="Arial" w:hAnsi="Arial"/>
                <w:sz w:val="24"/>
                <w:szCs w:val="24"/>
              </w:rPr>
            </w:pPr>
            <w:r>
              <w:rPr>
                <w:rFonts w:ascii="Arial" w:hAnsi="Arial"/>
                <w:sz w:val="24"/>
                <w:szCs w:val="24"/>
              </w:rPr>
              <w:t xml:space="preserve">❌ </w:t>
            </w:r>
            <w:r>
              <w:rPr>
                <w:rFonts w:ascii="Arial" w:hAnsi="Arial"/>
                <w:sz w:val="24"/>
                <w:szCs w:val="24"/>
              </w:rPr>
              <w:t>Fraudulento</w:t>
            </w:r>
          </w:p>
        </w:tc>
        <w:tc>
          <w:tcPr>
            <w:tcW w:w="7806" w:type="dxa"/>
            <w:tcBorders/>
            <w:vAlign w:val="center"/>
          </w:tcPr>
          <w:p>
            <w:pPr>
              <w:pStyle w:val="Contenidodelatabla"/>
              <w:rPr>
                <w:rFonts w:ascii="Arial" w:hAnsi="Arial"/>
                <w:sz w:val="24"/>
                <w:szCs w:val="24"/>
              </w:rPr>
            </w:pPr>
            <w:r>
              <w:rPr>
                <w:rFonts w:ascii="Arial" w:hAnsi="Arial"/>
                <w:sz w:val="24"/>
                <w:szCs w:val="24"/>
              </w:rPr>
              <w:t>Urgencia ("24h"), enlace externo sospechoso, amenaza de bloqueo</w:t>
            </w:r>
          </w:p>
        </w:tc>
      </w:tr>
      <w:tr>
        <w:trPr/>
        <w:tc>
          <w:tcPr>
            <w:tcW w:w="518" w:type="dxa"/>
            <w:tcBorders/>
            <w:vAlign w:val="center"/>
          </w:tcPr>
          <w:p>
            <w:pPr>
              <w:pStyle w:val="Contenidodelatabla"/>
              <w:rPr>
                <w:rFonts w:ascii="Arial" w:hAnsi="Arial"/>
                <w:sz w:val="24"/>
                <w:szCs w:val="24"/>
              </w:rPr>
            </w:pPr>
            <w:r>
              <w:rPr>
                <w:rFonts w:ascii="Arial" w:hAnsi="Arial"/>
                <w:sz w:val="24"/>
                <w:szCs w:val="24"/>
              </w:rPr>
              <w:t>3</w:t>
            </w:r>
          </w:p>
        </w:tc>
        <w:tc>
          <w:tcPr>
            <w:tcW w:w="1382" w:type="dxa"/>
            <w:tcBorders/>
            <w:vAlign w:val="center"/>
          </w:tcPr>
          <w:p>
            <w:pPr>
              <w:pStyle w:val="Contenidodelatabla"/>
              <w:rPr>
                <w:rFonts w:ascii="Arial" w:hAnsi="Arial"/>
                <w:sz w:val="24"/>
                <w:szCs w:val="24"/>
              </w:rPr>
            </w:pPr>
            <w:r>
              <w:rPr>
                <w:rFonts w:ascii="Arial" w:hAnsi="Arial"/>
                <w:sz w:val="24"/>
                <w:szCs w:val="24"/>
              </w:rPr>
              <w:t xml:space="preserve">❌ </w:t>
            </w:r>
            <w:r>
              <w:rPr>
                <w:rFonts w:ascii="Arial" w:hAnsi="Arial"/>
                <w:sz w:val="24"/>
                <w:szCs w:val="24"/>
              </w:rPr>
              <w:t>Fraudulento</w:t>
            </w:r>
          </w:p>
        </w:tc>
        <w:tc>
          <w:tcPr>
            <w:tcW w:w="7806" w:type="dxa"/>
            <w:tcBorders/>
            <w:vAlign w:val="center"/>
          </w:tcPr>
          <w:p>
            <w:pPr>
              <w:pStyle w:val="Contenidodelatabla"/>
              <w:rPr>
                <w:rFonts w:ascii="Arial" w:hAnsi="Arial"/>
                <w:sz w:val="24"/>
                <w:szCs w:val="24"/>
              </w:rPr>
            </w:pPr>
            <w:r>
              <w:rPr>
                <w:rFonts w:ascii="Arial" w:hAnsi="Arial"/>
                <w:sz w:val="24"/>
                <w:szCs w:val="24"/>
              </w:rPr>
              <w:t>Pago pequeño "de gestión", enlace externo, aprovecha la espera de un paquete</w:t>
            </w:r>
          </w:p>
        </w:tc>
      </w:tr>
      <w:tr>
        <w:trPr/>
        <w:tc>
          <w:tcPr>
            <w:tcW w:w="518" w:type="dxa"/>
            <w:tcBorders/>
            <w:vAlign w:val="center"/>
          </w:tcPr>
          <w:p>
            <w:pPr>
              <w:pStyle w:val="Contenidodelatabla"/>
              <w:rPr>
                <w:rFonts w:ascii="Arial" w:hAnsi="Arial"/>
                <w:sz w:val="24"/>
                <w:szCs w:val="24"/>
              </w:rPr>
            </w:pPr>
            <w:r>
              <w:rPr>
                <w:rFonts w:ascii="Arial" w:hAnsi="Arial"/>
                <w:sz w:val="24"/>
                <w:szCs w:val="24"/>
              </w:rPr>
              <w:t>4</w:t>
            </w:r>
          </w:p>
        </w:tc>
        <w:tc>
          <w:tcPr>
            <w:tcW w:w="1382" w:type="dxa"/>
            <w:tcBorders/>
            <w:vAlign w:val="center"/>
          </w:tcPr>
          <w:p>
            <w:pPr>
              <w:pStyle w:val="Contenidodelatabla"/>
              <w:rPr>
                <w:rFonts w:ascii="Arial" w:hAnsi="Arial"/>
                <w:sz w:val="24"/>
                <w:szCs w:val="24"/>
              </w:rPr>
            </w:pPr>
            <w:r>
              <w:rPr>
                <w:rFonts w:ascii="Arial" w:hAnsi="Arial"/>
                <w:sz w:val="24"/>
                <w:szCs w:val="24"/>
              </w:rPr>
              <w:t xml:space="preserve">✅ </w:t>
            </w:r>
            <w:r>
              <w:rPr>
                <w:rFonts w:ascii="Arial" w:hAnsi="Arial"/>
                <w:sz w:val="24"/>
                <w:szCs w:val="24"/>
              </w:rPr>
              <w:t>Auténtico</w:t>
            </w:r>
          </w:p>
        </w:tc>
        <w:tc>
          <w:tcPr>
            <w:tcW w:w="7806" w:type="dxa"/>
            <w:tcBorders/>
            <w:vAlign w:val="center"/>
          </w:tcPr>
          <w:p>
            <w:pPr>
              <w:pStyle w:val="Contenidodelatabla"/>
              <w:rPr>
                <w:rFonts w:ascii="Arial" w:hAnsi="Arial"/>
                <w:sz w:val="24"/>
                <w:szCs w:val="24"/>
              </w:rPr>
            </w:pPr>
            <w:r>
              <w:rPr>
                <w:rFonts w:ascii="Arial" w:hAnsi="Arial"/>
                <w:sz w:val="24"/>
                <w:szCs w:val="24"/>
              </w:rPr>
              <w:t>Solo informa de un código, y avisa explícitamente de no compartirlo — no pide hacer clic en nada</w:t>
            </w:r>
          </w:p>
        </w:tc>
      </w:tr>
      <w:tr>
        <w:trPr/>
        <w:tc>
          <w:tcPr>
            <w:tcW w:w="518" w:type="dxa"/>
            <w:tcBorders/>
            <w:vAlign w:val="center"/>
          </w:tcPr>
          <w:p>
            <w:pPr>
              <w:pStyle w:val="Contenidodelatabla"/>
              <w:rPr>
                <w:rFonts w:ascii="Arial" w:hAnsi="Arial"/>
                <w:sz w:val="24"/>
                <w:szCs w:val="24"/>
              </w:rPr>
            </w:pPr>
            <w:r>
              <w:rPr>
                <w:rFonts w:ascii="Arial" w:hAnsi="Arial"/>
                <w:sz w:val="24"/>
                <w:szCs w:val="24"/>
              </w:rPr>
              <w:t>5</w:t>
            </w:r>
          </w:p>
        </w:tc>
        <w:tc>
          <w:tcPr>
            <w:tcW w:w="1382" w:type="dxa"/>
            <w:tcBorders/>
            <w:vAlign w:val="center"/>
          </w:tcPr>
          <w:p>
            <w:pPr>
              <w:pStyle w:val="Contenidodelatabla"/>
              <w:rPr>
                <w:rFonts w:ascii="Arial" w:hAnsi="Arial"/>
                <w:sz w:val="24"/>
                <w:szCs w:val="24"/>
              </w:rPr>
            </w:pPr>
            <w:r>
              <w:rPr>
                <w:rFonts w:ascii="Arial" w:hAnsi="Arial"/>
                <w:sz w:val="24"/>
                <w:szCs w:val="24"/>
              </w:rPr>
              <w:t xml:space="preserve">❌ </w:t>
            </w:r>
            <w:r>
              <w:rPr>
                <w:rFonts w:ascii="Arial" w:hAnsi="Arial"/>
                <w:sz w:val="24"/>
                <w:szCs w:val="24"/>
              </w:rPr>
              <w:t>Fraudulento</w:t>
            </w:r>
          </w:p>
        </w:tc>
        <w:tc>
          <w:tcPr>
            <w:tcW w:w="7806" w:type="dxa"/>
            <w:tcBorders/>
            <w:vAlign w:val="center"/>
          </w:tcPr>
          <w:p>
            <w:pPr>
              <w:pStyle w:val="Contenidodelatabla"/>
              <w:rPr>
                <w:rFonts w:ascii="Arial" w:hAnsi="Arial"/>
                <w:sz w:val="24"/>
                <w:szCs w:val="24"/>
              </w:rPr>
            </w:pPr>
            <w:r>
              <w:rPr>
                <w:rFonts w:ascii="Arial" w:hAnsi="Arial"/>
                <w:sz w:val="24"/>
                <w:szCs w:val="24"/>
              </w:rPr>
              <w:t>Premio inesperado, urgencia ("48h"), enlace externo; Hacienda nunca avisa así de una devolución</w:t>
            </w:r>
          </w:p>
        </w:tc>
      </w:tr>
    </w:tbl>
    <w:p>
      <w:pPr>
        <w:pStyle w:val="Cuerpodetexto"/>
        <w:rPr>
          <w:rFonts w:ascii="Arial" w:hAnsi="Arial"/>
          <w:sz w:val="24"/>
          <w:szCs w:val="24"/>
        </w:rPr>
      </w:pPr>
      <w:r>
        <w:rPr>
          <w:rFonts w:ascii="Arial" w:hAnsi="Arial"/>
          <w:sz w:val="24"/>
          <w:szCs w:val="24"/>
        </w:rPr>
      </w:r>
    </w:p>
    <w:p>
      <w:pPr>
        <w:pStyle w:val="Cuerpodetexto"/>
        <w:rPr>
          <w:color w:val="222222"/>
        </w:rPr>
      </w:pPr>
      <w:r>
        <w:rPr>
          <w:rFonts w:ascii="Arial" w:hAnsi="Arial"/>
          <w:sz w:val="24"/>
          <w:szCs w:val="24"/>
        </w:rPr>
      </w:r>
    </w:p>
    <w:p>
      <w:pPr>
        <w:pStyle w:val="Cuerpodetexto"/>
        <w:rPr>
          <w:color w:val="222222"/>
        </w:rPr>
      </w:pPr>
      <w:r>
        <w:rPr>
          <w:rFonts w:ascii="Arial" w:hAnsi="Arial"/>
          <w:sz w:val="24"/>
          <w:szCs w:val="24"/>
        </w:rPr>
      </w:r>
    </w:p>
    <w:p>
      <w:pPr>
        <w:pStyle w:val="ListParagraph"/>
        <w:spacing w:lineRule="exact" w:line="290" w:before="0" w:after="70"/>
        <w:jc w:val="both"/>
        <w:rPr>
          <w:color w:val="222222"/>
        </w:rPr>
      </w:pPr>
      <w:r>
        <w:rPr>
          <w:rFonts w:ascii="Arial" w:hAnsi="Arial"/>
          <w:sz w:val="24"/>
          <w:szCs w:val="24"/>
        </w:rPr>
      </w:r>
    </w:p>
    <w:sectPr>
      <w:type w:val="nextPage"/>
      <w:pgSz w:w="11906" w:h="16838"/>
      <w:pgMar w:left="1100" w:right="1100" w:header="0" w:top="1000" w:footer="0" w:bottom="1000" w:gutter="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431" w:hanging="259"/>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04"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504"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lang w:val="es-E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Lohit Devanagari"/>
      <w:color w:val="auto"/>
      <w:kern w:val="0"/>
      <w:sz w:val="20"/>
      <w:szCs w:val="20"/>
      <w:lang w:val="es-ES" w:eastAsia="zh-CN" w:bidi="hi-IN"/>
    </w:rPr>
  </w:style>
  <w:style w:type="paragraph" w:styleId="Ttulo1">
    <w:name w:val="Heading 1"/>
    <w:basedOn w:val="Ttulo"/>
    <w:qFormat/>
    <w:pPr/>
    <w:rPr>
      <w:color w:val="2E74B5"/>
      <w:sz w:val="32"/>
      <w:szCs w:val="32"/>
    </w:rPr>
  </w:style>
  <w:style w:type="paragraph" w:styleId="Ttulo2">
    <w:name w:val="Heading 2"/>
    <w:basedOn w:val="Ttulo"/>
    <w:qFormat/>
    <w:pPr/>
    <w:rPr>
      <w:color w:val="2E74B5"/>
      <w:sz w:val="26"/>
      <w:szCs w:val="26"/>
    </w:rPr>
  </w:style>
  <w:style w:type="paragraph" w:styleId="Ttulo3">
    <w:name w:val="Heading 3"/>
    <w:basedOn w:val="Ttulo"/>
    <w:qFormat/>
    <w:pPr/>
    <w:rPr>
      <w:color w:val="1F4D78"/>
      <w:sz w:val="24"/>
      <w:szCs w:val="24"/>
    </w:rPr>
  </w:style>
  <w:style w:type="paragraph" w:styleId="Ttulo4">
    <w:name w:val="Heading 4"/>
    <w:basedOn w:val="Ttulo"/>
    <w:qFormat/>
    <w:pPr/>
    <w:rPr>
      <w:i/>
      <w:iCs/>
      <w:color w:val="2E74B5"/>
    </w:rPr>
  </w:style>
  <w:style w:type="paragraph" w:styleId="Ttulo5">
    <w:name w:val="Heading 5"/>
    <w:basedOn w:val="Ttulo"/>
    <w:qFormat/>
    <w:pPr/>
    <w:rPr>
      <w:color w:val="2E74B5"/>
    </w:rPr>
  </w:style>
  <w:style w:type="paragraph" w:styleId="Ttulo6">
    <w:name w:val="Heading 6"/>
    <w:basedOn w:val="Ttulo"/>
    <w:qFormat/>
    <w:pPr/>
    <w:rPr>
      <w:color w:val="1F4D78"/>
    </w:rPr>
  </w:style>
  <w:style w:type="character" w:styleId="EnlacedeInternet">
    <w:name w:val="Enlace de Internet"/>
    <w:uiPriority w:val="99"/>
    <w:unhideWhenUsed/>
    <w:rPr>
      <w:color w:val="0563C1"/>
      <w:u w:val="single"/>
    </w:rPr>
  </w:style>
  <w:style w:type="character" w:styleId="Ancladenotaalpie">
    <w:name w:val="Ancla de nota al pie"/>
    <w:rPr>
      <w:vertAlign w:val="superscript"/>
    </w:rPr>
  </w:style>
  <w:style w:type="character" w:styleId="FootnoteCharacters">
    <w:name w:val="Footnote Characters"/>
    <w:uiPriority w:val="99"/>
    <w:semiHidden/>
    <w:unhideWhenUsed/>
    <w:qFormat/>
    <w:rPr>
      <w:vertAlign w:val="superscript"/>
    </w:rPr>
  </w:style>
  <w:style w:type="character" w:styleId="FootnoteTextChar">
    <w:name w:val="Footnote Text Char"/>
    <w:link w:val="FootnoteText"/>
    <w:uiPriority w:val="99"/>
    <w:semiHidden/>
    <w:unhideWhenUsed/>
    <w:qFormat/>
    <w:rPr>
      <w:sz w:val="20"/>
      <w:szCs w:val="20"/>
    </w:rPr>
  </w:style>
  <w:style w:type="character" w:styleId="Ancladenotafinal">
    <w:name w:val="Ancla de nota final"/>
    <w:rPr>
      <w:vertAlign w:val="superscript"/>
    </w:rPr>
  </w:style>
  <w:style w:type="character" w:styleId="EndnoteCharacters">
    <w:name w:val="Endnote Characters"/>
    <w:uiPriority w:val="99"/>
    <w:semiHidden/>
    <w:unhideWhenUsed/>
    <w:qFormat/>
    <w:rPr>
      <w:vertAlign w:val="superscript"/>
    </w:rPr>
  </w:style>
  <w:style w:type="character" w:styleId="EndnoteTextChar">
    <w:name w:val="Endnote Text Char"/>
    <w:link w:val="EndnoteText"/>
    <w:uiPriority w:val="99"/>
    <w:semiHidden/>
    <w:unhideWhenUsed/>
    <w:qFormat/>
    <w:rPr>
      <w:sz w:val="20"/>
      <w:szCs w:val="20"/>
    </w:rPr>
  </w:style>
  <w:style w:type="character" w:styleId="Muydestacado">
    <w:name w:val="Muy destacado"/>
    <w:qFormat/>
    <w:rPr>
      <w:b/>
      <w:bCs/>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Ttulogeneral">
    <w:name w:val="Title"/>
    <w:basedOn w:val="Ttulo"/>
    <w:qFormat/>
    <w:pPr/>
    <w:rPr>
      <w:sz w:val="56"/>
      <w:szCs w:val="56"/>
    </w:rPr>
  </w:style>
  <w:style w:type="paragraph" w:styleId="Strong">
    <w:name w:val="Strong"/>
    <w:qFormat/>
    <w:pPr>
      <w:widowControl/>
      <w:bidi w:val="0"/>
      <w:spacing w:before="0" w:after="0"/>
      <w:jc w:val="left"/>
    </w:pPr>
    <w:rPr>
      <w:rFonts w:ascii="Times New Roman" w:hAnsi="Times New Roman" w:eastAsia="Noto Serif CJK SC" w:cs="Lohit Devanagari"/>
      <w:b/>
      <w:bCs/>
      <w:color w:val="auto"/>
      <w:kern w:val="0"/>
      <w:sz w:val="20"/>
      <w:szCs w:val="20"/>
      <w:lang w:val="es-ES" w:eastAsia="zh-CN" w:bidi="hi-IN"/>
    </w:rPr>
  </w:style>
  <w:style w:type="paragraph" w:styleId="ListParagraph">
    <w:name w:val="List Paragraph"/>
    <w:qFormat/>
    <w:pPr>
      <w:widowControl/>
      <w:bidi w:val="0"/>
      <w:spacing w:before="0" w:after="0"/>
      <w:jc w:val="left"/>
    </w:pPr>
    <w:rPr>
      <w:rFonts w:ascii="Times New Roman" w:hAnsi="Times New Roman" w:eastAsia="Noto Serif CJK SC" w:cs="Lohit Devanagari"/>
      <w:color w:val="auto"/>
      <w:kern w:val="0"/>
      <w:sz w:val="20"/>
      <w:szCs w:val="20"/>
      <w:lang w:val="es-ES" w:eastAsia="zh-CN" w:bidi="hi-IN"/>
    </w:rPr>
  </w:style>
  <w:style w:type="paragraph" w:styleId="Notaalpie">
    <w:name w:val="Footnote Text"/>
    <w:basedOn w:val="Normal"/>
    <w:link w:val="FootnoteTextChar"/>
    <w:uiPriority w:val="99"/>
    <w:semiHidden/>
    <w:unhideWhenUsed/>
    <w:pPr>
      <w:spacing w:lineRule="auto" w:line="240" w:before="0" w:after="0"/>
    </w:pPr>
    <w:rPr>
      <w:sz w:val="20"/>
      <w:szCs w:val="20"/>
    </w:rPr>
  </w:style>
  <w:style w:type="paragraph" w:styleId="Notafinal">
    <w:name w:val="Endnote Text"/>
    <w:basedOn w:val="Normal"/>
    <w:link w:val="EndnoteTextChar"/>
    <w:uiPriority w:val="99"/>
    <w:semiHidden/>
    <w:unhideWhenUsed/>
    <w:pPr>
      <w:spacing w:lineRule="auto" w:line="240" w:before="0" w:after="0"/>
    </w:pPr>
    <w:rPr>
      <w:sz w:val="20"/>
      <w:szCs w:val="20"/>
    </w:rPr>
  </w:style>
  <w:style w:type="paragraph" w:styleId="Cita">
    <w:name w:val="Cita"/>
    <w:basedOn w:val="Normal"/>
    <w:qFormat/>
    <w:pPr>
      <w:spacing w:before="0" w:after="283"/>
      <w:ind w:left="567" w:right="567" w:hanging="0"/>
    </w:pPr>
    <w:rPr/>
  </w:style>
  <w:style w:type="paragraph" w:styleId="Lneahorizontal">
    <w:name w:val="Línea horizontal"/>
    <w:basedOn w:val="Normal"/>
    <w:next w:val="Cuerpodetexto"/>
    <w:qFormat/>
    <w:pPr>
      <w:suppressLineNumbers/>
      <w:pBdr>
        <w:bottom w:val="double" w:sz="2" w:space="0" w:color="808080"/>
      </w:pBdr>
      <w:spacing w:before="0" w:after="283"/>
    </w:pPr>
    <w:rPr>
      <w:sz w:val="12"/>
      <w:szCs w:val="12"/>
    </w:rPr>
  </w:style>
  <w:style w:type="paragraph" w:styleId="Contenidodelatabla">
    <w:name w:val="Contenido de la tabla"/>
    <w:basedOn w:val="Normal"/>
    <w:qFormat/>
    <w:pPr>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19</TotalTime>
  <Application>LibreOffice/6.4.7.2$Linux_X86_64 LibreOffice_project/40$Build-2</Application>
  <Pages>9</Pages>
  <Words>2932</Words>
  <Characters>14449</Characters>
  <CharactersWithSpaces>17165</CharactersWithSpaces>
  <Paragraphs>179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2026-09-17T10:03:05Z</dcterms:created>
  <dc:creator>Un-named</dc:creator>
  <dc:description/>
  <dc:language>es-ES</dc:language>
  <cp:lastModifiedBy/>
  <dcterms:modified xsi:type="dcterms:W3CDTF">2026-09-17T12:39:17Z</dcterms:modified>
  <cp:revision>4</cp:revision>
  <dc:subject/>
  <dc:title/>
</cp:coreProperties>
</file>