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Informações do teste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Descrição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Instruções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Várias tentativasNão permitido. Este teste só pode ser feito uma vez.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Forçar conclusãoEste teste pode ser salvo e retomado posteriormente.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Expandir Estado de Conclusão da Pergunta: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PERGUNTA 1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A empresa XYZ presta consultoria na área da construção civil. Na sede da empresa existe uma rede lógica de pequeno porte composta por 4 estações de trabalho que utilizam uma rede cabeada. Além disso, existem alguns dispositivos móveis que se conectam à rede, utilizando o sinal wi-fi provido pelo Access Point. A figura a seguir apresenta o desenho da rede: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72175" cy="3359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A.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Fonte: Elaborada pelo autor.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Como se pode observar, a rede provê 4 serviços que utilizam protocolos da camada de aplicação do modelo TCP/IP. Cada um desses serviços é executado a partir de um servidor, conforme pode ser visto no desenho da rede. Segue uma descrição dos serviços: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Na rede interna da empresa, os endereços ips de todos os equipamentos (independente do meio físico utilizado) utilizam endereços IP que são fornecidos automaticamente.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Um dos servidores é responsável por hospedar a página da empresa www.xyz.com.br. A página já possui o certificado de segurança SSL.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A empresa possui um serviço de envio de emails, que é utilizado para todos os emails que possuem endereço @xyz.com.br.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Todos os e-mails endereçados para funcionários (@xyz.com.br) são recebidos em um dos servidores da empresa. Esse servidor tem como característica permitir que os usuários possam visualizar suas mensagens em diferentes aplicativos.</w:t>
      </w:r>
    </w:p>
    <w:p w:rsidR="000C7E51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  <w:highlight w:val="yellow"/>
        </w:rPr>
        <w:t>Considerando o cenário apresentado, analise a descrição dos serviços providos na rede da empresa e informe quais serviços rodam nos servidores Srv01, Srv02, Srv03 e Srv04. Explique com suas palavras quais os protocolos da camada de aplicação do modelo TCP/IP, utilizados em cada um dos servidores existentes na rede.</w:t>
      </w:r>
      <w:bookmarkStart w:id="0" w:name="_GoBack"/>
      <w:bookmarkEnd w:id="0"/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Srv01 - Pode ser um servidor DHCP - que irá determinar e controlar endereços de IP dinâmicos para cada host da rede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lastRenderedPageBreak/>
        <w:t>Srv02 - Servidor que pode ser responsável pelo acesso ao e-mail da empresa - Trabalha com o protocolo IMAP que permite acessar email em um servidor web remoto a partir de um cliente e permite acesso simultaneo por vários clientes.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 xml:space="preserve">Srv03  - Servidor de hospedagem da página, será responsável pelo endereço do dominio da página com ligação ao DNS e acesso 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  <w:r w:rsidRPr="002056C3">
        <w:rPr>
          <w:rFonts w:ascii="Arial" w:hAnsi="Arial" w:cs="Arial"/>
          <w:sz w:val="24"/>
          <w:szCs w:val="24"/>
        </w:rPr>
        <w:t>Srv04 - Servidor de envio de emails que utiliza o protocolo SMTP</w:t>
      </w:r>
    </w:p>
    <w:p w:rsidR="002056C3" w:rsidRPr="002056C3" w:rsidRDefault="002056C3" w:rsidP="002056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056C3" w:rsidRPr="002056C3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C3"/>
    <w:rsid w:val="000C7E51"/>
    <w:rsid w:val="002056C3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3B8AE-B05D-4D9F-8152-D3107BF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2021-11-30T21:27:00Z</dcterms:created>
  <dcterms:modified xsi:type="dcterms:W3CDTF">2021-11-30T21:43:00Z</dcterms:modified>
</cp:coreProperties>
</file>