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84B8C" w:rsidRDefault="00A84B8C">
      <w:pPr>
        <w:pBdr>
          <w:top w:val="single" w:sz="12" w:space="1" w:color="000000"/>
          <w:bottom w:val="single" w:sz="12" w:space="1" w:color="000000"/>
        </w:pBdr>
        <w:spacing w:after="0" w:line="276" w:lineRule="auto"/>
        <w:jc w:val="center"/>
        <w:rPr>
          <w:rFonts w:ascii="Century Gothic" w:eastAsia="Century Gothic" w:hAnsi="Century Gothic" w:cs="Century Gothic"/>
          <w:b/>
          <w:color w:val="000000"/>
          <w:sz w:val="24"/>
          <w:szCs w:val="24"/>
        </w:rPr>
      </w:pPr>
      <w:bookmarkStart w:id="0" w:name="_GoBack"/>
      <w:bookmarkEnd w:id="0"/>
    </w:p>
    <w:p w14:paraId="00000002" w14:textId="77777777" w:rsidR="00A84B8C" w:rsidRDefault="00F92555">
      <w:pPr>
        <w:pBdr>
          <w:top w:val="single" w:sz="12" w:space="1" w:color="000000"/>
          <w:bottom w:val="single" w:sz="12" w:space="1" w:color="000000"/>
        </w:pBdr>
        <w:spacing w:after="0" w:line="276" w:lineRule="auto"/>
        <w:jc w:val="center"/>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Anti-Terrorism Council</w:t>
      </w:r>
    </w:p>
    <w:p w14:paraId="00000003" w14:textId="77777777" w:rsidR="00A84B8C" w:rsidRDefault="00A84B8C">
      <w:pPr>
        <w:pBdr>
          <w:top w:val="single" w:sz="12" w:space="1" w:color="000000"/>
          <w:bottom w:val="single" w:sz="12" w:space="1" w:color="000000"/>
        </w:pBdr>
        <w:spacing w:after="0" w:line="276" w:lineRule="auto"/>
        <w:jc w:val="center"/>
        <w:rPr>
          <w:rFonts w:ascii="Century Gothic" w:eastAsia="Century Gothic" w:hAnsi="Century Gothic" w:cs="Century Gothic"/>
          <w:b/>
          <w:color w:val="000000"/>
          <w:sz w:val="24"/>
          <w:szCs w:val="24"/>
        </w:rPr>
      </w:pPr>
    </w:p>
    <w:p w14:paraId="00000004" w14:textId="77777777" w:rsidR="00A84B8C" w:rsidRDefault="00A84B8C">
      <w:pPr>
        <w:spacing w:after="0" w:line="276" w:lineRule="auto"/>
        <w:rPr>
          <w:rFonts w:ascii="Century Gothic" w:eastAsia="Century Gothic" w:hAnsi="Century Gothic" w:cs="Century Gothic"/>
          <w:color w:val="000000"/>
          <w:sz w:val="24"/>
          <w:szCs w:val="24"/>
        </w:rPr>
      </w:pPr>
    </w:p>
    <w:p w14:paraId="00000005" w14:textId="77777777" w:rsidR="00A84B8C" w:rsidRDefault="00F92555">
      <w:pPr>
        <w:spacing w:after="0" w:line="276" w:lineRule="auto"/>
        <w:jc w:val="center"/>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Resolution Number ___ (2021)</w:t>
      </w:r>
    </w:p>
    <w:p w14:paraId="00000006" w14:textId="77777777" w:rsidR="00A84B8C" w:rsidRDefault="00A84B8C">
      <w:pPr>
        <w:spacing w:after="0" w:line="276" w:lineRule="auto"/>
        <w:jc w:val="center"/>
        <w:rPr>
          <w:rFonts w:ascii="Century Gothic" w:eastAsia="Century Gothic" w:hAnsi="Century Gothic" w:cs="Century Gothic"/>
          <w:b/>
          <w:color w:val="000000"/>
          <w:sz w:val="24"/>
          <w:szCs w:val="24"/>
        </w:rPr>
      </w:pPr>
    </w:p>
    <w:p w14:paraId="00000007" w14:textId="77777777" w:rsidR="00A84B8C" w:rsidRDefault="00F92555">
      <w:pPr>
        <w:spacing w:after="0" w:line="276" w:lineRule="auto"/>
        <w:ind w:firstLine="720"/>
        <w:jc w:val="center"/>
        <w:rPr>
          <w:rFonts w:ascii="Century Gothic" w:eastAsia="Century Gothic" w:hAnsi="Century Gothic" w:cs="Century Gothic"/>
          <w:b/>
          <w:color w:val="000000"/>
          <w:sz w:val="24"/>
          <w:szCs w:val="24"/>
        </w:rPr>
      </w:pPr>
      <w:r>
        <w:rPr>
          <w:rFonts w:ascii="Century Gothic" w:eastAsia="Century Gothic" w:hAnsi="Century Gothic" w:cs="Century Gothic"/>
          <w:b/>
          <w:color w:val="000000"/>
          <w:sz w:val="24"/>
          <w:szCs w:val="24"/>
        </w:rPr>
        <w:t xml:space="preserve">AUTHORIZING THE EXTENSION OF DELIVERY OF </w:t>
      </w:r>
      <w:r>
        <w:rPr>
          <w:rFonts w:ascii="Century Gothic" w:eastAsia="Century Gothic" w:hAnsi="Century Gothic" w:cs="Century Gothic"/>
          <w:b/>
          <w:color w:val="000000"/>
          <w:sz w:val="24"/>
          <w:szCs w:val="24"/>
          <w:u w:val="single"/>
        </w:rPr>
        <w:t>$</w:t>
      </w:r>
      <w:r>
        <w:rPr>
          <w:rFonts w:ascii="Century Gothic" w:eastAsia="Century Gothic" w:hAnsi="Century Gothic" w:cs="Century Gothic"/>
          <w:b/>
          <w:i/>
          <w:sz w:val="24"/>
          <w:szCs w:val="24"/>
          <w:u w:val="single"/>
        </w:rPr>
        <w:t>{</w:t>
      </w:r>
      <w:proofErr w:type="spellStart"/>
      <w:r>
        <w:rPr>
          <w:rFonts w:ascii="Century Gothic" w:eastAsia="Century Gothic" w:hAnsi="Century Gothic" w:cs="Century Gothic"/>
          <w:b/>
          <w:i/>
          <w:sz w:val="24"/>
          <w:szCs w:val="24"/>
          <w:u w:val="single"/>
        </w:rPr>
        <w:t>arrested_person</w:t>
      </w:r>
      <w:proofErr w:type="spellEnd"/>
      <w:r>
        <w:rPr>
          <w:rFonts w:ascii="Century Gothic" w:eastAsia="Century Gothic" w:hAnsi="Century Gothic" w:cs="Century Gothic"/>
          <w:b/>
          <w:i/>
          <w:sz w:val="24"/>
          <w:szCs w:val="24"/>
          <w:u w:val="single"/>
        </w:rPr>
        <w:t>}</w:t>
      </w:r>
      <w:r>
        <w:rPr>
          <w:rFonts w:ascii="Century Gothic" w:eastAsia="Century Gothic" w:hAnsi="Century Gothic" w:cs="Century Gothic"/>
          <w:b/>
          <w:color w:val="000000"/>
          <w:sz w:val="24"/>
          <w:szCs w:val="24"/>
        </w:rPr>
        <w:t xml:space="preserve"> TO JUDICIAL AUTHORITY </w:t>
      </w:r>
    </w:p>
    <w:p w14:paraId="00000008" w14:textId="77777777" w:rsidR="00A84B8C" w:rsidRDefault="00A84B8C">
      <w:pPr>
        <w:spacing w:after="0" w:line="276" w:lineRule="auto"/>
        <w:ind w:firstLine="720"/>
        <w:jc w:val="center"/>
        <w:rPr>
          <w:rFonts w:ascii="Century Gothic" w:eastAsia="Century Gothic" w:hAnsi="Century Gothic" w:cs="Century Gothic"/>
          <w:b/>
          <w:color w:val="000000"/>
          <w:sz w:val="24"/>
          <w:szCs w:val="24"/>
        </w:rPr>
      </w:pPr>
    </w:p>
    <w:p w14:paraId="00000009" w14:textId="77777777" w:rsidR="00A84B8C" w:rsidRDefault="00A84B8C">
      <w:pPr>
        <w:spacing w:after="0" w:line="276" w:lineRule="auto"/>
        <w:jc w:val="both"/>
        <w:rPr>
          <w:rFonts w:ascii="Century Gothic" w:eastAsia="Century Gothic" w:hAnsi="Century Gothic" w:cs="Century Gothic"/>
          <w:color w:val="000000"/>
          <w:sz w:val="24"/>
          <w:szCs w:val="24"/>
        </w:rPr>
      </w:pPr>
    </w:p>
    <w:p w14:paraId="0000000A" w14:textId="77777777" w:rsidR="00A84B8C" w:rsidRDefault="00A84B8C">
      <w:pPr>
        <w:spacing w:after="0" w:line="276" w:lineRule="auto"/>
        <w:jc w:val="both"/>
        <w:rPr>
          <w:rFonts w:ascii="Century Gothic" w:eastAsia="Century Gothic" w:hAnsi="Century Gothic" w:cs="Century Gothic"/>
          <w:color w:val="000000"/>
          <w:sz w:val="24"/>
          <w:szCs w:val="24"/>
        </w:rPr>
      </w:pPr>
    </w:p>
    <w:p w14:paraId="0000000B" w14:textId="77777777" w:rsidR="00A84B8C" w:rsidRDefault="00F92555">
      <w:pPr>
        <w:spacing w:after="0" w:line="360" w:lineRule="auto"/>
        <w:ind w:firstLine="720"/>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WHEREAS,</w:t>
      </w:r>
      <w:r>
        <w:rPr>
          <w:rFonts w:ascii="Century Gothic" w:eastAsia="Century Gothic" w:hAnsi="Century Gothic" w:cs="Century Gothic"/>
          <w:color w:val="000000"/>
          <w:sz w:val="24"/>
          <w:szCs w:val="24"/>
        </w:rPr>
        <w:t xml:space="preserve"> it is declared a policy of the State to protect life, liberty, and property from acts of terrorism, to condemn terrorism as inimical and dangerous to the national security of the country and to the welfare of the people, and to make terrorism a crime against the Filipino people, against humanity, and against the law of nations;</w:t>
      </w:r>
    </w:p>
    <w:p w14:paraId="0000000C" w14:textId="77777777" w:rsidR="00A84B8C" w:rsidRDefault="00A84B8C">
      <w:pPr>
        <w:spacing w:after="0" w:line="360" w:lineRule="auto"/>
        <w:jc w:val="both"/>
        <w:rPr>
          <w:rFonts w:ascii="Century Gothic" w:eastAsia="Century Gothic" w:hAnsi="Century Gothic" w:cs="Century Gothic"/>
          <w:b/>
          <w:color w:val="000000"/>
          <w:sz w:val="24"/>
          <w:szCs w:val="24"/>
        </w:rPr>
      </w:pPr>
    </w:p>
    <w:p w14:paraId="0000000D" w14:textId="77777777" w:rsidR="00A84B8C" w:rsidRDefault="00F92555">
      <w:pPr>
        <w:spacing w:after="0" w:line="360" w:lineRule="auto"/>
        <w:ind w:firstLine="720"/>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WHEREAS</w:t>
      </w:r>
      <w:r>
        <w:rPr>
          <w:rFonts w:ascii="Century Gothic" w:eastAsia="Century Gothic" w:hAnsi="Century Gothic" w:cs="Century Gothic"/>
          <w:color w:val="000000"/>
          <w:sz w:val="24"/>
          <w:szCs w:val="24"/>
        </w:rPr>
        <w:t xml:space="preserve">, Section 45 of the Republic Act No. 11479, or the Anti-Terrorism Act of 2020 (ATA), created the Anti-Terrorism Council (ATC) to implement the ATA and assume the responsibility for the proper and effective implementation </w:t>
      </w:r>
      <w:proofErr w:type="gramStart"/>
      <w:r>
        <w:rPr>
          <w:rFonts w:ascii="Century Gothic" w:eastAsia="Century Gothic" w:hAnsi="Century Gothic" w:cs="Century Gothic"/>
          <w:color w:val="000000"/>
          <w:sz w:val="24"/>
          <w:szCs w:val="24"/>
        </w:rPr>
        <w:t>of</w:t>
      </w:r>
      <w:proofErr w:type="gramEnd"/>
      <w:r>
        <w:rPr>
          <w:rFonts w:ascii="Century Gothic" w:eastAsia="Century Gothic" w:hAnsi="Century Gothic" w:cs="Century Gothic"/>
          <w:color w:val="000000"/>
          <w:sz w:val="24"/>
          <w:szCs w:val="24"/>
        </w:rPr>
        <w:t xml:space="preserve"> the policies of the country against terrorism;</w:t>
      </w:r>
    </w:p>
    <w:p w14:paraId="0000000E" w14:textId="77777777" w:rsidR="00A84B8C" w:rsidRDefault="00A84B8C">
      <w:pPr>
        <w:spacing w:after="0" w:line="360" w:lineRule="auto"/>
        <w:ind w:firstLine="720"/>
        <w:jc w:val="both"/>
        <w:rPr>
          <w:rFonts w:ascii="Century Gothic" w:eastAsia="Century Gothic" w:hAnsi="Century Gothic" w:cs="Century Gothic"/>
          <w:color w:val="000000"/>
          <w:sz w:val="24"/>
          <w:szCs w:val="24"/>
        </w:rPr>
      </w:pPr>
    </w:p>
    <w:p w14:paraId="0000000F" w14:textId="77777777" w:rsidR="00A84B8C" w:rsidRDefault="00F92555">
      <w:pPr>
        <w:spacing w:after="0" w:line="360" w:lineRule="auto"/>
        <w:ind w:firstLine="720"/>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WHEREAS</w:t>
      </w:r>
      <w:r>
        <w:rPr>
          <w:rFonts w:ascii="Century Gothic" w:eastAsia="Century Gothic" w:hAnsi="Century Gothic" w:cs="Century Gothic"/>
          <w:color w:val="000000"/>
          <w:sz w:val="24"/>
          <w:szCs w:val="24"/>
        </w:rPr>
        <w:t xml:space="preserve">, Section 29 of the ATA states that “the provisions of Article 125 of the revised Penal Code to the contrary notwithstanding, any law enforcement agent or military personnel, who, having been duly authorized in writing by the ATC has taken custody of a person suspected of committing any of the acts defined and penalized under Sections 4, 5, 6, 7, 8, 9, 10, 11 and 12 of this Act, shall, without incurring any criminal liability for delay in the delivery of detained persons to the proper judicial authorities, deliver said suspected person to the proper judicial authority within a period of fourteen (14) calendar days counted from the moment the said suspected person has been apprehended or arrested, detained, and taken into custody by the law enforcement agent or military personnel. The period of detention may be </w:t>
      </w:r>
      <w:r>
        <w:rPr>
          <w:rFonts w:ascii="Century Gothic" w:eastAsia="Century Gothic" w:hAnsi="Century Gothic" w:cs="Century Gothic"/>
          <w:color w:val="000000"/>
          <w:sz w:val="24"/>
          <w:szCs w:val="24"/>
        </w:rPr>
        <w:lastRenderedPageBreak/>
        <w:t>extended to a maximum period of (10) calendar days if it is established that (1) further detention of the person/s is necessary to preserve evidence related to terrorism or complete the investigation; (2) further detention of the person/s is necessary to prevent the commission of another terrorism; and (3) the investigation is being conducted properly and without delay”;</w:t>
      </w:r>
    </w:p>
    <w:p w14:paraId="00000010" w14:textId="77777777" w:rsidR="00A84B8C" w:rsidRDefault="00A84B8C">
      <w:pPr>
        <w:spacing w:after="0" w:line="360" w:lineRule="auto"/>
        <w:ind w:firstLine="720"/>
        <w:jc w:val="both"/>
        <w:rPr>
          <w:rFonts w:ascii="Century Gothic" w:eastAsia="Century Gothic" w:hAnsi="Century Gothic" w:cs="Century Gothic"/>
          <w:b/>
          <w:color w:val="000000"/>
          <w:sz w:val="24"/>
          <w:szCs w:val="24"/>
        </w:rPr>
      </w:pPr>
    </w:p>
    <w:p w14:paraId="00000011" w14:textId="77777777" w:rsidR="00A84B8C" w:rsidRDefault="00F92555">
      <w:pPr>
        <w:spacing w:after="0" w:line="360" w:lineRule="auto"/>
        <w:ind w:firstLine="720"/>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 xml:space="preserve">WHEREAS, </w:t>
      </w:r>
      <w:r>
        <w:rPr>
          <w:rFonts w:ascii="Century Gothic" w:eastAsia="Century Gothic" w:hAnsi="Century Gothic" w:cs="Century Gothic"/>
          <w:color w:val="000000"/>
          <w:sz w:val="24"/>
          <w:szCs w:val="24"/>
        </w:rPr>
        <w:t xml:space="preserve">based on verified application for the extension of delivery of arrested person to judicial authority submitted by </w:t>
      </w:r>
      <w:r>
        <w:rPr>
          <w:rFonts w:ascii="Century Gothic" w:eastAsia="Century Gothic" w:hAnsi="Century Gothic" w:cs="Century Gothic"/>
          <w:color w:val="000000"/>
          <w:sz w:val="24"/>
          <w:szCs w:val="24"/>
          <w:u w:val="single"/>
        </w:rPr>
        <w:t>$</w:t>
      </w:r>
      <w:r>
        <w:rPr>
          <w:rFonts w:ascii="Century Gothic" w:eastAsia="Century Gothic" w:hAnsi="Century Gothic" w:cs="Century Gothic"/>
          <w:i/>
          <w:sz w:val="24"/>
          <w:szCs w:val="24"/>
          <w:u w:val="single"/>
        </w:rPr>
        <w:t>{name}</w:t>
      </w:r>
      <w:r>
        <w:rPr>
          <w:rFonts w:ascii="Century Gothic" w:eastAsia="Century Gothic" w:hAnsi="Century Gothic" w:cs="Century Gothic"/>
          <w:i/>
          <w:color w:val="000000"/>
          <w:sz w:val="24"/>
          <w:szCs w:val="24"/>
          <w:u w:val="single"/>
        </w:rPr>
        <w:t xml:space="preserve"> of $</w:t>
      </w:r>
      <w:r>
        <w:rPr>
          <w:rFonts w:ascii="Century Gothic" w:eastAsia="Century Gothic" w:hAnsi="Century Gothic" w:cs="Century Gothic"/>
          <w:i/>
          <w:sz w:val="24"/>
          <w:szCs w:val="24"/>
          <w:u w:val="single"/>
        </w:rPr>
        <w:t>{unit}</w:t>
      </w:r>
      <w:r>
        <w:rPr>
          <w:rFonts w:ascii="Century Gothic" w:eastAsia="Century Gothic" w:hAnsi="Century Gothic" w:cs="Century Gothic"/>
          <w:color w:val="000000"/>
          <w:sz w:val="24"/>
          <w:szCs w:val="24"/>
        </w:rPr>
        <w:t xml:space="preserve"> dated </w:t>
      </w:r>
      <w:r>
        <w:rPr>
          <w:rFonts w:ascii="Century Gothic" w:eastAsia="Century Gothic" w:hAnsi="Century Gothic" w:cs="Century Gothic"/>
          <w:color w:val="000000"/>
          <w:sz w:val="24"/>
          <w:szCs w:val="24"/>
          <w:u w:val="single"/>
        </w:rPr>
        <w:t>$</w:t>
      </w:r>
      <w:r>
        <w:rPr>
          <w:rFonts w:ascii="Century Gothic" w:eastAsia="Century Gothic" w:hAnsi="Century Gothic" w:cs="Century Gothic"/>
          <w:i/>
          <w:sz w:val="24"/>
          <w:szCs w:val="24"/>
          <w:u w:val="single"/>
        </w:rPr>
        <w:t>{</w:t>
      </w:r>
      <w:proofErr w:type="spellStart"/>
      <w:r>
        <w:rPr>
          <w:rFonts w:ascii="Century Gothic" w:eastAsia="Century Gothic" w:hAnsi="Century Gothic" w:cs="Century Gothic"/>
          <w:i/>
          <w:sz w:val="24"/>
          <w:szCs w:val="24"/>
          <w:u w:val="single"/>
        </w:rPr>
        <w:t>application_date</w:t>
      </w:r>
      <w:proofErr w:type="spellEnd"/>
      <w:r>
        <w:rPr>
          <w:rFonts w:ascii="Century Gothic" w:eastAsia="Century Gothic" w:hAnsi="Century Gothic" w:cs="Century Gothic"/>
          <w:i/>
          <w:sz w:val="24"/>
          <w:szCs w:val="24"/>
          <w:u w:val="single"/>
        </w:rPr>
        <w:t>}</w:t>
      </w:r>
      <w:r>
        <w:rPr>
          <w:rFonts w:ascii="Century Gothic" w:eastAsia="Century Gothic" w:hAnsi="Century Gothic" w:cs="Century Gothic"/>
          <w:i/>
          <w:color w:val="000000"/>
          <w:sz w:val="24"/>
          <w:szCs w:val="24"/>
        </w:rPr>
        <w:t xml:space="preserve"> </w:t>
      </w:r>
      <w:r>
        <w:rPr>
          <w:rFonts w:ascii="Century Gothic" w:eastAsia="Century Gothic" w:hAnsi="Century Gothic" w:cs="Century Gothic"/>
          <w:color w:val="000000"/>
          <w:sz w:val="24"/>
          <w:szCs w:val="24"/>
        </w:rPr>
        <w:t xml:space="preserve">in the ATC Portal (atcportal.gov.ph), </w:t>
      </w:r>
      <w:r>
        <w:rPr>
          <w:rFonts w:ascii="Century Gothic" w:eastAsia="Century Gothic" w:hAnsi="Century Gothic" w:cs="Century Gothic"/>
          <w:color w:val="000000"/>
          <w:sz w:val="24"/>
          <w:szCs w:val="24"/>
          <w:u w:val="single"/>
        </w:rPr>
        <w:t>$</w:t>
      </w:r>
      <w:r>
        <w:rPr>
          <w:rFonts w:ascii="Century Gothic" w:eastAsia="Century Gothic" w:hAnsi="Century Gothic" w:cs="Century Gothic"/>
          <w:i/>
          <w:sz w:val="24"/>
          <w:szCs w:val="24"/>
          <w:u w:val="single"/>
        </w:rPr>
        <w:t>{</w:t>
      </w:r>
      <w:proofErr w:type="spellStart"/>
      <w:r>
        <w:rPr>
          <w:rFonts w:ascii="Century Gothic" w:eastAsia="Century Gothic" w:hAnsi="Century Gothic" w:cs="Century Gothic"/>
          <w:i/>
          <w:sz w:val="24"/>
          <w:szCs w:val="24"/>
          <w:u w:val="single"/>
        </w:rPr>
        <w:t>arrested_person</w:t>
      </w:r>
      <w:proofErr w:type="spellEnd"/>
      <w:r>
        <w:rPr>
          <w:rFonts w:ascii="Century Gothic" w:eastAsia="Century Gothic" w:hAnsi="Century Gothic" w:cs="Century Gothic"/>
          <w:i/>
          <w:sz w:val="24"/>
          <w:szCs w:val="24"/>
          <w:u w:val="single"/>
        </w:rPr>
        <w:t>}</w:t>
      </w:r>
      <w:r>
        <w:rPr>
          <w:rFonts w:ascii="Century Gothic" w:eastAsia="Century Gothic" w:hAnsi="Century Gothic" w:cs="Century Gothic"/>
          <w:color w:val="000000"/>
          <w:sz w:val="24"/>
          <w:szCs w:val="24"/>
        </w:rPr>
        <w:t xml:space="preserve"> was/were arrested on </w:t>
      </w:r>
      <w:r>
        <w:rPr>
          <w:rFonts w:ascii="Century Gothic" w:eastAsia="Century Gothic" w:hAnsi="Century Gothic" w:cs="Century Gothic"/>
          <w:color w:val="000000"/>
          <w:sz w:val="24"/>
          <w:szCs w:val="24"/>
          <w:u w:val="single"/>
        </w:rPr>
        <w:t>$</w:t>
      </w:r>
      <w:r>
        <w:rPr>
          <w:rFonts w:ascii="Century Gothic" w:eastAsia="Century Gothic" w:hAnsi="Century Gothic" w:cs="Century Gothic"/>
          <w:i/>
          <w:sz w:val="24"/>
          <w:szCs w:val="24"/>
          <w:u w:val="single"/>
        </w:rPr>
        <w:t>{</w:t>
      </w:r>
      <w:proofErr w:type="spellStart"/>
      <w:r>
        <w:rPr>
          <w:rFonts w:ascii="Century Gothic" w:eastAsia="Century Gothic" w:hAnsi="Century Gothic" w:cs="Century Gothic"/>
          <w:i/>
          <w:sz w:val="24"/>
          <w:szCs w:val="24"/>
          <w:u w:val="single"/>
        </w:rPr>
        <w:t>arrested_date_time</w:t>
      </w:r>
      <w:proofErr w:type="spellEnd"/>
      <w:r>
        <w:rPr>
          <w:rFonts w:ascii="Century Gothic" w:eastAsia="Century Gothic" w:hAnsi="Century Gothic" w:cs="Century Gothic"/>
          <w:i/>
          <w:sz w:val="24"/>
          <w:szCs w:val="24"/>
          <w:u w:val="single"/>
        </w:rPr>
        <w:t>}</w:t>
      </w:r>
      <w:r>
        <w:rPr>
          <w:rFonts w:ascii="Century Gothic" w:eastAsia="Century Gothic" w:hAnsi="Century Gothic" w:cs="Century Gothic"/>
          <w:color w:val="000000"/>
          <w:sz w:val="24"/>
          <w:szCs w:val="24"/>
        </w:rPr>
        <w:t xml:space="preserve"> at </w:t>
      </w:r>
      <w:r>
        <w:rPr>
          <w:rFonts w:ascii="Century Gothic" w:eastAsia="Century Gothic" w:hAnsi="Century Gothic" w:cs="Century Gothic"/>
          <w:color w:val="000000"/>
          <w:sz w:val="24"/>
          <w:szCs w:val="24"/>
          <w:u w:val="single"/>
        </w:rPr>
        <w:t>$</w:t>
      </w:r>
      <w:r>
        <w:rPr>
          <w:rFonts w:ascii="Century Gothic" w:eastAsia="Century Gothic" w:hAnsi="Century Gothic" w:cs="Century Gothic"/>
          <w:i/>
          <w:sz w:val="24"/>
          <w:szCs w:val="24"/>
          <w:u w:val="single"/>
        </w:rPr>
        <w:t>{where}</w:t>
      </w:r>
      <w:r>
        <w:rPr>
          <w:rFonts w:ascii="Century Gothic" w:eastAsia="Century Gothic" w:hAnsi="Century Gothic" w:cs="Century Gothic"/>
          <w:i/>
          <w:color w:val="000000"/>
          <w:sz w:val="24"/>
          <w:szCs w:val="24"/>
          <w:u w:val="single"/>
        </w:rPr>
        <w:t xml:space="preserve"> </w:t>
      </w:r>
      <w:r>
        <w:rPr>
          <w:rFonts w:ascii="Century Gothic" w:eastAsia="Century Gothic" w:hAnsi="Century Gothic" w:cs="Century Gothic"/>
          <w:color w:val="000000"/>
          <w:sz w:val="24"/>
          <w:szCs w:val="24"/>
        </w:rPr>
        <w:t>for</w:t>
      </w:r>
      <w:r>
        <w:rPr>
          <w:rFonts w:ascii="Century Gothic" w:eastAsia="Century Gothic" w:hAnsi="Century Gothic" w:cs="Century Gothic"/>
          <w:i/>
          <w:color w:val="000000"/>
          <w:sz w:val="24"/>
          <w:szCs w:val="24"/>
        </w:rPr>
        <w:t xml:space="preserve"> </w:t>
      </w:r>
      <w:r>
        <w:rPr>
          <w:rFonts w:ascii="Century Gothic" w:eastAsia="Century Gothic" w:hAnsi="Century Gothic" w:cs="Century Gothic"/>
          <w:i/>
          <w:color w:val="000000"/>
          <w:sz w:val="24"/>
          <w:szCs w:val="24"/>
          <w:u w:val="single"/>
        </w:rPr>
        <w:t>$</w:t>
      </w:r>
      <w:r>
        <w:rPr>
          <w:rFonts w:ascii="Century Gothic" w:eastAsia="Century Gothic" w:hAnsi="Century Gothic" w:cs="Century Gothic"/>
          <w:i/>
          <w:sz w:val="24"/>
          <w:szCs w:val="24"/>
          <w:u w:val="single"/>
        </w:rPr>
        <w:t>{what}</w:t>
      </w:r>
      <w:r>
        <w:rPr>
          <w:rFonts w:ascii="Century Gothic" w:eastAsia="Century Gothic" w:hAnsi="Century Gothic" w:cs="Century Gothic"/>
          <w:color w:val="000000"/>
          <w:sz w:val="24"/>
          <w:szCs w:val="24"/>
        </w:rPr>
        <w:t xml:space="preserve">; </w:t>
      </w:r>
    </w:p>
    <w:p w14:paraId="00000012" w14:textId="77777777" w:rsidR="00A84B8C" w:rsidRDefault="00A84B8C">
      <w:pPr>
        <w:spacing w:after="0" w:line="360" w:lineRule="auto"/>
        <w:ind w:firstLine="720"/>
        <w:jc w:val="both"/>
        <w:rPr>
          <w:rFonts w:ascii="Century Gothic" w:eastAsia="Century Gothic" w:hAnsi="Century Gothic" w:cs="Century Gothic"/>
          <w:color w:val="000000"/>
          <w:sz w:val="24"/>
          <w:szCs w:val="24"/>
        </w:rPr>
      </w:pPr>
    </w:p>
    <w:p w14:paraId="00000013" w14:textId="77777777" w:rsidR="00A84B8C" w:rsidRDefault="00F92555">
      <w:pPr>
        <w:spacing w:after="0" w:line="360" w:lineRule="auto"/>
        <w:ind w:firstLine="720"/>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 xml:space="preserve">WHEREAS, </w:t>
      </w:r>
      <w:r>
        <w:rPr>
          <w:rFonts w:ascii="Century Gothic" w:eastAsia="Century Gothic" w:hAnsi="Century Gothic" w:cs="Century Gothic"/>
          <w:color w:val="000000"/>
          <w:sz w:val="24"/>
          <w:szCs w:val="24"/>
        </w:rPr>
        <w:t xml:space="preserve">the application for extension was made to </w:t>
      </w:r>
      <w:r>
        <w:rPr>
          <w:rFonts w:ascii="Century Gothic" w:eastAsia="Century Gothic" w:hAnsi="Century Gothic" w:cs="Century Gothic"/>
          <w:sz w:val="24"/>
          <w:szCs w:val="24"/>
        </w:rPr>
        <w:t>preserve the evidence gathered related to terrorism/ complete the investigation/ prevent the commission of another terrorism</w:t>
      </w:r>
      <w:r>
        <w:rPr>
          <w:rFonts w:ascii="Century Gothic" w:eastAsia="Century Gothic" w:hAnsi="Century Gothic" w:cs="Century Gothic"/>
          <w:b/>
          <w:color w:val="000000"/>
          <w:sz w:val="24"/>
          <w:szCs w:val="24"/>
        </w:rPr>
        <w:t xml:space="preserve"> </w:t>
      </w:r>
      <w:r>
        <w:rPr>
          <w:rFonts w:ascii="Century Gothic" w:eastAsia="Century Gothic" w:hAnsi="Century Gothic" w:cs="Century Gothic"/>
          <w:color w:val="000000"/>
          <w:sz w:val="24"/>
          <w:szCs w:val="24"/>
        </w:rPr>
        <w:t xml:space="preserve">as </w:t>
      </w:r>
      <w:r>
        <w:rPr>
          <w:rFonts w:ascii="Century Gothic" w:eastAsia="Century Gothic" w:hAnsi="Century Gothic" w:cs="Century Gothic"/>
          <w:color w:val="000000"/>
          <w:sz w:val="24"/>
          <w:szCs w:val="24"/>
          <w:u w:val="single"/>
        </w:rPr>
        <w:t>$</w:t>
      </w:r>
      <w:r>
        <w:rPr>
          <w:rFonts w:ascii="Century Gothic" w:eastAsia="Century Gothic" w:hAnsi="Century Gothic" w:cs="Century Gothic"/>
          <w:i/>
          <w:sz w:val="24"/>
          <w:szCs w:val="24"/>
          <w:u w:val="single"/>
        </w:rPr>
        <w:t>{</w:t>
      </w:r>
      <w:proofErr w:type="spellStart"/>
      <w:r>
        <w:rPr>
          <w:rFonts w:ascii="Century Gothic" w:eastAsia="Century Gothic" w:hAnsi="Century Gothic" w:cs="Century Gothic"/>
          <w:i/>
          <w:sz w:val="24"/>
          <w:szCs w:val="24"/>
          <w:u w:val="single"/>
        </w:rPr>
        <w:t>brief_narrative</w:t>
      </w:r>
      <w:proofErr w:type="spellEnd"/>
      <w:r>
        <w:rPr>
          <w:rFonts w:ascii="Century Gothic" w:eastAsia="Century Gothic" w:hAnsi="Century Gothic" w:cs="Century Gothic"/>
          <w:i/>
          <w:sz w:val="24"/>
          <w:szCs w:val="24"/>
          <w:u w:val="single"/>
        </w:rPr>
        <w:t>}</w:t>
      </w:r>
      <w:r>
        <w:rPr>
          <w:rFonts w:ascii="Century Gothic" w:eastAsia="Century Gothic" w:hAnsi="Century Gothic" w:cs="Century Gothic"/>
          <w:color w:val="000000"/>
          <w:sz w:val="24"/>
          <w:szCs w:val="24"/>
        </w:rPr>
        <w:t>;</w:t>
      </w:r>
    </w:p>
    <w:p w14:paraId="00000014" w14:textId="77777777" w:rsidR="00A84B8C" w:rsidRDefault="00A84B8C">
      <w:pPr>
        <w:spacing w:after="0" w:line="360" w:lineRule="auto"/>
        <w:ind w:firstLine="720"/>
        <w:jc w:val="both"/>
        <w:rPr>
          <w:rFonts w:ascii="Century Gothic" w:eastAsia="Century Gothic" w:hAnsi="Century Gothic" w:cs="Century Gothic"/>
          <w:color w:val="000000"/>
          <w:sz w:val="24"/>
          <w:szCs w:val="24"/>
        </w:rPr>
      </w:pPr>
    </w:p>
    <w:p w14:paraId="00000015" w14:textId="77777777" w:rsidR="00A84B8C" w:rsidRDefault="00F92555">
      <w:pPr>
        <w:spacing w:after="0" w:line="360" w:lineRule="auto"/>
        <w:ind w:firstLine="720"/>
        <w:jc w:val="both"/>
        <w:rPr>
          <w:rFonts w:ascii="Century Gothic" w:eastAsia="Century Gothic" w:hAnsi="Century Gothic" w:cs="Century Gothic"/>
          <w:color w:val="000000"/>
          <w:sz w:val="24"/>
          <w:szCs w:val="24"/>
        </w:rPr>
      </w:pPr>
      <w:bookmarkStart w:id="1" w:name="_gjdgxs" w:colFirst="0" w:colLast="0"/>
      <w:bookmarkEnd w:id="1"/>
      <w:r>
        <w:rPr>
          <w:rFonts w:ascii="Century Gothic" w:eastAsia="Century Gothic" w:hAnsi="Century Gothic" w:cs="Century Gothic"/>
          <w:b/>
          <w:color w:val="000000"/>
          <w:sz w:val="24"/>
          <w:szCs w:val="24"/>
        </w:rPr>
        <w:t>WHEREAS</w:t>
      </w:r>
      <w:r>
        <w:rPr>
          <w:rFonts w:ascii="Century Gothic" w:eastAsia="Century Gothic" w:hAnsi="Century Gothic" w:cs="Century Gothic"/>
          <w:color w:val="000000"/>
          <w:sz w:val="24"/>
          <w:szCs w:val="24"/>
        </w:rPr>
        <w:t xml:space="preserve">, the ATC, in the evaluation conducted on </w:t>
      </w:r>
      <w:r>
        <w:rPr>
          <w:rFonts w:ascii="Century Gothic" w:eastAsia="Century Gothic" w:hAnsi="Century Gothic" w:cs="Century Gothic"/>
          <w:color w:val="000000"/>
          <w:sz w:val="24"/>
          <w:szCs w:val="24"/>
          <w:u w:val="single"/>
        </w:rPr>
        <w:t>$</w:t>
      </w:r>
      <w:r>
        <w:rPr>
          <w:rFonts w:ascii="Century Gothic" w:eastAsia="Century Gothic" w:hAnsi="Century Gothic" w:cs="Century Gothic"/>
          <w:i/>
          <w:sz w:val="24"/>
          <w:szCs w:val="24"/>
          <w:u w:val="single"/>
        </w:rPr>
        <w:t>{</w:t>
      </w:r>
      <w:proofErr w:type="spellStart"/>
      <w:r>
        <w:rPr>
          <w:rFonts w:ascii="Century Gothic" w:eastAsia="Century Gothic" w:hAnsi="Century Gothic" w:cs="Century Gothic"/>
          <w:i/>
          <w:sz w:val="24"/>
          <w:szCs w:val="24"/>
          <w:u w:val="single"/>
        </w:rPr>
        <w:t>date_evaluated</w:t>
      </w:r>
      <w:proofErr w:type="spellEnd"/>
      <w:r>
        <w:rPr>
          <w:rFonts w:ascii="Century Gothic" w:eastAsia="Century Gothic" w:hAnsi="Century Gothic" w:cs="Century Gothic"/>
          <w:i/>
          <w:sz w:val="24"/>
          <w:szCs w:val="24"/>
          <w:u w:val="single"/>
        </w:rPr>
        <w:t>}</w:t>
      </w:r>
      <w:r>
        <w:rPr>
          <w:rFonts w:ascii="Century Gothic" w:eastAsia="Century Gothic" w:hAnsi="Century Gothic" w:cs="Century Gothic"/>
          <w:i/>
          <w:color w:val="000000"/>
          <w:sz w:val="24"/>
          <w:szCs w:val="24"/>
        </w:rPr>
        <w:t xml:space="preserve">, </w:t>
      </w:r>
      <w:r>
        <w:rPr>
          <w:rFonts w:ascii="Century Gothic" w:eastAsia="Century Gothic" w:hAnsi="Century Gothic" w:cs="Century Gothic"/>
          <w:color w:val="000000"/>
          <w:sz w:val="24"/>
          <w:szCs w:val="24"/>
        </w:rPr>
        <w:t>found the application and the attachments thereto to be compliant with Section 29 of ATA;</w:t>
      </w:r>
    </w:p>
    <w:p w14:paraId="00000016" w14:textId="77777777" w:rsidR="00A84B8C" w:rsidRDefault="00A84B8C">
      <w:pPr>
        <w:spacing w:after="0" w:line="360" w:lineRule="auto"/>
        <w:ind w:firstLine="720"/>
        <w:jc w:val="both"/>
        <w:rPr>
          <w:rFonts w:ascii="Century Gothic" w:eastAsia="Century Gothic" w:hAnsi="Century Gothic" w:cs="Century Gothic"/>
          <w:b/>
          <w:color w:val="000000"/>
          <w:sz w:val="24"/>
          <w:szCs w:val="24"/>
        </w:rPr>
      </w:pPr>
    </w:p>
    <w:p w14:paraId="00000017" w14:textId="77777777" w:rsidR="00A84B8C" w:rsidRDefault="00F92555">
      <w:pPr>
        <w:spacing w:after="0" w:line="360" w:lineRule="auto"/>
        <w:ind w:firstLine="720"/>
        <w:jc w:val="both"/>
        <w:rPr>
          <w:rFonts w:ascii="Century Gothic" w:eastAsia="Century Gothic" w:hAnsi="Century Gothic" w:cs="Century Gothic"/>
          <w:color w:val="000000"/>
          <w:sz w:val="24"/>
          <w:szCs w:val="24"/>
        </w:rPr>
      </w:pPr>
      <w:r>
        <w:rPr>
          <w:rFonts w:ascii="Century Gothic" w:eastAsia="Century Gothic" w:hAnsi="Century Gothic" w:cs="Century Gothic"/>
          <w:b/>
          <w:color w:val="000000"/>
          <w:sz w:val="24"/>
          <w:szCs w:val="24"/>
        </w:rPr>
        <w:t>NOW, THEREFORE</w:t>
      </w:r>
      <w:r>
        <w:rPr>
          <w:rFonts w:ascii="Century Gothic" w:eastAsia="Century Gothic" w:hAnsi="Century Gothic" w:cs="Century Gothic"/>
          <w:color w:val="000000"/>
          <w:sz w:val="24"/>
          <w:szCs w:val="24"/>
        </w:rPr>
        <w:t>,</w:t>
      </w:r>
      <w:r>
        <w:rPr>
          <w:rFonts w:ascii="Century Gothic" w:eastAsia="Century Gothic" w:hAnsi="Century Gothic" w:cs="Century Gothic"/>
          <w:b/>
          <w:color w:val="000000"/>
          <w:sz w:val="24"/>
          <w:szCs w:val="24"/>
        </w:rPr>
        <w:t xml:space="preserve"> </w:t>
      </w:r>
      <w:r>
        <w:rPr>
          <w:rFonts w:ascii="Century Gothic" w:eastAsia="Century Gothic" w:hAnsi="Century Gothic" w:cs="Century Gothic"/>
          <w:color w:val="000000"/>
          <w:sz w:val="24"/>
          <w:szCs w:val="24"/>
        </w:rPr>
        <w:t xml:space="preserve">by virtue of the powers vested in the ATC pursuant                   to Section 29 of the ATA, </w:t>
      </w:r>
      <w:r>
        <w:rPr>
          <w:rFonts w:ascii="Century Gothic" w:eastAsia="Century Gothic" w:hAnsi="Century Gothic" w:cs="Century Gothic"/>
          <w:color w:val="000000"/>
          <w:sz w:val="24"/>
          <w:szCs w:val="24"/>
          <w:u w:val="single"/>
        </w:rPr>
        <w:t>$</w:t>
      </w:r>
      <w:r>
        <w:rPr>
          <w:rFonts w:ascii="Century Gothic" w:eastAsia="Century Gothic" w:hAnsi="Century Gothic" w:cs="Century Gothic"/>
          <w:i/>
          <w:sz w:val="24"/>
          <w:szCs w:val="24"/>
          <w:u w:val="single"/>
        </w:rPr>
        <w:t>{</w:t>
      </w:r>
      <w:proofErr w:type="spellStart"/>
      <w:r>
        <w:rPr>
          <w:rFonts w:ascii="Century Gothic" w:eastAsia="Century Gothic" w:hAnsi="Century Gothic" w:cs="Century Gothic"/>
          <w:i/>
          <w:sz w:val="24"/>
          <w:szCs w:val="24"/>
          <w:u w:val="single"/>
        </w:rPr>
        <w:t>office_address</w:t>
      </w:r>
      <w:proofErr w:type="spellEnd"/>
      <w:r>
        <w:rPr>
          <w:rFonts w:ascii="Century Gothic" w:eastAsia="Century Gothic" w:hAnsi="Century Gothic" w:cs="Century Gothic"/>
          <w:i/>
          <w:sz w:val="24"/>
          <w:szCs w:val="24"/>
          <w:u w:val="single"/>
        </w:rPr>
        <w:t>}</w:t>
      </w:r>
      <w:r>
        <w:rPr>
          <w:rFonts w:ascii="Century Gothic" w:eastAsia="Century Gothic" w:hAnsi="Century Gothic" w:cs="Century Gothic"/>
          <w:color w:val="000000"/>
          <w:sz w:val="24"/>
          <w:szCs w:val="24"/>
        </w:rPr>
        <w:t xml:space="preserve"> is hereby authorized to deliver </w:t>
      </w:r>
      <w:r>
        <w:rPr>
          <w:rFonts w:ascii="Century Gothic" w:eastAsia="Century Gothic" w:hAnsi="Century Gothic" w:cs="Century Gothic"/>
          <w:color w:val="000000"/>
          <w:sz w:val="24"/>
          <w:szCs w:val="24"/>
          <w:u w:val="single"/>
        </w:rPr>
        <w:t>$</w:t>
      </w:r>
      <w:r>
        <w:rPr>
          <w:rFonts w:ascii="Century Gothic" w:eastAsia="Century Gothic" w:hAnsi="Century Gothic" w:cs="Century Gothic"/>
          <w:i/>
          <w:sz w:val="24"/>
          <w:szCs w:val="24"/>
          <w:u w:val="single"/>
        </w:rPr>
        <w:t>{</w:t>
      </w:r>
      <w:proofErr w:type="spellStart"/>
      <w:r>
        <w:rPr>
          <w:rFonts w:ascii="Century Gothic" w:eastAsia="Century Gothic" w:hAnsi="Century Gothic" w:cs="Century Gothic"/>
          <w:i/>
          <w:sz w:val="24"/>
          <w:szCs w:val="24"/>
          <w:u w:val="single"/>
        </w:rPr>
        <w:t>arrested_person</w:t>
      </w:r>
      <w:proofErr w:type="spellEnd"/>
      <w:r>
        <w:rPr>
          <w:rFonts w:ascii="Century Gothic" w:eastAsia="Century Gothic" w:hAnsi="Century Gothic" w:cs="Century Gothic"/>
          <w:i/>
          <w:sz w:val="24"/>
          <w:szCs w:val="24"/>
          <w:u w:val="single"/>
        </w:rPr>
        <w:t>}</w:t>
      </w:r>
      <w:r>
        <w:rPr>
          <w:rFonts w:ascii="Century Gothic" w:eastAsia="Century Gothic" w:hAnsi="Century Gothic" w:cs="Century Gothic"/>
          <w:color w:val="000000"/>
          <w:sz w:val="24"/>
          <w:szCs w:val="24"/>
        </w:rPr>
        <w:t xml:space="preserve"> to the judicial authority within 14 days from the date of the latter’s arrest. </w:t>
      </w:r>
    </w:p>
    <w:p w14:paraId="00000018" w14:textId="77777777" w:rsidR="00A84B8C" w:rsidRDefault="00A84B8C">
      <w:pPr>
        <w:spacing w:after="0" w:line="276" w:lineRule="auto"/>
        <w:jc w:val="both"/>
        <w:rPr>
          <w:rFonts w:ascii="Century Gothic" w:eastAsia="Century Gothic" w:hAnsi="Century Gothic" w:cs="Century Gothic"/>
          <w:color w:val="000000"/>
          <w:sz w:val="24"/>
          <w:szCs w:val="24"/>
        </w:rPr>
      </w:pPr>
    </w:p>
    <w:p w14:paraId="00000019" w14:textId="77777777" w:rsidR="00A84B8C" w:rsidRDefault="00A84B8C">
      <w:pPr>
        <w:spacing w:after="0" w:line="276" w:lineRule="auto"/>
        <w:jc w:val="both"/>
        <w:rPr>
          <w:rFonts w:ascii="Century Gothic" w:eastAsia="Century Gothic" w:hAnsi="Century Gothic" w:cs="Century Gothic"/>
          <w:color w:val="000000"/>
          <w:sz w:val="24"/>
          <w:szCs w:val="24"/>
        </w:rPr>
      </w:pPr>
    </w:p>
    <w:p w14:paraId="0000001A" w14:textId="77777777" w:rsidR="00A84B8C" w:rsidRDefault="00A84B8C">
      <w:pPr>
        <w:spacing w:after="0" w:line="276" w:lineRule="auto"/>
        <w:jc w:val="both"/>
        <w:rPr>
          <w:rFonts w:ascii="Century Gothic" w:eastAsia="Century Gothic" w:hAnsi="Century Gothic" w:cs="Century Gothic"/>
          <w:color w:val="000000"/>
          <w:sz w:val="24"/>
          <w:szCs w:val="24"/>
        </w:rPr>
      </w:pPr>
    </w:p>
    <w:p w14:paraId="0000001B" w14:textId="77777777" w:rsidR="00A84B8C" w:rsidRDefault="00A84B8C">
      <w:pPr>
        <w:spacing w:after="0" w:line="276" w:lineRule="auto"/>
        <w:jc w:val="both"/>
        <w:rPr>
          <w:rFonts w:ascii="Century Gothic" w:eastAsia="Century Gothic" w:hAnsi="Century Gothic" w:cs="Century Gothic"/>
          <w:color w:val="000000"/>
          <w:sz w:val="24"/>
          <w:szCs w:val="24"/>
        </w:rPr>
      </w:pPr>
    </w:p>
    <w:p w14:paraId="0000001C" w14:textId="77777777" w:rsidR="00A84B8C" w:rsidRDefault="00A84B8C">
      <w:pPr>
        <w:spacing w:after="0" w:line="276" w:lineRule="auto"/>
        <w:jc w:val="both"/>
        <w:rPr>
          <w:rFonts w:ascii="Century Gothic" w:eastAsia="Century Gothic" w:hAnsi="Century Gothic" w:cs="Century Gothic"/>
          <w:color w:val="000000"/>
          <w:sz w:val="24"/>
          <w:szCs w:val="24"/>
        </w:rPr>
      </w:pPr>
    </w:p>
    <w:p w14:paraId="0000001D" w14:textId="77777777" w:rsidR="00A84B8C" w:rsidRDefault="00A84B8C">
      <w:pPr>
        <w:spacing w:after="0" w:line="276" w:lineRule="auto"/>
        <w:jc w:val="both"/>
        <w:rPr>
          <w:rFonts w:ascii="Century Gothic" w:eastAsia="Century Gothic" w:hAnsi="Century Gothic" w:cs="Century Gothic"/>
          <w:color w:val="000000"/>
          <w:sz w:val="24"/>
          <w:szCs w:val="24"/>
        </w:rPr>
      </w:pPr>
    </w:p>
    <w:p w14:paraId="0000001E" w14:textId="77777777" w:rsidR="00A84B8C" w:rsidRDefault="00A84B8C">
      <w:pPr>
        <w:spacing w:after="0" w:line="276" w:lineRule="auto"/>
        <w:jc w:val="both"/>
        <w:rPr>
          <w:rFonts w:ascii="Century Gothic" w:eastAsia="Century Gothic" w:hAnsi="Century Gothic" w:cs="Century Gothic"/>
          <w:color w:val="000000"/>
          <w:sz w:val="24"/>
          <w:szCs w:val="24"/>
        </w:rPr>
      </w:pPr>
    </w:p>
    <w:p w14:paraId="0000001F" w14:textId="77777777" w:rsidR="00A84B8C" w:rsidRDefault="00A84B8C">
      <w:pPr>
        <w:spacing w:after="0" w:line="276" w:lineRule="auto"/>
        <w:jc w:val="both"/>
        <w:rPr>
          <w:rFonts w:ascii="Century Gothic" w:eastAsia="Century Gothic" w:hAnsi="Century Gothic" w:cs="Century Gothic"/>
          <w:color w:val="000000"/>
          <w:sz w:val="24"/>
          <w:szCs w:val="24"/>
        </w:rPr>
      </w:pPr>
    </w:p>
    <w:p w14:paraId="00000020" w14:textId="77777777" w:rsidR="00A84B8C" w:rsidRDefault="00F92555">
      <w:pPr>
        <w:spacing w:after="0" w:line="360" w:lineRule="auto"/>
        <w:ind w:firstLine="72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APPROVED, </w:t>
      </w:r>
      <w:r>
        <w:rPr>
          <w:rFonts w:ascii="Century Gothic" w:eastAsia="Century Gothic" w:hAnsi="Century Gothic" w:cs="Century Gothic"/>
          <w:sz w:val="24"/>
          <w:szCs w:val="24"/>
        </w:rPr>
        <w:t xml:space="preserve">this </w:t>
      </w:r>
      <w:r>
        <w:rPr>
          <w:rFonts w:ascii="Century Gothic" w:eastAsia="Century Gothic" w:hAnsi="Century Gothic" w:cs="Century Gothic"/>
          <w:b/>
          <w:sz w:val="24"/>
          <w:szCs w:val="24"/>
        </w:rPr>
        <w:t>__</w:t>
      </w:r>
      <w:proofErr w:type="spellStart"/>
      <w:r>
        <w:rPr>
          <w:rFonts w:ascii="Century Gothic" w:eastAsia="Century Gothic" w:hAnsi="Century Gothic" w:cs="Century Gothic"/>
          <w:b/>
          <w:sz w:val="24"/>
          <w:szCs w:val="24"/>
          <w:vertAlign w:val="superscript"/>
        </w:rPr>
        <w:t>th</w:t>
      </w:r>
      <w:proofErr w:type="spellEnd"/>
      <w:r>
        <w:rPr>
          <w:rFonts w:ascii="Century Gothic" w:eastAsia="Century Gothic" w:hAnsi="Century Gothic" w:cs="Century Gothic"/>
          <w:b/>
          <w:sz w:val="24"/>
          <w:szCs w:val="24"/>
        </w:rPr>
        <w:t xml:space="preserve"> day </w:t>
      </w:r>
      <w:r>
        <w:rPr>
          <w:rFonts w:ascii="Century Gothic" w:eastAsia="Century Gothic" w:hAnsi="Century Gothic" w:cs="Century Gothic"/>
          <w:sz w:val="24"/>
          <w:szCs w:val="24"/>
        </w:rPr>
        <w:t xml:space="preserve">of </w:t>
      </w:r>
      <w:r>
        <w:rPr>
          <w:rFonts w:ascii="Century Gothic" w:eastAsia="Century Gothic" w:hAnsi="Century Gothic" w:cs="Century Gothic"/>
          <w:b/>
          <w:sz w:val="24"/>
          <w:szCs w:val="24"/>
        </w:rPr>
        <w:t>___ 2021</w:t>
      </w:r>
      <w:r>
        <w:rPr>
          <w:rFonts w:ascii="Century Gothic" w:eastAsia="Century Gothic" w:hAnsi="Century Gothic" w:cs="Century Gothic"/>
          <w:sz w:val="24"/>
          <w:szCs w:val="24"/>
        </w:rPr>
        <w:t xml:space="preserve"> in the City of Manila</w:t>
      </w:r>
      <w:r>
        <w:rPr>
          <w:rFonts w:ascii="Century Gothic" w:eastAsia="Century Gothic" w:hAnsi="Century Gothic" w:cs="Century Gothic"/>
          <w:b/>
          <w:sz w:val="24"/>
          <w:szCs w:val="24"/>
        </w:rPr>
        <w:t>.</w:t>
      </w:r>
    </w:p>
    <w:p w14:paraId="00000021" w14:textId="77777777" w:rsidR="00A84B8C" w:rsidRDefault="00A84B8C">
      <w:pPr>
        <w:spacing w:after="0" w:line="276" w:lineRule="auto"/>
        <w:jc w:val="both"/>
        <w:rPr>
          <w:rFonts w:ascii="Century Gothic" w:eastAsia="Century Gothic" w:hAnsi="Century Gothic" w:cs="Century Gothic"/>
          <w:b/>
          <w:sz w:val="24"/>
          <w:szCs w:val="24"/>
        </w:rPr>
      </w:pPr>
    </w:p>
    <w:p w14:paraId="00000022" w14:textId="77777777" w:rsidR="00A84B8C" w:rsidRDefault="00A84B8C">
      <w:pPr>
        <w:spacing w:after="0" w:line="276" w:lineRule="auto"/>
        <w:jc w:val="both"/>
        <w:rPr>
          <w:rFonts w:ascii="Century Gothic" w:eastAsia="Century Gothic" w:hAnsi="Century Gothic" w:cs="Century Gothic"/>
          <w:b/>
          <w:sz w:val="24"/>
          <w:szCs w:val="24"/>
        </w:rPr>
      </w:pPr>
    </w:p>
    <w:p w14:paraId="00000023" w14:textId="77777777" w:rsidR="00A84B8C" w:rsidRDefault="00A84B8C">
      <w:pPr>
        <w:spacing w:after="0" w:line="276" w:lineRule="auto"/>
        <w:jc w:val="both"/>
        <w:rPr>
          <w:rFonts w:ascii="Century Gothic" w:eastAsia="Century Gothic" w:hAnsi="Century Gothic" w:cs="Century Gothic"/>
          <w:b/>
          <w:sz w:val="24"/>
          <w:szCs w:val="24"/>
        </w:rPr>
      </w:pPr>
    </w:p>
    <w:p w14:paraId="00000024" w14:textId="77777777" w:rsidR="00A84B8C" w:rsidRDefault="00A84B8C">
      <w:pPr>
        <w:spacing w:after="0" w:line="276" w:lineRule="auto"/>
        <w:ind w:firstLine="720"/>
        <w:jc w:val="both"/>
        <w:rPr>
          <w:rFonts w:ascii="Century Gothic" w:eastAsia="Century Gothic" w:hAnsi="Century Gothic" w:cs="Century Gothic"/>
          <w:b/>
          <w:sz w:val="24"/>
          <w:szCs w:val="24"/>
        </w:rPr>
      </w:pPr>
    </w:p>
    <w:p w14:paraId="00000025" w14:textId="77777777" w:rsidR="00A84B8C" w:rsidRDefault="00F92555">
      <w:pPr>
        <w:spacing w:after="0" w:line="276" w:lineRule="auto"/>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SALVADOR C. MEDIALDEA</w:t>
      </w:r>
    </w:p>
    <w:p w14:paraId="00000026" w14:textId="77777777" w:rsidR="00A84B8C" w:rsidRDefault="00F92555">
      <w:pPr>
        <w:spacing w:after="0" w:line="276"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Executive Secretary</w:t>
      </w:r>
    </w:p>
    <w:p w14:paraId="00000027" w14:textId="77777777" w:rsidR="00A84B8C" w:rsidRDefault="00F92555">
      <w:pPr>
        <w:spacing w:after="0" w:line="276"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Chairperson</w:t>
      </w:r>
    </w:p>
    <w:p w14:paraId="00000028" w14:textId="77777777" w:rsidR="00A84B8C" w:rsidRDefault="00A84B8C">
      <w:pPr>
        <w:tabs>
          <w:tab w:val="left" w:pos="720"/>
          <w:tab w:val="left" w:pos="3600"/>
        </w:tabs>
        <w:spacing w:after="0" w:line="360" w:lineRule="auto"/>
        <w:jc w:val="both"/>
        <w:rPr>
          <w:rFonts w:ascii="Century Gothic" w:eastAsia="Century Gothic" w:hAnsi="Century Gothic" w:cs="Century Gothic"/>
          <w:sz w:val="24"/>
          <w:szCs w:val="24"/>
        </w:rPr>
      </w:pPr>
    </w:p>
    <w:p w14:paraId="00000029" w14:textId="77777777" w:rsidR="00A84B8C" w:rsidRDefault="00A84B8C">
      <w:pPr>
        <w:tabs>
          <w:tab w:val="left" w:pos="720"/>
          <w:tab w:val="left" w:pos="3600"/>
        </w:tabs>
        <w:spacing w:after="0" w:line="360" w:lineRule="auto"/>
        <w:jc w:val="both"/>
        <w:rPr>
          <w:rFonts w:ascii="Century Gothic" w:eastAsia="Century Gothic" w:hAnsi="Century Gothic" w:cs="Century Gothic"/>
          <w:sz w:val="24"/>
          <w:szCs w:val="24"/>
        </w:rPr>
      </w:pPr>
    </w:p>
    <w:p w14:paraId="0000002A" w14:textId="77777777" w:rsidR="00A84B8C" w:rsidRDefault="00F92555">
      <w:pPr>
        <w:tabs>
          <w:tab w:val="left" w:pos="720"/>
          <w:tab w:val="left" w:pos="3600"/>
        </w:tabs>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ab/>
      </w:r>
    </w:p>
    <w:p w14:paraId="0000002B" w14:textId="77777777" w:rsidR="00A84B8C" w:rsidRDefault="00A84B8C">
      <w:pPr>
        <w:tabs>
          <w:tab w:val="left" w:pos="720"/>
          <w:tab w:val="left" w:pos="3600"/>
        </w:tabs>
        <w:spacing w:after="0" w:line="360" w:lineRule="auto"/>
        <w:jc w:val="both"/>
        <w:rPr>
          <w:rFonts w:ascii="Century Gothic" w:eastAsia="Century Gothic" w:hAnsi="Century Gothic" w:cs="Century Gothic"/>
          <w:sz w:val="24"/>
          <w:szCs w:val="24"/>
        </w:rPr>
      </w:pPr>
    </w:p>
    <w:p w14:paraId="0000002C" w14:textId="77777777" w:rsidR="00A84B8C" w:rsidRDefault="00A84B8C">
      <w:pPr>
        <w:tabs>
          <w:tab w:val="left" w:pos="720"/>
          <w:tab w:val="left" w:pos="3600"/>
        </w:tabs>
        <w:spacing w:after="0" w:line="360" w:lineRule="auto"/>
        <w:jc w:val="both"/>
        <w:rPr>
          <w:rFonts w:ascii="Century Gothic" w:eastAsia="Century Gothic" w:hAnsi="Century Gothic" w:cs="Century Gothic"/>
          <w:sz w:val="24"/>
          <w:szCs w:val="24"/>
        </w:rPr>
      </w:pPr>
    </w:p>
    <w:p w14:paraId="0000002D" w14:textId="77777777" w:rsidR="00A84B8C" w:rsidRDefault="00F92555">
      <w:pPr>
        <w:tabs>
          <w:tab w:val="left" w:pos="720"/>
          <w:tab w:val="left" w:pos="3600"/>
        </w:tabs>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r>
        <w:rPr>
          <w:rFonts w:ascii="Century Gothic" w:eastAsia="Century Gothic" w:hAnsi="Century Gothic" w:cs="Century Gothic"/>
          <w:sz w:val="24"/>
          <w:szCs w:val="24"/>
        </w:rPr>
        <w:tab/>
      </w:r>
    </w:p>
    <w:p w14:paraId="0000002E" w14:textId="77777777" w:rsidR="00A84B8C" w:rsidRDefault="00F92555">
      <w:pPr>
        <w:tabs>
          <w:tab w:val="left" w:pos="720"/>
          <w:tab w:val="left" w:pos="3600"/>
        </w:tabs>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ab/>
      </w:r>
    </w:p>
    <w:p w14:paraId="0000002F" w14:textId="77777777" w:rsidR="00A84B8C" w:rsidRDefault="00F92555">
      <w:pPr>
        <w:tabs>
          <w:tab w:val="left" w:pos="720"/>
          <w:tab w:val="left" w:pos="3600"/>
        </w:tabs>
        <w:spacing w:after="0" w:line="360" w:lineRule="auto"/>
        <w:jc w:val="both"/>
        <w:rPr>
          <w:rFonts w:ascii="Century Gothic" w:eastAsia="Century Gothic" w:hAnsi="Century Gothic" w:cs="Century Gothic"/>
          <w:sz w:val="24"/>
          <w:szCs w:val="24"/>
        </w:rPr>
      </w:pPr>
      <w:r>
        <w:rPr>
          <w:rFonts w:ascii="Century Gothic" w:eastAsia="Century Gothic" w:hAnsi="Century Gothic" w:cs="Century Gothic"/>
          <w:sz w:val="24"/>
          <w:szCs w:val="24"/>
        </w:rPr>
        <w:tab/>
        <w:t xml:space="preserve">I hereby approve this Resolution No. _____ </w:t>
      </w:r>
      <w:proofErr w:type="gramStart"/>
      <w:r>
        <w:rPr>
          <w:rFonts w:ascii="Century Gothic" w:eastAsia="Century Gothic" w:hAnsi="Century Gothic" w:cs="Century Gothic"/>
          <w:sz w:val="24"/>
          <w:szCs w:val="24"/>
        </w:rPr>
        <w:t>and</w:t>
      </w:r>
      <w:proofErr w:type="gramEnd"/>
      <w:r>
        <w:rPr>
          <w:rFonts w:ascii="Century Gothic" w:eastAsia="Century Gothic" w:hAnsi="Century Gothic" w:cs="Century Gothic"/>
          <w:sz w:val="24"/>
          <w:szCs w:val="24"/>
        </w:rPr>
        <w:t xml:space="preserve"> affix my signature in accordance with the Protocol for the Signing of Anti-Terrorism Council Resolutions during the New Normal.</w:t>
      </w:r>
    </w:p>
    <w:p w14:paraId="00000030" w14:textId="77777777" w:rsidR="00A84B8C" w:rsidRDefault="00A84B8C">
      <w:pPr>
        <w:spacing w:after="0" w:line="360" w:lineRule="auto"/>
        <w:jc w:val="both"/>
        <w:rPr>
          <w:rFonts w:ascii="Century Gothic" w:eastAsia="Century Gothic" w:hAnsi="Century Gothic" w:cs="Century Gothic"/>
          <w:sz w:val="24"/>
          <w:szCs w:val="24"/>
        </w:rPr>
      </w:pPr>
    </w:p>
    <w:p w14:paraId="00000031" w14:textId="77777777" w:rsidR="00A84B8C" w:rsidRDefault="00F92555">
      <w:pPr>
        <w:spacing w:after="0" w:line="360" w:lineRule="auto"/>
        <w:ind w:firstLine="720"/>
        <w:jc w:val="both"/>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APPROVED, </w:t>
      </w:r>
      <w:r>
        <w:rPr>
          <w:rFonts w:ascii="Century Gothic" w:eastAsia="Century Gothic" w:hAnsi="Century Gothic" w:cs="Century Gothic"/>
          <w:sz w:val="24"/>
          <w:szCs w:val="24"/>
        </w:rPr>
        <w:t xml:space="preserve">this </w:t>
      </w:r>
      <w:r>
        <w:rPr>
          <w:rFonts w:ascii="Century Gothic" w:eastAsia="Century Gothic" w:hAnsi="Century Gothic" w:cs="Century Gothic"/>
          <w:b/>
          <w:sz w:val="24"/>
          <w:szCs w:val="24"/>
        </w:rPr>
        <w:t>___</w:t>
      </w:r>
      <w:proofErr w:type="spellStart"/>
      <w:r>
        <w:rPr>
          <w:rFonts w:ascii="Century Gothic" w:eastAsia="Century Gothic" w:hAnsi="Century Gothic" w:cs="Century Gothic"/>
          <w:b/>
          <w:sz w:val="24"/>
          <w:szCs w:val="24"/>
          <w:vertAlign w:val="superscript"/>
        </w:rPr>
        <w:t>th</w:t>
      </w:r>
      <w:proofErr w:type="spellEnd"/>
      <w:r>
        <w:rPr>
          <w:rFonts w:ascii="Century Gothic" w:eastAsia="Century Gothic" w:hAnsi="Century Gothic" w:cs="Century Gothic"/>
          <w:b/>
          <w:sz w:val="24"/>
          <w:szCs w:val="24"/>
        </w:rPr>
        <w:t xml:space="preserve"> day </w:t>
      </w:r>
      <w:r>
        <w:rPr>
          <w:rFonts w:ascii="Century Gothic" w:eastAsia="Century Gothic" w:hAnsi="Century Gothic" w:cs="Century Gothic"/>
          <w:sz w:val="24"/>
          <w:szCs w:val="24"/>
        </w:rPr>
        <w:t xml:space="preserve">of </w:t>
      </w:r>
      <w:r>
        <w:rPr>
          <w:rFonts w:ascii="Century Gothic" w:eastAsia="Century Gothic" w:hAnsi="Century Gothic" w:cs="Century Gothic"/>
          <w:b/>
          <w:sz w:val="24"/>
          <w:szCs w:val="24"/>
        </w:rPr>
        <w:t>____ 202_</w:t>
      </w:r>
      <w:r>
        <w:rPr>
          <w:rFonts w:ascii="Century Gothic" w:eastAsia="Century Gothic" w:hAnsi="Century Gothic" w:cs="Century Gothic"/>
          <w:sz w:val="24"/>
          <w:szCs w:val="24"/>
        </w:rPr>
        <w:t xml:space="preserve"> in the City of Quezon</w:t>
      </w:r>
      <w:r>
        <w:rPr>
          <w:rFonts w:ascii="Century Gothic" w:eastAsia="Century Gothic" w:hAnsi="Century Gothic" w:cs="Century Gothic"/>
          <w:b/>
          <w:sz w:val="24"/>
          <w:szCs w:val="24"/>
        </w:rPr>
        <w:t>.</w:t>
      </w:r>
    </w:p>
    <w:p w14:paraId="00000032" w14:textId="77777777" w:rsidR="00A84B8C" w:rsidRDefault="00A84B8C">
      <w:pPr>
        <w:spacing w:after="0" w:line="276" w:lineRule="auto"/>
        <w:ind w:firstLine="720"/>
        <w:jc w:val="both"/>
        <w:rPr>
          <w:rFonts w:ascii="Century Gothic" w:eastAsia="Century Gothic" w:hAnsi="Century Gothic" w:cs="Century Gothic"/>
          <w:b/>
          <w:sz w:val="24"/>
          <w:szCs w:val="24"/>
        </w:rPr>
      </w:pPr>
    </w:p>
    <w:p w14:paraId="00000033" w14:textId="77777777" w:rsidR="00A84B8C" w:rsidRDefault="00A84B8C">
      <w:pPr>
        <w:spacing w:after="0" w:line="276" w:lineRule="auto"/>
        <w:ind w:firstLine="720"/>
        <w:jc w:val="both"/>
        <w:rPr>
          <w:rFonts w:ascii="Century Gothic" w:eastAsia="Century Gothic" w:hAnsi="Century Gothic" w:cs="Century Gothic"/>
          <w:b/>
          <w:sz w:val="24"/>
          <w:szCs w:val="24"/>
        </w:rPr>
      </w:pPr>
    </w:p>
    <w:p w14:paraId="00000034" w14:textId="77777777" w:rsidR="00A84B8C" w:rsidRDefault="00A84B8C">
      <w:pPr>
        <w:spacing w:after="0" w:line="276" w:lineRule="auto"/>
        <w:ind w:firstLine="720"/>
        <w:jc w:val="both"/>
        <w:rPr>
          <w:rFonts w:ascii="Century Gothic" w:eastAsia="Century Gothic" w:hAnsi="Century Gothic" w:cs="Century Gothic"/>
          <w:b/>
          <w:sz w:val="24"/>
          <w:szCs w:val="24"/>
        </w:rPr>
      </w:pPr>
    </w:p>
    <w:p w14:paraId="00000035" w14:textId="77777777" w:rsidR="00A84B8C" w:rsidRDefault="00A84B8C">
      <w:pPr>
        <w:spacing w:after="0" w:line="276" w:lineRule="auto"/>
        <w:ind w:firstLine="720"/>
        <w:jc w:val="both"/>
        <w:rPr>
          <w:rFonts w:ascii="Century Gothic" w:eastAsia="Century Gothic" w:hAnsi="Century Gothic" w:cs="Century Gothic"/>
          <w:b/>
          <w:sz w:val="24"/>
          <w:szCs w:val="24"/>
        </w:rPr>
      </w:pPr>
    </w:p>
    <w:p w14:paraId="00000036" w14:textId="77777777" w:rsidR="00A84B8C" w:rsidRDefault="00A84B8C">
      <w:pPr>
        <w:spacing w:after="0" w:line="276" w:lineRule="auto"/>
        <w:ind w:firstLine="720"/>
        <w:jc w:val="both"/>
        <w:rPr>
          <w:rFonts w:ascii="Century Gothic" w:eastAsia="Century Gothic" w:hAnsi="Century Gothic" w:cs="Century Gothic"/>
          <w:b/>
          <w:sz w:val="24"/>
          <w:szCs w:val="24"/>
        </w:rPr>
      </w:pPr>
    </w:p>
    <w:p w14:paraId="00000037" w14:textId="77777777" w:rsidR="00A84B8C" w:rsidRDefault="00F92555">
      <w:pPr>
        <w:spacing w:after="0" w:line="276" w:lineRule="auto"/>
        <w:jc w:val="center"/>
        <w:rPr>
          <w:rFonts w:ascii="Century Gothic" w:eastAsia="Century Gothic" w:hAnsi="Century Gothic" w:cs="Century Gothic"/>
          <w:sz w:val="24"/>
          <w:szCs w:val="24"/>
        </w:rPr>
      </w:pPr>
      <w:r>
        <w:rPr>
          <w:rFonts w:ascii="Century Gothic" w:eastAsia="Century Gothic" w:hAnsi="Century Gothic" w:cs="Century Gothic"/>
          <w:b/>
          <w:sz w:val="24"/>
          <w:szCs w:val="24"/>
        </w:rPr>
        <w:t xml:space="preserve">    HERMOGENES C. ESPERON, JR</w:t>
      </w:r>
      <w:r>
        <w:rPr>
          <w:rFonts w:ascii="Century Gothic" w:eastAsia="Century Gothic" w:hAnsi="Century Gothic" w:cs="Century Gothic"/>
          <w:sz w:val="24"/>
          <w:szCs w:val="24"/>
        </w:rPr>
        <w:t xml:space="preserve"> </w:t>
      </w:r>
    </w:p>
    <w:p w14:paraId="00000038" w14:textId="77777777" w:rsidR="00A84B8C" w:rsidRDefault="00F92555">
      <w:pPr>
        <w:spacing w:after="0" w:line="276"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National Security Adviser </w:t>
      </w:r>
    </w:p>
    <w:p w14:paraId="00000041" w14:textId="474ACCCE" w:rsidR="00A84B8C" w:rsidRDefault="00F92555" w:rsidP="000D70C3">
      <w:pPr>
        <w:spacing w:after="0" w:line="276" w:lineRule="auto"/>
        <w:jc w:val="center"/>
        <w:rPr>
          <w:rFonts w:ascii="Century Gothic" w:eastAsia="Century Gothic" w:hAnsi="Century Gothic" w:cs="Century Gothic"/>
          <w:sz w:val="24"/>
          <w:szCs w:val="24"/>
        </w:rPr>
      </w:pPr>
      <w:r>
        <w:rPr>
          <w:rFonts w:ascii="Century Gothic" w:eastAsia="Century Gothic" w:hAnsi="Century Gothic" w:cs="Century Gothic"/>
          <w:sz w:val="24"/>
          <w:szCs w:val="24"/>
        </w:rPr>
        <w:t>Vice-Chairperson</w:t>
      </w:r>
    </w:p>
    <w:sectPr w:rsidR="00A84B8C">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39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D88DD" w14:textId="77777777" w:rsidR="000C3A03" w:rsidRDefault="000C3A03">
      <w:pPr>
        <w:spacing w:after="0" w:line="240" w:lineRule="auto"/>
      </w:pPr>
      <w:r>
        <w:separator/>
      </w:r>
    </w:p>
  </w:endnote>
  <w:endnote w:type="continuationSeparator" w:id="0">
    <w:p w14:paraId="78A9BCB5" w14:textId="77777777" w:rsidR="000C3A03" w:rsidRDefault="000C3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8" w14:textId="77777777" w:rsidR="00A84B8C" w:rsidRDefault="00A84B8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A" w14:textId="77777777" w:rsidR="00A84B8C" w:rsidRDefault="00F92555">
    <w:pPr>
      <w:pBdr>
        <w:top w:val="nil"/>
        <w:left w:val="nil"/>
        <w:bottom w:val="nil"/>
        <w:right w:val="nil"/>
        <w:between w:val="nil"/>
      </w:pBdr>
      <w:tabs>
        <w:tab w:val="center" w:pos="4680"/>
        <w:tab w:val="right" w:pos="9360"/>
      </w:tabs>
      <w:spacing w:after="0" w:line="240" w:lineRule="auto"/>
      <w:jc w:val="center"/>
      <w:rPr>
        <w:color w:val="000000"/>
      </w:rPr>
    </w:pPr>
    <w:r>
      <w:rPr>
        <w:rFonts w:ascii="Century Gothic" w:eastAsia="Century Gothic" w:hAnsi="Century Gothic" w:cs="Century Gothic"/>
        <w:color w:val="000000"/>
        <w:sz w:val="20"/>
        <w:szCs w:val="20"/>
      </w:rPr>
      <w:t xml:space="preserve">Page </w:t>
    </w:r>
    <w:r>
      <w:rPr>
        <w:rFonts w:ascii="Century Gothic" w:eastAsia="Century Gothic" w:hAnsi="Century Gothic" w:cs="Century Gothic"/>
        <w:color w:val="000000"/>
        <w:sz w:val="20"/>
        <w:szCs w:val="20"/>
      </w:rPr>
      <w:fldChar w:fldCharType="begin"/>
    </w:r>
    <w:r>
      <w:rPr>
        <w:rFonts w:ascii="Century Gothic" w:eastAsia="Century Gothic" w:hAnsi="Century Gothic" w:cs="Century Gothic"/>
        <w:color w:val="000000"/>
        <w:sz w:val="20"/>
        <w:szCs w:val="20"/>
      </w:rPr>
      <w:instrText>PAGE</w:instrText>
    </w:r>
    <w:r>
      <w:rPr>
        <w:rFonts w:ascii="Century Gothic" w:eastAsia="Century Gothic" w:hAnsi="Century Gothic" w:cs="Century Gothic"/>
        <w:color w:val="000000"/>
        <w:sz w:val="20"/>
        <w:szCs w:val="20"/>
      </w:rPr>
      <w:fldChar w:fldCharType="separate"/>
    </w:r>
    <w:r w:rsidR="00B93BC1">
      <w:rPr>
        <w:rFonts w:ascii="Century Gothic" w:eastAsia="Century Gothic" w:hAnsi="Century Gothic" w:cs="Century Gothic"/>
        <w:noProof/>
        <w:color w:val="000000"/>
        <w:sz w:val="20"/>
        <w:szCs w:val="20"/>
      </w:rPr>
      <w:t>3</w:t>
    </w:r>
    <w:r>
      <w:rPr>
        <w:rFonts w:ascii="Century Gothic" w:eastAsia="Century Gothic" w:hAnsi="Century Gothic" w:cs="Century Gothic"/>
        <w:color w:val="000000"/>
        <w:sz w:val="20"/>
        <w:szCs w:val="20"/>
      </w:rPr>
      <w:fldChar w:fldCharType="end"/>
    </w:r>
    <w:r>
      <w:rPr>
        <w:rFonts w:ascii="Century Gothic" w:eastAsia="Century Gothic" w:hAnsi="Century Gothic" w:cs="Century Gothic"/>
        <w:color w:val="000000"/>
        <w:sz w:val="20"/>
        <w:szCs w:val="20"/>
      </w:rPr>
      <w:t xml:space="preserve"> of </w:t>
    </w:r>
    <w:r>
      <w:rPr>
        <w:rFonts w:ascii="Century Gothic" w:eastAsia="Century Gothic" w:hAnsi="Century Gothic" w:cs="Century Gothic"/>
        <w:color w:val="000000"/>
        <w:sz w:val="20"/>
        <w:szCs w:val="20"/>
      </w:rPr>
      <w:fldChar w:fldCharType="begin"/>
    </w:r>
    <w:r>
      <w:rPr>
        <w:rFonts w:ascii="Century Gothic" w:eastAsia="Century Gothic" w:hAnsi="Century Gothic" w:cs="Century Gothic"/>
        <w:color w:val="000000"/>
        <w:sz w:val="20"/>
        <w:szCs w:val="20"/>
      </w:rPr>
      <w:instrText>NUMPAGES</w:instrText>
    </w:r>
    <w:r>
      <w:rPr>
        <w:rFonts w:ascii="Century Gothic" w:eastAsia="Century Gothic" w:hAnsi="Century Gothic" w:cs="Century Gothic"/>
        <w:color w:val="000000"/>
        <w:sz w:val="20"/>
        <w:szCs w:val="20"/>
      </w:rPr>
      <w:fldChar w:fldCharType="separate"/>
    </w:r>
    <w:r w:rsidR="00B93BC1">
      <w:rPr>
        <w:rFonts w:ascii="Century Gothic" w:eastAsia="Century Gothic" w:hAnsi="Century Gothic" w:cs="Century Gothic"/>
        <w:noProof/>
        <w:color w:val="000000"/>
        <w:sz w:val="20"/>
        <w:szCs w:val="20"/>
      </w:rPr>
      <w:t>3</w:t>
    </w:r>
    <w:r>
      <w:rPr>
        <w:rFonts w:ascii="Century Gothic" w:eastAsia="Century Gothic" w:hAnsi="Century Gothic" w:cs="Century Gothic"/>
        <w:color w:val="000000"/>
        <w:sz w:val="20"/>
        <w:szCs w:val="20"/>
      </w:rPr>
      <w:fldChar w:fldCharType="end"/>
    </w:r>
    <w:r>
      <w:rPr>
        <w:rFonts w:ascii="Century Gothic" w:eastAsia="Century Gothic" w:hAnsi="Century Gothic" w:cs="Century Gothic"/>
        <w:color w:val="000000"/>
        <w:sz w:val="20"/>
        <w:szCs w:val="20"/>
      </w:rPr>
      <w:t xml:space="preserve"> pages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9" w14:textId="77777777" w:rsidR="00A84B8C" w:rsidRDefault="00A84B8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8DEFB" w14:textId="77777777" w:rsidR="000C3A03" w:rsidRDefault="000C3A03">
      <w:pPr>
        <w:spacing w:after="0" w:line="240" w:lineRule="auto"/>
      </w:pPr>
      <w:r>
        <w:separator/>
      </w:r>
    </w:p>
  </w:footnote>
  <w:footnote w:type="continuationSeparator" w:id="0">
    <w:p w14:paraId="01B2A350" w14:textId="77777777" w:rsidR="000C3A03" w:rsidRDefault="000C3A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6" w14:textId="77777777" w:rsidR="00A84B8C" w:rsidRDefault="00A84B8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2" w14:textId="1236D3BD" w:rsidR="00A84B8C" w:rsidRDefault="00F92555">
    <w:pPr>
      <w:tabs>
        <w:tab w:val="center" w:pos="4680"/>
        <w:tab w:val="right" w:pos="9360"/>
      </w:tabs>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ATC Resolution No. ____(2021)</w:t>
    </w:r>
    <w:r w:rsidR="00462084">
      <w:rPr>
        <w:rFonts w:ascii="Century Gothic" w:eastAsia="Century Gothic" w:hAnsi="Century Gothic" w:cs="Century Gothic"/>
        <w:sz w:val="20"/>
        <w:szCs w:val="20"/>
      </w:rPr>
      <w:tab/>
    </w:r>
    <w:r w:rsidR="00462084">
      <w:rPr>
        <w:rFonts w:ascii="Century Gothic" w:eastAsia="Century Gothic" w:hAnsi="Century Gothic" w:cs="Century Gothic"/>
        <w:sz w:val="20"/>
        <w:szCs w:val="20"/>
      </w:rPr>
      <w:tab/>
      <w:t>${qr}</w:t>
    </w:r>
  </w:p>
  <w:p w14:paraId="228BF97F" w14:textId="2E3C76D6" w:rsidR="00353E46" w:rsidRDefault="00F92555">
    <w:pPr>
      <w:tabs>
        <w:tab w:val="center" w:pos="4680"/>
        <w:tab w:val="right" w:pos="9360"/>
      </w:tabs>
      <w:spacing w:after="0" w:line="240" w:lineRule="auto"/>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Authorizing the Extension of Delivery of </w:t>
    </w:r>
    <w:r>
      <w:rPr>
        <w:rFonts w:ascii="Century Gothic" w:eastAsia="Century Gothic" w:hAnsi="Century Gothic" w:cs="Century Gothic"/>
        <w:sz w:val="20"/>
        <w:szCs w:val="20"/>
        <w:u w:val="single"/>
      </w:rPr>
      <w:t>$</w:t>
    </w:r>
    <w:r>
      <w:rPr>
        <w:rFonts w:ascii="Century Gothic" w:eastAsia="Century Gothic" w:hAnsi="Century Gothic" w:cs="Century Gothic"/>
        <w:i/>
        <w:sz w:val="20"/>
        <w:szCs w:val="20"/>
        <w:u w:val="single"/>
      </w:rPr>
      <w:t>{</w:t>
    </w:r>
    <w:proofErr w:type="spellStart"/>
    <w:r>
      <w:rPr>
        <w:rFonts w:ascii="Century Gothic" w:eastAsia="Century Gothic" w:hAnsi="Century Gothic" w:cs="Century Gothic"/>
        <w:i/>
        <w:sz w:val="20"/>
        <w:szCs w:val="20"/>
        <w:u w:val="single"/>
      </w:rPr>
      <w:t>arrested_person</w:t>
    </w:r>
    <w:proofErr w:type="spellEnd"/>
    <w:r>
      <w:rPr>
        <w:rFonts w:ascii="Century Gothic" w:eastAsia="Century Gothic" w:hAnsi="Century Gothic" w:cs="Century Gothic"/>
        <w:i/>
        <w:sz w:val="20"/>
        <w:szCs w:val="20"/>
        <w:u w:val="single"/>
      </w:rPr>
      <w:t>}</w:t>
    </w:r>
    <w:r w:rsidR="00353E46" w:rsidRPr="00353E46">
      <w:rPr>
        <w:rFonts w:ascii="Century Gothic" w:eastAsia="Century Gothic" w:hAnsi="Century Gothic" w:cs="Century Gothic"/>
        <w:i/>
        <w:sz w:val="20"/>
        <w:szCs w:val="20"/>
      </w:rPr>
      <w:t xml:space="preserve"> </w:t>
    </w:r>
  </w:p>
  <w:p w14:paraId="00000044" w14:textId="6EEF53C0" w:rsidR="00A84B8C" w:rsidRPr="00353E46" w:rsidRDefault="00F92555">
    <w:pPr>
      <w:tabs>
        <w:tab w:val="center" w:pos="4680"/>
        <w:tab w:val="right" w:pos="9360"/>
      </w:tabs>
      <w:spacing w:after="0" w:line="240" w:lineRule="auto"/>
      <w:rPr>
        <w:rFonts w:ascii="Century Gothic" w:eastAsia="Century Gothic" w:hAnsi="Century Gothic" w:cs="Century Gothic"/>
        <w:sz w:val="20"/>
        <w:szCs w:val="20"/>
        <w:u w:val="single"/>
      </w:rPr>
    </w:pPr>
    <w:proofErr w:type="gramStart"/>
    <w:r>
      <w:rPr>
        <w:rFonts w:ascii="Century Gothic" w:eastAsia="Century Gothic" w:hAnsi="Century Gothic" w:cs="Century Gothic"/>
        <w:sz w:val="20"/>
        <w:szCs w:val="20"/>
      </w:rPr>
      <w:t>to</w:t>
    </w:r>
    <w:proofErr w:type="gramEnd"/>
    <w:r>
      <w:rPr>
        <w:rFonts w:ascii="Century Gothic" w:eastAsia="Century Gothic" w:hAnsi="Century Gothic" w:cs="Century Gothic"/>
        <w:sz w:val="20"/>
        <w:szCs w:val="20"/>
      </w:rPr>
      <w:t xml:space="preserve"> Judicial Authority </w:t>
    </w:r>
  </w:p>
  <w:p w14:paraId="00000045" w14:textId="77777777" w:rsidR="00A84B8C" w:rsidRDefault="00A84B8C">
    <w:pPr>
      <w:tabs>
        <w:tab w:val="center" w:pos="4680"/>
        <w:tab w:val="right" w:pos="9360"/>
      </w:tabs>
      <w:spacing w:after="0" w:line="240" w:lineRule="auto"/>
      <w:rPr>
        <w:rFonts w:ascii="Century Gothic" w:eastAsia="Century Gothic" w:hAnsi="Century Gothic" w:cs="Century Gothic"/>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47" w14:textId="77777777" w:rsidR="00A84B8C" w:rsidRDefault="00A84B8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B8C"/>
    <w:rsid w:val="00073699"/>
    <w:rsid w:val="000C3A03"/>
    <w:rsid w:val="000D70C3"/>
    <w:rsid w:val="00353E46"/>
    <w:rsid w:val="00462084"/>
    <w:rsid w:val="00A84B8C"/>
    <w:rsid w:val="00B93BC1"/>
    <w:rsid w:val="00E3463E"/>
    <w:rsid w:val="00F925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iscardImageEditingData/>
  <w15:docId w15:val="{A7CF6C55-B3BC-44B3-8699-3A48C7C5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Eskie Sirius Maquilang</cp:lastModifiedBy>
  <cp:revision>7</cp:revision>
  <dcterms:created xsi:type="dcterms:W3CDTF">2021-11-20T04:54:00Z</dcterms:created>
  <dcterms:modified xsi:type="dcterms:W3CDTF">2021-11-26T15:22:00Z</dcterms:modified>
</cp:coreProperties>
</file>