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41AB5A" w14:textId="5BD6C186" w:rsidR="006D3817" w:rsidRPr="006D3817" w:rsidRDefault="006D3817" w:rsidP="006D3817">
      <w:pPr>
        <w:rPr>
          <w:rFonts w:cstheme="minorHAnsi"/>
          <w:b/>
          <w:bCs/>
          <w:color w:val="C00000"/>
          <w:sz w:val="24"/>
          <w:szCs w:val="24"/>
          <w:lang w:val="es-PE"/>
        </w:rPr>
      </w:pPr>
      <w:r w:rsidRPr="006D3817">
        <w:rPr>
          <w:rFonts w:cstheme="minorHAnsi"/>
          <w:b/>
          <w:bCs/>
          <w:color w:val="C00000"/>
          <w:sz w:val="24"/>
          <w:szCs w:val="24"/>
          <w:lang w:val="es-PE"/>
        </w:rPr>
        <w:t>1) CONFIGURACION DE LA RUTA DE DOCUMENTOS</w:t>
      </w:r>
    </w:p>
    <w:p w14:paraId="7DC97AF3" w14:textId="46D19D9A" w:rsidR="0046750F" w:rsidRPr="006D3817" w:rsidRDefault="006D3817" w:rsidP="006D3817">
      <w:pPr>
        <w:ind w:left="426"/>
        <w:rPr>
          <w:rFonts w:cstheme="minorHAnsi"/>
          <w:sz w:val="24"/>
          <w:szCs w:val="24"/>
          <w:lang w:val="es-PE"/>
        </w:rPr>
      </w:pPr>
      <w:r w:rsidRPr="006D3817">
        <w:rPr>
          <w:rFonts w:cstheme="minorHAnsi"/>
          <w:sz w:val="24"/>
          <w:szCs w:val="24"/>
          <w:lang w:val="es-PE"/>
        </w:rPr>
        <w:t xml:space="preserve">Como se muestra la imagen </w:t>
      </w:r>
      <w:r>
        <w:rPr>
          <w:rFonts w:cstheme="minorHAnsi"/>
          <w:sz w:val="24"/>
          <w:szCs w:val="24"/>
          <w:lang w:val="es-PE"/>
        </w:rPr>
        <w:t xml:space="preserve">en </w:t>
      </w:r>
      <w:r w:rsidRPr="006D3817">
        <w:rPr>
          <w:rFonts w:cstheme="minorHAnsi"/>
          <w:sz w:val="24"/>
          <w:szCs w:val="24"/>
          <w:lang w:val="es-PE"/>
        </w:rPr>
        <w:t xml:space="preserve">la parte </w:t>
      </w:r>
      <w:r w:rsidR="0046750F" w:rsidRPr="006D3817">
        <w:rPr>
          <w:rFonts w:cstheme="minorHAnsi"/>
          <w:sz w:val="24"/>
          <w:szCs w:val="24"/>
          <w:lang w:val="es-PE"/>
        </w:rPr>
        <w:t xml:space="preserve">enmarcada de rojo, </w:t>
      </w:r>
      <w:r>
        <w:rPr>
          <w:rFonts w:cstheme="minorHAnsi"/>
          <w:sz w:val="24"/>
          <w:szCs w:val="24"/>
          <w:lang w:val="es-PE"/>
        </w:rPr>
        <w:t>La presente</w:t>
      </w:r>
      <w:r w:rsidR="0046750F" w:rsidRPr="006D3817">
        <w:rPr>
          <w:rFonts w:cstheme="minorHAnsi"/>
          <w:sz w:val="24"/>
          <w:szCs w:val="24"/>
          <w:lang w:val="es-PE"/>
        </w:rPr>
        <w:t xml:space="preserve"> ruta es donde se </w:t>
      </w:r>
      <w:r w:rsidRPr="006D3817">
        <w:rPr>
          <w:rFonts w:cstheme="minorHAnsi"/>
          <w:sz w:val="24"/>
          <w:szCs w:val="24"/>
          <w:lang w:val="es-PE"/>
        </w:rPr>
        <w:t>almacenarán</w:t>
      </w:r>
      <w:r w:rsidR="0046750F" w:rsidRPr="006D3817">
        <w:rPr>
          <w:rFonts w:cstheme="minorHAnsi"/>
          <w:sz w:val="24"/>
          <w:szCs w:val="24"/>
          <w:lang w:val="es-PE"/>
        </w:rPr>
        <w:t xml:space="preserve"> los documento</w:t>
      </w:r>
      <w:r w:rsidRPr="006D3817">
        <w:rPr>
          <w:rFonts w:cstheme="minorHAnsi"/>
          <w:sz w:val="24"/>
          <w:szCs w:val="24"/>
          <w:lang w:val="es-PE"/>
        </w:rPr>
        <w:t>s, en la cual se registrar la ruta compartida</w:t>
      </w:r>
    </w:p>
    <w:p w14:paraId="4268D5F8" w14:textId="2090F251" w:rsidR="006D3817" w:rsidRPr="006D3817" w:rsidRDefault="006D3817" w:rsidP="006D3817">
      <w:pPr>
        <w:ind w:left="426"/>
        <w:rPr>
          <w:rFonts w:cstheme="minorHAnsi"/>
          <w:sz w:val="24"/>
          <w:szCs w:val="24"/>
          <w:lang w:val="es-PE"/>
        </w:rPr>
      </w:pPr>
      <w:r w:rsidRPr="006D3817">
        <w:rPr>
          <w:rFonts w:cstheme="minorHAnsi"/>
          <w:sz w:val="24"/>
          <w:szCs w:val="24"/>
          <w:lang w:val="es-PE"/>
        </w:rPr>
        <w:t>Para este caso, se configuro la siguiente ruta:</w:t>
      </w:r>
    </w:p>
    <w:p w14:paraId="538D627A" w14:textId="28309615" w:rsidR="006D3817" w:rsidRPr="006D3817" w:rsidRDefault="006D3817" w:rsidP="006D3817">
      <w:pPr>
        <w:ind w:left="426"/>
        <w:rPr>
          <w:rFonts w:cstheme="minorHAnsi"/>
          <w:b/>
          <w:bCs/>
          <w:color w:val="C00000"/>
          <w:sz w:val="24"/>
          <w:szCs w:val="24"/>
          <w:lang w:val="es-PE"/>
        </w:rPr>
      </w:pPr>
      <w:r w:rsidRPr="006D3817">
        <w:rPr>
          <w:rFonts w:cstheme="minorHAnsi"/>
          <w:b/>
          <w:bCs/>
          <w:sz w:val="24"/>
          <w:szCs w:val="24"/>
          <w:lang w:val="es-PE"/>
        </w:rPr>
        <w:t>Archivos int. Guardar :</w:t>
      </w:r>
      <w:r w:rsidRPr="006D3817">
        <w:rPr>
          <w:rFonts w:cstheme="minorHAnsi"/>
          <w:sz w:val="24"/>
          <w:szCs w:val="24"/>
          <w:lang w:val="es-PE"/>
        </w:rPr>
        <w:t xml:space="preserve"> </w:t>
      </w:r>
      <w:r w:rsidRPr="006D3817">
        <w:rPr>
          <w:rFonts w:cstheme="minorHAnsi"/>
          <w:b/>
          <w:bCs/>
          <w:color w:val="C00000"/>
          <w:sz w:val="24"/>
          <w:szCs w:val="24"/>
          <w:lang w:val="es-PE"/>
        </w:rPr>
        <w:t>\\Desktop-vqv3bh8\sistemas erp\Archivos_clinica</w:t>
      </w:r>
    </w:p>
    <w:p w14:paraId="5C2274A2" w14:textId="3C0533EC" w:rsidR="0046750F" w:rsidRDefault="0046750F">
      <w:pPr>
        <w:rPr>
          <w:lang w:val="es-PE"/>
        </w:rPr>
      </w:pPr>
      <w:r w:rsidRPr="0046750F">
        <w:rPr>
          <w:noProof/>
          <w:lang w:val="es-PE"/>
        </w:rPr>
        <w:drawing>
          <wp:inline distT="0" distB="0" distL="0" distR="0" wp14:anchorId="43CA4202" wp14:editId="1412549C">
            <wp:extent cx="5400040" cy="341566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1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5CA6A" w14:textId="6C8C3911" w:rsidR="0046750F" w:rsidRPr="006D3817" w:rsidRDefault="006D3817">
      <w:pPr>
        <w:rPr>
          <w:rFonts w:cstheme="minorHAnsi"/>
          <w:b/>
          <w:bCs/>
          <w:color w:val="C00000"/>
          <w:sz w:val="24"/>
          <w:szCs w:val="24"/>
          <w:lang w:val="es-PE"/>
        </w:rPr>
      </w:pPr>
      <w:r w:rsidRPr="006D3817">
        <w:rPr>
          <w:rFonts w:cstheme="minorHAnsi"/>
          <w:b/>
          <w:bCs/>
          <w:color w:val="C00000"/>
          <w:sz w:val="24"/>
          <w:szCs w:val="24"/>
          <w:lang w:val="es-PE"/>
        </w:rPr>
        <w:t xml:space="preserve">2) PANTALLA CONSULTORIO MEDICO, </w:t>
      </w:r>
      <w:r w:rsidRPr="006D3817">
        <w:rPr>
          <w:rFonts w:cstheme="minorHAnsi"/>
          <w:b/>
          <w:bCs/>
          <w:i/>
          <w:iCs/>
          <w:color w:val="C00000"/>
          <w:sz w:val="24"/>
          <w:szCs w:val="24"/>
          <w:lang w:val="es-PE"/>
        </w:rPr>
        <w:t>“ATENCION MEDICA”</w:t>
      </w:r>
    </w:p>
    <w:p w14:paraId="2DCD60A4" w14:textId="441715CA" w:rsidR="006D3817" w:rsidRPr="006D3817" w:rsidRDefault="006D3817">
      <w:pPr>
        <w:rPr>
          <w:b/>
          <w:bCs/>
          <w:lang w:val="es-PE"/>
        </w:rPr>
      </w:pPr>
      <w:r w:rsidRPr="006D3817">
        <w:rPr>
          <w:b/>
          <w:bCs/>
          <w:lang w:val="es-PE"/>
        </w:rPr>
        <w:t>Pestaña: Atención</w:t>
      </w:r>
    </w:p>
    <w:p w14:paraId="43697D63" w14:textId="01FFFD75" w:rsidR="006D3817" w:rsidRDefault="006D3817">
      <w:pPr>
        <w:rPr>
          <w:lang w:val="es-PE"/>
        </w:rPr>
      </w:pPr>
      <w:r>
        <w:rPr>
          <w:lang w:val="es-PE"/>
        </w:rPr>
        <w:t xml:space="preserve">En la presente parte se </w:t>
      </w:r>
      <w:r w:rsidR="00300AFF">
        <w:rPr>
          <w:lang w:val="es-PE"/>
        </w:rPr>
        <w:t xml:space="preserve">retiró </w:t>
      </w:r>
      <w:r>
        <w:rPr>
          <w:lang w:val="es-PE"/>
        </w:rPr>
        <w:t xml:space="preserve">y oculto las funciones del guardado de imagen. </w:t>
      </w:r>
    </w:p>
    <w:p w14:paraId="5A763B62" w14:textId="4CA60227" w:rsidR="006D3817" w:rsidRDefault="006D3817">
      <w:pPr>
        <w:rPr>
          <w:lang w:val="es-PE"/>
        </w:rPr>
      </w:pPr>
      <w:r>
        <w:rPr>
          <w:lang w:val="es-PE"/>
        </w:rPr>
        <w:t xml:space="preserve">Para esta parte, se </w:t>
      </w:r>
      <w:r w:rsidR="00300AFF">
        <w:rPr>
          <w:lang w:val="es-PE"/>
        </w:rPr>
        <w:t>habilitará</w:t>
      </w:r>
      <w:r>
        <w:rPr>
          <w:lang w:val="es-PE"/>
        </w:rPr>
        <w:t xml:space="preserve"> una pestaña </w:t>
      </w:r>
      <w:r w:rsidR="00300AFF" w:rsidRPr="00300AFF">
        <w:rPr>
          <w:b/>
          <w:bCs/>
          <w:lang w:val="es-PE"/>
        </w:rPr>
        <w:t>ANEXOS</w:t>
      </w:r>
      <w:r w:rsidR="00300AFF">
        <w:rPr>
          <w:b/>
          <w:bCs/>
          <w:lang w:val="es-PE"/>
        </w:rPr>
        <w:t>, la cual se está indicando posteriormente</w:t>
      </w:r>
    </w:p>
    <w:p w14:paraId="4B3C6AAF" w14:textId="71E99C7A" w:rsidR="006D3817" w:rsidRDefault="006D3817">
      <w:pPr>
        <w:rPr>
          <w:lang w:val="es-PE"/>
        </w:rPr>
      </w:pPr>
      <w:r w:rsidRPr="006D3817">
        <w:rPr>
          <w:noProof/>
          <w:lang w:val="es-PE"/>
        </w:rPr>
        <w:drawing>
          <wp:inline distT="0" distB="0" distL="0" distR="0" wp14:anchorId="2A24FB45" wp14:editId="10AAA7E6">
            <wp:extent cx="4548187" cy="2133600"/>
            <wp:effectExtent l="0" t="0" r="508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-102" t="2617" r="3512" b="13580"/>
                    <a:stretch/>
                  </pic:blipFill>
                  <pic:spPr bwMode="auto">
                    <a:xfrm>
                      <a:off x="0" y="0"/>
                      <a:ext cx="4555782" cy="21371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CE620E" w14:textId="17AD64BE" w:rsidR="0046750F" w:rsidRDefault="0046750F">
      <w:pPr>
        <w:rPr>
          <w:lang w:val="es-PE"/>
        </w:rPr>
      </w:pPr>
    </w:p>
    <w:p w14:paraId="71FE86F1" w14:textId="4C8BB50D" w:rsidR="00300AFF" w:rsidRDefault="00300AFF">
      <w:pPr>
        <w:rPr>
          <w:lang w:val="es-PE"/>
        </w:rPr>
      </w:pPr>
    </w:p>
    <w:p w14:paraId="25B16C59" w14:textId="7B4075BC" w:rsidR="00300AFF" w:rsidRPr="006D3817" w:rsidRDefault="00300AFF" w:rsidP="00300AFF">
      <w:pPr>
        <w:rPr>
          <w:rFonts w:cstheme="minorHAnsi"/>
          <w:b/>
          <w:bCs/>
          <w:color w:val="C00000"/>
          <w:sz w:val="24"/>
          <w:szCs w:val="24"/>
          <w:lang w:val="es-PE"/>
        </w:rPr>
      </w:pPr>
      <w:r>
        <w:rPr>
          <w:rFonts w:cstheme="minorHAnsi"/>
          <w:b/>
          <w:bCs/>
          <w:color w:val="C00000"/>
          <w:sz w:val="24"/>
          <w:szCs w:val="24"/>
          <w:lang w:val="es-PE"/>
        </w:rPr>
        <w:lastRenderedPageBreak/>
        <w:t>3</w:t>
      </w:r>
      <w:r w:rsidRPr="006D3817">
        <w:rPr>
          <w:rFonts w:cstheme="minorHAnsi"/>
          <w:b/>
          <w:bCs/>
          <w:color w:val="C00000"/>
          <w:sz w:val="24"/>
          <w:szCs w:val="24"/>
          <w:lang w:val="es-PE"/>
        </w:rPr>
        <w:t xml:space="preserve">) PANTALLA CONSULTORIO MEDICO, </w:t>
      </w:r>
      <w:r w:rsidRPr="006D3817">
        <w:rPr>
          <w:rFonts w:cstheme="minorHAnsi"/>
          <w:b/>
          <w:bCs/>
          <w:i/>
          <w:iCs/>
          <w:color w:val="C00000"/>
          <w:sz w:val="24"/>
          <w:szCs w:val="24"/>
          <w:lang w:val="es-PE"/>
        </w:rPr>
        <w:t>“ATENCION MEDICA”</w:t>
      </w:r>
    </w:p>
    <w:p w14:paraId="22965F96" w14:textId="0257133A" w:rsidR="00300AFF" w:rsidRPr="006D3817" w:rsidRDefault="00300AFF" w:rsidP="00300AFF">
      <w:pPr>
        <w:rPr>
          <w:b/>
          <w:bCs/>
          <w:lang w:val="es-PE"/>
        </w:rPr>
      </w:pPr>
      <w:r w:rsidRPr="006D3817">
        <w:rPr>
          <w:b/>
          <w:bCs/>
          <w:lang w:val="es-PE"/>
        </w:rPr>
        <w:t xml:space="preserve">Pestaña: </w:t>
      </w:r>
      <w:r>
        <w:rPr>
          <w:b/>
          <w:bCs/>
          <w:lang w:val="es-PE"/>
        </w:rPr>
        <w:t>Anexos</w:t>
      </w:r>
    </w:p>
    <w:p w14:paraId="26AD83F9" w14:textId="42917EC3" w:rsidR="00300AFF" w:rsidRDefault="00300AFF">
      <w:pPr>
        <w:rPr>
          <w:lang w:val="es-PE"/>
        </w:rPr>
      </w:pPr>
      <w:r>
        <w:rPr>
          <w:lang w:val="es-PE"/>
        </w:rPr>
        <w:t>En la presente parte se guardarán los documentos (jpg, pdf, Word, etc)</w:t>
      </w:r>
    </w:p>
    <w:p w14:paraId="3FCF935D" w14:textId="7E9C30C7" w:rsidR="00300AFF" w:rsidRDefault="00300AFF" w:rsidP="00300AFF">
      <w:pPr>
        <w:rPr>
          <w:lang w:val="es-PE"/>
        </w:rPr>
      </w:pPr>
      <w:r>
        <w:rPr>
          <w:lang w:val="es-PE"/>
        </w:rPr>
        <w:t>Columnas</w:t>
      </w:r>
    </w:p>
    <w:p w14:paraId="1D4C3073" w14:textId="53C6C93D" w:rsidR="00300AFF" w:rsidRDefault="00300AFF" w:rsidP="00300AFF">
      <w:pPr>
        <w:pStyle w:val="Prrafodelista"/>
        <w:numPr>
          <w:ilvl w:val="0"/>
          <w:numId w:val="3"/>
        </w:numPr>
        <w:rPr>
          <w:lang w:val="es-PE"/>
        </w:rPr>
      </w:pPr>
      <w:r w:rsidRPr="00300AFF">
        <w:rPr>
          <w:b/>
          <w:bCs/>
          <w:lang w:val="es-PE"/>
        </w:rPr>
        <w:t>Nombre:</w:t>
      </w:r>
      <w:r w:rsidRPr="00300AFF">
        <w:rPr>
          <w:lang w:val="es-PE"/>
        </w:rPr>
        <w:t xml:space="preserve"> se debe colocar un nombre del archivo, ya que este se almacenará, en la ruta del punto “</w:t>
      </w:r>
      <w:r w:rsidRPr="00300AFF">
        <w:rPr>
          <w:b/>
          <w:bCs/>
          <w:i/>
          <w:iCs/>
          <w:lang w:val="es-PE"/>
        </w:rPr>
        <w:t xml:space="preserve">1) CONFIGURACION DE LA RUTA DE DOCUMENTOS” </w:t>
      </w:r>
      <w:r w:rsidRPr="00300AFF">
        <w:rPr>
          <w:lang w:val="es-PE"/>
        </w:rPr>
        <w:t>del presente documento</w:t>
      </w:r>
    </w:p>
    <w:p w14:paraId="0C231549" w14:textId="07D03288" w:rsidR="00300AFF" w:rsidRDefault="00300AFF" w:rsidP="00300AFF">
      <w:pPr>
        <w:pStyle w:val="Prrafodelista"/>
        <w:numPr>
          <w:ilvl w:val="0"/>
          <w:numId w:val="3"/>
        </w:numPr>
        <w:rPr>
          <w:lang w:val="es-PE"/>
        </w:rPr>
      </w:pPr>
      <w:r>
        <w:rPr>
          <w:b/>
          <w:bCs/>
          <w:lang w:val="es-PE"/>
        </w:rPr>
        <w:t>Archivo Origen:</w:t>
      </w:r>
      <w:r>
        <w:rPr>
          <w:lang w:val="es-PE"/>
        </w:rPr>
        <w:t xml:space="preserve"> en esta columna realizar doble click, y buscar el documento que se requiere almacenar</w:t>
      </w:r>
    </w:p>
    <w:p w14:paraId="592F3A76" w14:textId="650D0A1B" w:rsidR="00300AFF" w:rsidRPr="00300AFF" w:rsidRDefault="00300AFF" w:rsidP="00300AFF">
      <w:pPr>
        <w:pStyle w:val="Prrafodelista"/>
        <w:numPr>
          <w:ilvl w:val="0"/>
          <w:numId w:val="3"/>
        </w:numPr>
        <w:rPr>
          <w:lang w:val="es-PE"/>
        </w:rPr>
      </w:pPr>
      <w:r>
        <w:rPr>
          <w:b/>
          <w:bCs/>
          <w:lang w:val="es-PE"/>
        </w:rPr>
        <w:t>Ver:</w:t>
      </w:r>
      <w:r>
        <w:rPr>
          <w:lang w:val="es-PE"/>
        </w:rPr>
        <w:t xml:space="preserve"> una vez guardado, los documentos subidos, al hacer click en este botón se podrá visualizar los documentos </w:t>
      </w:r>
    </w:p>
    <w:p w14:paraId="70CA2BDE" w14:textId="0EEB60FB" w:rsidR="00300AFF" w:rsidRDefault="00300AFF">
      <w:pPr>
        <w:rPr>
          <w:lang w:val="es-PE"/>
        </w:rPr>
      </w:pPr>
    </w:p>
    <w:p w14:paraId="20D710EF" w14:textId="5A2D03AA" w:rsidR="00300AFF" w:rsidRDefault="00300AFF">
      <w:pPr>
        <w:rPr>
          <w:lang w:val="es-PE"/>
        </w:rPr>
      </w:pPr>
      <w:r w:rsidRPr="00300AFF">
        <w:rPr>
          <w:noProof/>
          <w:lang w:val="es-PE"/>
        </w:rPr>
        <w:drawing>
          <wp:inline distT="0" distB="0" distL="0" distR="0" wp14:anchorId="79A510B4" wp14:editId="17444243">
            <wp:extent cx="5400040" cy="223329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3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2F239" w14:textId="77777777" w:rsidR="00300AFF" w:rsidRDefault="00300AFF" w:rsidP="00300AFF">
      <w:pPr>
        <w:rPr>
          <w:rFonts w:cstheme="minorHAnsi"/>
          <w:b/>
          <w:bCs/>
          <w:color w:val="C00000"/>
          <w:sz w:val="24"/>
          <w:szCs w:val="24"/>
          <w:lang w:val="es-PE"/>
        </w:rPr>
      </w:pPr>
    </w:p>
    <w:p w14:paraId="5A0CC97F" w14:textId="77777777" w:rsidR="00300AFF" w:rsidRDefault="00300AFF" w:rsidP="00300AFF">
      <w:pPr>
        <w:rPr>
          <w:rFonts w:cstheme="minorHAnsi"/>
          <w:b/>
          <w:bCs/>
          <w:color w:val="C00000"/>
          <w:sz w:val="24"/>
          <w:szCs w:val="24"/>
          <w:lang w:val="es-PE"/>
        </w:rPr>
      </w:pPr>
    </w:p>
    <w:p w14:paraId="50254DC1" w14:textId="77777777" w:rsidR="00300AFF" w:rsidRDefault="00300AFF" w:rsidP="00300AFF">
      <w:pPr>
        <w:rPr>
          <w:rFonts w:cstheme="minorHAnsi"/>
          <w:b/>
          <w:bCs/>
          <w:color w:val="C00000"/>
          <w:sz w:val="24"/>
          <w:szCs w:val="24"/>
          <w:lang w:val="es-PE"/>
        </w:rPr>
      </w:pPr>
    </w:p>
    <w:p w14:paraId="179BBE5B" w14:textId="77777777" w:rsidR="00300AFF" w:rsidRDefault="00300AFF" w:rsidP="00300AFF">
      <w:pPr>
        <w:rPr>
          <w:rFonts w:cstheme="minorHAnsi"/>
          <w:b/>
          <w:bCs/>
          <w:color w:val="C00000"/>
          <w:sz w:val="24"/>
          <w:szCs w:val="24"/>
          <w:lang w:val="es-PE"/>
        </w:rPr>
      </w:pPr>
    </w:p>
    <w:p w14:paraId="2723B5FB" w14:textId="77777777" w:rsidR="00300AFF" w:rsidRDefault="00300AFF" w:rsidP="00300AFF">
      <w:pPr>
        <w:rPr>
          <w:rFonts w:cstheme="minorHAnsi"/>
          <w:b/>
          <w:bCs/>
          <w:color w:val="C00000"/>
          <w:sz w:val="24"/>
          <w:szCs w:val="24"/>
          <w:lang w:val="es-PE"/>
        </w:rPr>
      </w:pPr>
    </w:p>
    <w:p w14:paraId="1A360CB2" w14:textId="77777777" w:rsidR="00300AFF" w:rsidRDefault="00300AFF" w:rsidP="00300AFF">
      <w:pPr>
        <w:rPr>
          <w:rFonts w:cstheme="minorHAnsi"/>
          <w:b/>
          <w:bCs/>
          <w:color w:val="C00000"/>
          <w:sz w:val="24"/>
          <w:szCs w:val="24"/>
          <w:lang w:val="es-PE"/>
        </w:rPr>
      </w:pPr>
    </w:p>
    <w:p w14:paraId="3F982680" w14:textId="77777777" w:rsidR="00300AFF" w:rsidRDefault="00300AFF" w:rsidP="00300AFF">
      <w:pPr>
        <w:rPr>
          <w:rFonts w:cstheme="minorHAnsi"/>
          <w:b/>
          <w:bCs/>
          <w:color w:val="C00000"/>
          <w:sz w:val="24"/>
          <w:szCs w:val="24"/>
          <w:lang w:val="es-PE"/>
        </w:rPr>
      </w:pPr>
    </w:p>
    <w:p w14:paraId="5408F26C" w14:textId="77777777" w:rsidR="00300AFF" w:rsidRDefault="00300AFF" w:rsidP="00300AFF">
      <w:pPr>
        <w:rPr>
          <w:rFonts w:cstheme="minorHAnsi"/>
          <w:b/>
          <w:bCs/>
          <w:color w:val="C00000"/>
          <w:sz w:val="24"/>
          <w:szCs w:val="24"/>
          <w:lang w:val="es-PE"/>
        </w:rPr>
      </w:pPr>
    </w:p>
    <w:p w14:paraId="6953FE0B" w14:textId="77777777" w:rsidR="00300AFF" w:rsidRDefault="00300AFF" w:rsidP="00300AFF">
      <w:pPr>
        <w:rPr>
          <w:rFonts w:cstheme="minorHAnsi"/>
          <w:b/>
          <w:bCs/>
          <w:color w:val="C00000"/>
          <w:sz w:val="24"/>
          <w:szCs w:val="24"/>
          <w:lang w:val="es-PE"/>
        </w:rPr>
      </w:pPr>
    </w:p>
    <w:p w14:paraId="52300175" w14:textId="77777777" w:rsidR="00300AFF" w:rsidRDefault="00300AFF" w:rsidP="00300AFF">
      <w:pPr>
        <w:rPr>
          <w:rFonts w:cstheme="minorHAnsi"/>
          <w:b/>
          <w:bCs/>
          <w:color w:val="C00000"/>
          <w:sz w:val="24"/>
          <w:szCs w:val="24"/>
          <w:lang w:val="es-PE"/>
        </w:rPr>
      </w:pPr>
    </w:p>
    <w:p w14:paraId="32EEB8AC" w14:textId="77777777" w:rsidR="00300AFF" w:rsidRDefault="00300AFF" w:rsidP="00300AFF">
      <w:pPr>
        <w:rPr>
          <w:rFonts w:cstheme="minorHAnsi"/>
          <w:b/>
          <w:bCs/>
          <w:color w:val="C00000"/>
          <w:sz w:val="24"/>
          <w:szCs w:val="24"/>
          <w:lang w:val="es-PE"/>
        </w:rPr>
      </w:pPr>
    </w:p>
    <w:p w14:paraId="34143D43" w14:textId="77777777" w:rsidR="00300AFF" w:rsidRDefault="00300AFF" w:rsidP="00300AFF">
      <w:pPr>
        <w:rPr>
          <w:rFonts w:cstheme="minorHAnsi"/>
          <w:b/>
          <w:bCs/>
          <w:color w:val="C00000"/>
          <w:sz w:val="24"/>
          <w:szCs w:val="24"/>
          <w:lang w:val="es-PE"/>
        </w:rPr>
      </w:pPr>
    </w:p>
    <w:p w14:paraId="22201F34" w14:textId="0B2F63CC" w:rsidR="00300AFF" w:rsidRPr="006D3817" w:rsidRDefault="00300AFF" w:rsidP="00300AFF">
      <w:pPr>
        <w:rPr>
          <w:rFonts w:cstheme="minorHAnsi"/>
          <w:b/>
          <w:bCs/>
          <w:color w:val="C00000"/>
          <w:sz w:val="24"/>
          <w:szCs w:val="24"/>
          <w:lang w:val="es-PE"/>
        </w:rPr>
      </w:pPr>
      <w:r>
        <w:rPr>
          <w:rFonts w:cstheme="minorHAnsi"/>
          <w:b/>
          <w:bCs/>
          <w:color w:val="C00000"/>
          <w:sz w:val="24"/>
          <w:szCs w:val="24"/>
          <w:lang w:val="es-PE"/>
        </w:rPr>
        <w:lastRenderedPageBreak/>
        <w:t>4</w:t>
      </w:r>
      <w:r w:rsidRPr="006D3817">
        <w:rPr>
          <w:rFonts w:cstheme="minorHAnsi"/>
          <w:b/>
          <w:bCs/>
          <w:color w:val="C00000"/>
          <w:sz w:val="24"/>
          <w:szCs w:val="24"/>
          <w:lang w:val="es-PE"/>
        </w:rPr>
        <w:t xml:space="preserve">) PANTALLA CONSULTORIO MEDICO, </w:t>
      </w:r>
      <w:r w:rsidRPr="006D3817">
        <w:rPr>
          <w:rFonts w:cstheme="minorHAnsi"/>
          <w:b/>
          <w:bCs/>
          <w:i/>
          <w:iCs/>
          <w:color w:val="C00000"/>
          <w:sz w:val="24"/>
          <w:szCs w:val="24"/>
          <w:lang w:val="es-PE"/>
        </w:rPr>
        <w:t>“ATENCION MEDICA”</w:t>
      </w:r>
    </w:p>
    <w:p w14:paraId="021D86B9" w14:textId="1F770542" w:rsidR="0046750F" w:rsidRDefault="00300AFF">
      <w:pPr>
        <w:rPr>
          <w:b/>
          <w:bCs/>
          <w:lang w:val="es-PE"/>
        </w:rPr>
      </w:pPr>
      <w:r w:rsidRPr="006D3817">
        <w:rPr>
          <w:b/>
          <w:bCs/>
          <w:lang w:val="es-PE"/>
        </w:rPr>
        <w:t xml:space="preserve">Pestaña: </w:t>
      </w:r>
      <w:r>
        <w:rPr>
          <w:b/>
          <w:bCs/>
          <w:lang w:val="es-PE"/>
        </w:rPr>
        <w:t>Formato de impresión</w:t>
      </w:r>
    </w:p>
    <w:p w14:paraId="3363FB3C" w14:textId="414B6319" w:rsidR="00300AFF" w:rsidRPr="00300AFF" w:rsidRDefault="00300AFF">
      <w:pPr>
        <w:rPr>
          <w:lang w:val="es-PE"/>
        </w:rPr>
      </w:pPr>
      <w:r w:rsidRPr="00300AFF">
        <w:rPr>
          <w:lang w:val="es-PE"/>
        </w:rPr>
        <w:t>En la presente pestaña al realizar click en historial de atención o al ingresar a la pestaña</w:t>
      </w:r>
    </w:p>
    <w:p w14:paraId="04258489" w14:textId="659A69E3" w:rsidR="00300AFF" w:rsidRPr="00300AFF" w:rsidRDefault="00300AFF">
      <w:pPr>
        <w:rPr>
          <w:lang w:val="es-PE"/>
        </w:rPr>
      </w:pPr>
      <w:r w:rsidRPr="00300AFF">
        <w:rPr>
          <w:lang w:val="es-PE"/>
        </w:rPr>
        <w:t>En la parte inferior izquierda se actualizará los documentos en base al Numero de Atención</w:t>
      </w:r>
    </w:p>
    <w:p w14:paraId="62B31225" w14:textId="31CC5DBA" w:rsidR="00300AFF" w:rsidRPr="00300AFF" w:rsidRDefault="00300AFF">
      <w:pPr>
        <w:rPr>
          <w:lang w:val="es-PE"/>
        </w:rPr>
      </w:pPr>
      <w:r w:rsidRPr="00300AFF">
        <w:rPr>
          <w:lang w:val="es-PE"/>
        </w:rPr>
        <w:t>Y al hacer click al botón ver se muestra la imagen</w:t>
      </w:r>
    </w:p>
    <w:p w14:paraId="5B6CD827" w14:textId="4B8FA5E4" w:rsidR="00B37B61" w:rsidRDefault="00300AFF">
      <w:pPr>
        <w:rPr>
          <w:lang w:val="es-PE"/>
        </w:rPr>
      </w:pPr>
      <w:r>
        <w:rPr>
          <w:noProof/>
        </w:rPr>
        <w:drawing>
          <wp:inline distT="0" distB="0" distL="0" distR="0" wp14:anchorId="58787EDA" wp14:editId="0E09A617">
            <wp:extent cx="4857750" cy="2509990"/>
            <wp:effectExtent l="0" t="0" r="0" b="508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65410" cy="251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F582F" w14:textId="0FD6A685" w:rsidR="00B37B61" w:rsidRDefault="00B37B61">
      <w:pPr>
        <w:rPr>
          <w:lang w:val="es-PE"/>
        </w:rPr>
      </w:pPr>
    </w:p>
    <w:p w14:paraId="481565C0" w14:textId="54FEE246" w:rsidR="00B37B61" w:rsidRPr="00B37B61" w:rsidRDefault="00B37B61">
      <w:pPr>
        <w:rPr>
          <w:b/>
          <w:bCs/>
          <w:u w:val="single"/>
          <w:lang w:val="es-PE"/>
        </w:rPr>
      </w:pPr>
      <w:r w:rsidRPr="00B37B61">
        <w:rPr>
          <w:b/>
          <w:bCs/>
          <w:u w:val="single"/>
          <w:lang w:val="es-PE"/>
        </w:rPr>
        <w:t>EXTRA</w:t>
      </w:r>
      <w:r>
        <w:rPr>
          <w:b/>
          <w:bCs/>
          <w:u w:val="single"/>
          <w:lang w:val="es-PE"/>
        </w:rPr>
        <w:t>:</w:t>
      </w:r>
      <w:r w:rsidRPr="00B37B61">
        <w:rPr>
          <w:b/>
          <w:bCs/>
          <w:u w:val="single"/>
          <w:lang w:val="es-PE"/>
        </w:rPr>
        <w:t xml:space="preserve"> </w:t>
      </w:r>
    </w:p>
    <w:p w14:paraId="38BEEC92" w14:textId="60DBF451" w:rsidR="00B37B61" w:rsidRDefault="00B37B61">
      <w:pPr>
        <w:rPr>
          <w:lang w:val="es-PE"/>
        </w:rPr>
      </w:pPr>
      <w:r>
        <w:rPr>
          <w:lang w:val="es-PE"/>
        </w:rPr>
        <w:t xml:space="preserve">Si hay problemas con el sp: sp_OAcreate, </w:t>
      </w:r>
    </w:p>
    <w:p w14:paraId="7138B51E" w14:textId="1EF9A784" w:rsidR="00B37B61" w:rsidRDefault="00B37B61">
      <w:pPr>
        <w:rPr>
          <w:lang w:val="es-PE"/>
        </w:rPr>
      </w:pPr>
      <w:r>
        <w:rPr>
          <w:noProof/>
        </w:rPr>
        <w:drawing>
          <wp:inline distT="0" distB="0" distL="0" distR="0" wp14:anchorId="6A9C30C4" wp14:editId="2558D6F1">
            <wp:extent cx="3638550" cy="2130085"/>
            <wp:effectExtent l="0" t="0" r="0" b="381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42045" cy="2132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B25E9" w14:textId="547774BA" w:rsidR="00B37B61" w:rsidRDefault="00B37B61">
      <w:pPr>
        <w:rPr>
          <w:lang w:val="es-PE"/>
        </w:rPr>
      </w:pPr>
      <w:r>
        <w:rPr>
          <w:noProof/>
          <w:lang w:val="es-P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E13CF68" wp14:editId="18F46F63">
                <wp:simplePos x="0" y="0"/>
                <wp:positionH relativeFrom="column">
                  <wp:posOffset>-80010</wp:posOffset>
                </wp:positionH>
                <wp:positionV relativeFrom="paragraph">
                  <wp:posOffset>465455</wp:posOffset>
                </wp:positionV>
                <wp:extent cx="5038725" cy="1466850"/>
                <wp:effectExtent l="0" t="0" r="28575" b="19050"/>
                <wp:wrapNone/>
                <wp:docPr id="6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38725" cy="1466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E8A8CA6" w14:textId="77777777" w:rsidR="00B37B61" w:rsidRPr="00B37B61" w:rsidRDefault="00B37B61" w:rsidP="00B37B61">
                            <w:pPr>
                              <w:rPr>
                                <w:i/>
                                <w:iCs/>
                                <w:color w:val="4472C4" w:themeColor="accent1"/>
                                <w:lang w:val="en-US"/>
                              </w:rPr>
                            </w:pPr>
                            <w:r w:rsidRPr="00B37B61">
                              <w:rPr>
                                <w:i/>
                                <w:iCs/>
                                <w:color w:val="4472C4" w:themeColor="accent1"/>
                                <w:lang w:val="en-US"/>
                              </w:rPr>
                              <w:t>-- Permitir configuración avanzada</w:t>
                            </w:r>
                            <w:r w:rsidRPr="00B37B61">
                              <w:rPr>
                                <w:i/>
                                <w:iCs/>
                                <w:color w:val="4472C4" w:themeColor="accent1"/>
                                <w:lang w:val="en-US"/>
                              </w:rPr>
                              <w:br/>
                              <w:t>EXEC sp_configure 'show advanced options', 1;</w:t>
                            </w:r>
                            <w:r w:rsidRPr="00B37B61">
                              <w:rPr>
                                <w:i/>
                                <w:iCs/>
                                <w:color w:val="4472C4" w:themeColor="accent1"/>
                                <w:lang w:val="en-US"/>
                              </w:rPr>
                              <w:br/>
                              <w:t>RECONFIGURE;</w:t>
                            </w:r>
                            <w:r w:rsidRPr="00B37B61">
                              <w:rPr>
                                <w:i/>
                                <w:iCs/>
                                <w:color w:val="4472C4" w:themeColor="accent1"/>
                                <w:lang w:val="en-US"/>
                              </w:rPr>
                              <w:br/>
                            </w:r>
                            <w:r w:rsidRPr="00B37B61">
                              <w:rPr>
                                <w:i/>
                                <w:iCs/>
                                <w:color w:val="4472C4" w:themeColor="accent1"/>
                                <w:lang w:val="en-US"/>
                              </w:rPr>
                              <w:br/>
                              <w:t>-- Habilitar Ole Automation Procedures</w:t>
                            </w:r>
                            <w:r w:rsidRPr="00B37B61">
                              <w:rPr>
                                <w:i/>
                                <w:iCs/>
                                <w:color w:val="4472C4" w:themeColor="accent1"/>
                                <w:lang w:val="en-US"/>
                              </w:rPr>
                              <w:br/>
                              <w:t>EXEC sp_configure 'Ole Automation Procedures', 1;</w:t>
                            </w:r>
                            <w:r w:rsidRPr="00B37B61">
                              <w:rPr>
                                <w:i/>
                                <w:iCs/>
                                <w:color w:val="4472C4" w:themeColor="accent1"/>
                                <w:lang w:val="en-US"/>
                              </w:rPr>
                              <w:br/>
                              <w:t>RECONFIGURE;</w:t>
                            </w:r>
                          </w:p>
                          <w:p w14:paraId="3EA981EA" w14:textId="77777777" w:rsidR="00B37B61" w:rsidRPr="00B37B61" w:rsidRDefault="00B37B61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E13CF68" id="_x0000_t202" coordsize="21600,21600" o:spt="202" path="m,l,21600r21600,l21600,xe">
                <v:stroke joinstyle="miter"/>
                <v:path gradientshapeok="t" o:connecttype="rect"/>
              </v:shapetype>
              <v:shape id="Cuadro de texto 6" o:spid="_x0000_s1026" type="#_x0000_t202" style="position:absolute;margin-left:-6.3pt;margin-top:36.65pt;width:396.75pt;height:115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" fillcolor="white [3201]" strokeweight=".5pt">
                <v:textbox>
                  <w:txbxContent>
                    <w:p w14:paraId="2E8A8CA6" w14:textId="77777777" w:rsidR="00B37B61" w:rsidRPr="00B37B61" w:rsidRDefault="00B37B61" w:rsidP="00B37B61">
                      <w:pPr>
                        <w:rPr>
                          <w:i/>
                          <w:iCs/>
                          <w:color w:val="4472C4" w:themeColor="accent1"/>
                          <w:lang w:val="en-US"/>
                        </w:rPr>
                      </w:pPr>
                      <w:r w:rsidRPr="00B37B61">
                        <w:rPr>
                          <w:i/>
                          <w:iCs/>
                          <w:color w:val="4472C4" w:themeColor="accent1"/>
                          <w:lang w:val="en-US"/>
                        </w:rPr>
                        <w:t>-- Permitir configuración avanzada</w:t>
                      </w:r>
                      <w:r w:rsidRPr="00B37B61">
                        <w:rPr>
                          <w:i/>
                          <w:iCs/>
                          <w:color w:val="4472C4" w:themeColor="accent1"/>
                          <w:lang w:val="en-US"/>
                        </w:rPr>
                        <w:br/>
                        <w:t>EXEC sp_configure 'show advanced options', 1;</w:t>
                      </w:r>
                      <w:r w:rsidRPr="00B37B61">
                        <w:rPr>
                          <w:i/>
                          <w:iCs/>
                          <w:color w:val="4472C4" w:themeColor="accent1"/>
                          <w:lang w:val="en-US"/>
                        </w:rPr>
                        <w:br/>
                        <w:t>RECONFIGURE;</w:t>
                      </w:r>
                      <w:r w:rsidRPr="00B37B61">
                        <w:rPr>
                          <w:i/>
                          <w:iCs/>
                          <w:color w:val="4472C4" w:themeColor="accent1"/>
                          <w:lang w:val="en-US"/>
                        </w:rPr>
                        <w:br/>
                      </w:r>
                      <w:r w:rsidRPr="00B37B61">
                        <w:rPr>
                          <w:i/>
                          <w:iCs/>
                          <w:color w:val="4472C4" w:themeColor="accent1"/>
                          <w:lang w:val="en-US"/>
                        </w:rPr>
                        <w:br/>
                        <w:t>-- Habilitar Ole Automation Procedures</w:t>
                      </w:r>
                      <w:r w:rsidRPr="00B37B61">
                        <w:rPr>
                          <w:i/>
                          <w:iCs/>
                          <w:color w:val="4472C4" w:themeColor="accent1"/>
                          <w:lang w:val="en-US"/>
                        </w:rPr>
                        <w:br/>
                        <w:t>EXEC sp_configure 'Ole Automation Procedures', 1;</w:t>
                      </w:r>
                      <w:r w:rsidRPr="00B37B61">
                        <w:rPr>
                          <w:i/>
                          <w:iCs/>
                          <w:color w:val="4472C4" w:themeColor="accent1"/>
                          <w:lang w:val="en-US"/>
                        </w:rPr>
                        <w:br/>
                        <w:t>RECONFIGURE;</w:t>
                      </w:r>
                    </w:p>
                    <w:p w14:paraId="3EA981EA" w14:textId="77777777" w:rsidR="00B37B61" w:rsidRPr="00B37B61" w:rsidRDefault="00B37B61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lang w:val="es-PE"/>
        </w:rPr>
        <w:t>Ejecutar el siguiente código en el servidor sql, y si sigue saliendo el mismo mensaje, reinicia el servidor SQL</w:t>
      </w:r>
      <w:r w:rsidR="00722DD3">
        <w:rPr>
          <w:lang w:val="es-PE"/>
        </w:rPr>
        <w:t>, después de haber ejecutado el codigo</w:t>
      </w:r>
    </w:p>
    <w:p w14:paraId="6A560FC5" w14:textId="57BA511A" w:rsidR="00B37B61" w:rsidRDefault="00B37B61">
      <w:pPr>
        <w:rPr>
          <w:lang w:val="es-PE"/>
        </w:rPr>
      </w:pPr>
    </w:p>
    <w:sectPr w:rsidR="00B37B6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9C4ADC"/>
    <w:multiLevelType w:val="hybridMultilevel"/>
    <w:tmpl w:val="1BF046C6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3243EC"/>
    <w:multiLevelType w:val="hybridMultilevel"/>
    <w:tmpl w:val="1E9E1C1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3F4254"/>
    <w:multiLevelType w:val="hybridMultilevel"/>
    <w:tmpl w:val="9888419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DD4"/>
    <w:rsid w:val="001E61C7"/>
    <w:rsid w:val="00300AFF"/>
    <w:rsid w:val="0046750F"/>
    <w:rsid w:val="00520DD4"/>
    <w:rsid w:val="006D3817"/>
    <w:rsid w:val="00722DD3"/>
    <w:rsid w:val="00793AD4"/>
    <w:rsid w:val="00B37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2B84ACF"/>
  <w15:chartTrackingRefBased/>
  <w15:docId w15:val="{69D4A2A0-2997-4607-8803-8E7EE20E6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D381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3</Pages>
  <Words>249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SIPIÓN CARREÑO, LUIGI PAOLI</dc:creator>
  <cp:keywords/>
  <dc:description/>
  <cp:lastModifiedBy>SIPIÓN CARREÑO, LUIGI PAOLI</cp:lastModifiedBy>
  <cp:revision>3</cp:revision>
  <dcterms:created xsi:type="dcterms:W3CDTF">2026-03-09T20:51:00Z</dcterms:created>
  <dcterms:modified xsi:type="dcterms:W3CDTF">2026-03-09T23:53:00Z</dcterms:modified>
</cp:coreProperties>
</file>