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2563EB"/>
          <w:sz w:val="36"/>
        </w:rPr>
        <w:t>CREWPLAN</w:t>
      </w:r>
    </w:p>
    <w:p>
      <w:pPr>
        <w:pStyle w:val="Title"/>
        <w:jc w:val="center"/>
      </w:pPr>
      <w:r>
        <w:t>Стек и архитектура бекенда</w:t>
      </w:r>
    </w:p>
    <w:p>
      <w:pPr>
        <w:jc w:val="center"/>
      </w:pPr>
      <w:r>
        <w:rPr>
          <w:color w:val="475569"/>
          <w:sz w:val="26"/>
        </w:rPr>
        <w:t>AI-планирование персонала и производственных мощностей</w:t>
        <w:br/>
        <w:t>для last-mile логистики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Цель бекенда</w:t>
              <w:br/>
            </w:r>
            <w:r>
              <w:rPr>
                <w:color w:val="0F172A"/>
              </w:rPr>
              <w:t>Превратить Excel-датасет хакатона в валидированный план персонала, оптимальное распределение permanent и outsourced курьеров, конкретные рекомендации и измеримый бизнес-эффект.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rPr>
          <w:i/>
          <w:color w:val="475569"/>
          <w:sz w:val="20"/>
        </w:rPr>
        <w:t>Черновая архитектура для хакатона</w:t>
      </w:r>
    </w:p>
    <w:p>
      <w:r>
        <w:br w:type="page"/>
      </w:r>
    </w:p>
    <w:p>
      <w:pPr>
        <w:pStyle w:val="Heading1"/>
      </w:pPr>
      <w:r>
        <w:t>1. Рекомендуемая архитектура</w:t>
      </w:r>
    </w:p>
    <w:p>
      <w:r>
        <w:t>Используем модульный Python-монолит. Одно приложение FastAPI предоставляет API, обрабатывает Excel, запускает расчёт capacity, выполняет оптимизацию workforce, формирует рекомендации и сохраняет воспроизводимые planning runs.</w:t>
      </w:r>
    </w:p>
    <w:p>
      <w:pPr>
        <w:pStyle w:val="CodeBlock"/>
        <w:keepLines/>
        <w:shd w:fill="F1F5F9"/>
      </w:pPr>
      <w:r>
        <w:t>Frontend</w:t>
        <w:br/>
        <w:t xml:space="preserve">   |</w:t>
        <w:br/>
        <w:t>FastAPI Backend</w:t>
        <w:br/>
        <w:t xml:space="preserve">   |-- Авторизация</w:t>
        <w:br/>
        <w:t xml:space="preserve">   |-- Импорт и валидация Excel</w:t>
        <w:br/>
        <w:t xml:space="preserve">   |-- Нормализация данных</w:t>
        <w:br/>
        <w:t xml:space="preserve">   |-- Оценка производительности</w:t>
        <w:br/>
        <w:t xml:space="preserve">   |-- Расчёт требуемой capacity</w:t>
        <w:br/>
        <w:t xml:space="preserve">   |-- Оптимизация workforce</w:t>
        <w:br/>
        <w:t xml:space="preserve">   |-- Генерация рекомендаций</w:t>
        <w:br/>
        <w:t xml:space="preserve">   |-- Scenario Simulator</w:t>
        <w:br/>
        <w:t xml:space="preserve">   |-- Impact Metrics</w:t>
        <w:br/>
        <w:t xml:space="preserve">   |</w:t>
        <w:br/>
        <w:t>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Почему монолит</w:t>
              <w:br/>
            </w:r>
            <w:r>
              <w:rPr>
                <w:color w:val="0F172A"/>
              </w:rPr>
              <w:t>Его быстрее реализовать и отлаживать на хакатоне, сохранив чистое разделение по внутренним модулям. Микросервисы добавят лишнюю работу с деплоем, сетью, наблюдаемостью и согласованностью данных.</w:t>
            </w:r>
          </w:p>
        </w:tc>
      </w:tr>
    </w:tbl>
    <w:p>
      <w:pPr>
        <w:spacing w:after="0"/>
      </w:pPr>
    </w:p>
    <w:p>
      <w:pPr>
        <w:pStyle w:val="Heading1"/>
      </w:pPr>
      <w:r>
        <w:t>2. Стек бекенда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  <w:insideH w:val="single" w:sz="6" w:color="0F172A"/>
              <w:insideV w:val="single" w:sz="6" w:color="0F172A"/>
            </w:tcBorders>
            <w:vAlign w:val="center"/>
          </w:tcPr>
          <w:p>
            <w:r>
              <w:rPr>
                <w:b/>
                <w:color w:val="FFFFFF"/>
              </w:rPr>
              <w:t>Область</w:t>
            </w:r>
          </w:p>
        </w:tc>
        <w:tc>
          <w:tcPr>
            <w:tcW w:type="dxa" w:w="2376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  <w:insideH w:val="single" w:sz="6" w:color="0F172A"/>
              <w:insideV w:val="single" w:sz="6" w:color="0F172A"/>
            </w:tcBorders>
            <w:vAlign w:val="center"/>
          </w:tcPr>
          <w:p>
            <w:r>
              <w:rPr>
                <w:b/>
                <w:color w:val="FFFFFF"/>
              </w:rPr>
              <w:t>Технология</w:t>
            </w:r>
          </w:p>
        </w:tc>
        <w:tc>
          <w:tcPr>
            <w:tcW w:type="dxa" w:w="619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  <w:insideH w:val="single" w:sz="6" w:color="0F172A"/>
              <w:insideV w:val="single" w:sz="6" w:color="0F172A"/>
            </w:tcBorders>
            <w:vAlign w:val="center"/>
          </w:tcPr>
          <w:p>
            <w:r>
              <w:rPr>
                <w:b/>
                <w:color w:val="FFFFFF"/>
              </w:rPr>
              <w:t>За что отвечает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Язык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Python 3.12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Один язык для API, обработки данных, ML и оптимизации.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API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FastAPI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REST endpoints, загрузка файлов, OpenAPI, обработка запросов.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Валидация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Pydantic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Типизированные схемы API и параметры planning run.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База данных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PostgreSQL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Датасеты, нормализованные записи, расчёты, рекомендации.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ORM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SQLAlchemy 2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Модели базы данных, запросы и транзакции.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Миграции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Alembic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Версионирование схемы базы данных.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Excel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Pandas + openpyxl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Чтение листов, mapping колонок, preview, валидация.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ML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scikit-learn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Оценка производительности при достаточном объёме данных.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Опционально ML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CatBoost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Удобен для числовых и категориальных признаков.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Оптимизация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Google OR-Tools CP-SAT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Распределение permanent и outsourced capacity с ограничениями.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Авторизация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JWT или session cookie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Одна внутренняя роль PLANNER.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Фоновые задачи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FastAPI BackgroundTasks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Запуск расчёта без блокировки HTTP-запроса.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Тестирование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pytest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r>
              <w:t>Формулы capacity, importer, ограничения оптимизатора, API.</w:t>
            </w:r>
          </w:p>
        </w:tc>
      </w:tr>
      <w:tr>
        <w:tc>
          <w:tcPr>
            <w:tcW w:type="dxa" w:w="18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Деплой</w:t>
            </w:r>
          </w:p>
        </w:tc>
        <w:tc>
          <w:tcPr>
            <w:tcW w:type="dxa" w:w="237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Docker Compose</w:t>
            </w:r>
          </w:p>
        </w:tc>
        <w:tc>
          <w:tcPr>
            <w:tcW w:type="dxa" w:w="619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  <w:shd w:fill="F8FAFC"/>
          </w:tcPr>
          <w:p>
            <w:r>
              <w:t>FastAPI и PostgreSQL в воспроизводимой среде.</w:t>
            </w:r>
          </w:p>
        </w:tc>
      </w:tr>
    </w:tbl>
    <w:p>
      <w:pPr>
        <w:pStyle w:val="Heading1"/>
      </w:pPr>
      <w:r>
        <w:t>3. Что должен закрывать бекенд</w:t>
      </w:r>
    </w:p>
    <w:p>
      <w:pPr>
        <w:pStyle w:val="Heading2"/>
      </w:pPr>
      <w:r>
        <w:t>3.1 Авторизация</w:t>
      </w:r>
    </w:p>
    <w:p>
      <w:pPr>
        <w:pStyle w:val="ListBullet"/>
        <w:spacing w:after="30"/>
      </w:pPr>
      <w:r>
        <w:t>Одна роль: PLANNER.</w:t>
      </w:r>
    </w:p>
    <w:p>
      <w:pPr>
        <w:pStyle w:val="ListBullet"/>
        <w:spacing w:after="30"/>
      </w:pPr>
      <w:r>
        <w:t>Для демо достаточно одного аккаунта.</w:t>
      </w:r>
    </w:p>
    <w:p>
      <w:pPr>
        <w:pStyle w:val="ListBullet"/>
        <w:spacing w:after="30"/>
      </w:pPr>
      <w:r>
        <w:t>Не делаем регистрацию, восстановление пароля, управление пользователями и сложный RBAC.</w:t>
      </w:r>
    </w:p>
    <w:p>
      <w:pPr>
        <w:pStyle w:val="Heading2"/>
      </w:pPr>
      <w:r>
        <w:t>3.2 Импорт и валидация Excel</w:t>
      </w:r>
    </w:p>
    <w:p>
      <w:pPr>
        <w:pStyle w:val="ListBullet"/>
        <w:spacing w:after="30"/>
      </w:pPr>
      <w:r>
        <w:t>Принимать официальный .xlsx датасет.</w:t>
      </w:r>
    </w:p>
    <w:p>
      <w:pPr>
        <w:pStyle w:val="ListBullet"/>
        <w:spacing w:after="30"/>
      </w:pPr>
      <w:r>
        <w:t>Определять листы и колонки, показывать preview и сохранять исходный файл.</w:t>
      </w:r>
    </w:p>
    <w:p>
      <w:pPr>
        <w:pStyle w:val="ListBullet"/>
        <w:spacing w:after="30"/>
      </w:pPr>
      <w:r>
        <w:t>Проверять даты, числа, дубликаты, пропуски, отрицательный спрос и неизвестные store IDs.</w:t>
      </w:r>
    </w:p>
    <w:p>
      <w:pPr>
        <w:pStyle w:val="ListBullet"/>
        <w:spacing w:after="30"/>
      </w:pPr>
      <w:r>
        <w:t>Использовать настраиваемый mapping колонок, потому что точную структуру файла узнаем на хакатоне.</w:t>
      </w:r>
    </w:p>
    <w:p>
      <w:pPr>
        <w:pStyle w:val="Heading2"/>
      </w:pPr>
      <w:r>
        <w:t>3.3 Каноническая модель данных</w:t>
      </w:r>
    </w:p>
    <w:p>
      <w:pPr>
        <w:pStyle w:val="ListBullet"/>
        <w:spacing w:after="30"/>
      </w:pPr>
      <w:r>
        <w:t>Нормализовать разные листы Excel в стабильную внутреннюю модель.</w:t>
      </w:r>
    </w:p>
    <w:p>
      <w:pPr>
        <w:pStyle w:val="ListBullet"/>
        <w:spacing w:after="30"/>
      </w:pPr>
      <w:r>
        <w:t>Основные поля: store, time bucket, forecast shipments, available workforce, leave, employment type, productivity history и cost.</w:t>
      </w:r>
    </w:p>
    <w:p>
      <w:pPr>
        <w:pStyle w:val="ListBullet"/>
        <w:spacing w:after="30"/>
      </w:pPr>
      <w:r>
        <w:t>Неизвестные поля сохранять в JSONB, чтобы не потерять данные.</w:t>
      </w:r>
    </w:p>
    <w:p>
      <w:pPr>
        <w:pStyle w:val="Heading2"/>
      </w:pPr>
      <w:r>
        <w:t>3.4 Productivity Estimator</w:t>
      </w:r>
    </w:p>
    <w:p>
      <w:pPr>
        <w:pStyle w:val="ListBullet"/>
        <w:spacing w:after="30"/>
      </w:pPr>
      <w:r>
        <w:t>Оценивать, сколько доставок выполняет один курьер в конкретном store и временном интервале.</w:t>
      </w:r>
    </w:p>
    <w:p>
      <w:pPr>
        <w:pStyle w:val="ListBullet"/>
        <w:spacing w:after="30"/>
      </w:pPr>
      <w:r>
        <w:t>Baseline: completed shipments / active couriers.</w:t>
      </w:r>
    </w:p>
    <w:p>
      <w:pPr>
        <w:pStyle w:val="ListBullet"/>
        <w:spacing w:after="30"/>
      </w:pPr>
      <w:r>
        <w:t>ML-режим: учитывать store, weekday, hour, исторический объём, route duration и другие доступные признаки.</w:t>
      </w:r>
    </w:p>
    <w:p>
      <w:pPr>
        <w:pStyle w:val="Heading2"/>
      </w:pPr>
      <w:r>
        <w:t>3.5 Capacity Engine</w:t>
      </w:r>
    </w:p>
    <w:p>
      <w:pPr>
        <w:pStyle w:val="ListBullet"/>
        <w:spacing w:after="30"/>
      </w:pPr>
      <w:r>
        <w:t>Переводить прогноз спроса в требуемое количество курьеров.</w:t>
      </w:r>
    </w:p>
    <w:p>
      <w:pPr>
        <w:pStyle w:val="ListBullet"/>
        <w:spacing w:after="30"/>
      </w:pPr>
      <w:r>
        <w:t>Учитывать target utilisation и округлять результат до целых людей.</w:t>
      </w:r>
    </w:p>
    <w:p>
      <w:pPr>
        <w:pStyle w:val="ListBullet"/>
        <w:spacing w:after="30"/>
      </w:pPr>
      <w:r>
        <w:t>Считать required, available, gap, understaffing, overstaffing и utilisation по store и time bucket.</w:t>
      </w:r>
    </w:p>
    <w:p>
      <w:pPr>
        <w:pStyle w:val="Heading2"/>
      </w:pPr>
      <w:r>
        <w:t>3.6 Workforce Optimizer</w:t>
      </w:r>
    </w:p>
    <w:p>
      <w:pPr>
        <w:pStyle w:val="ListBullet"/>
        <w:spacing w:after="30"/>
      </w:pPr>
      <w:r>
        <w:t>Выбирать лучшую комбинацию permanent и outsourced курьеров.</w:t>
      </w:r>
    </w:p>
    <w:p>
      <w:pPr>
        <w:pStyle w:val="ListBullet"/>
        <w:spacing w:after="30"/>
      </w:pPr>
      <w:r>
        <w:t>Учитывать доступность, leave, hiring lead time, outsourced lead time, целочисленность и стоимость.</w:t>
      </w:r>
    </w:p>
    <w:p>
      <w:pPr>
        <w:pStyle w:val="ListBullet"/>
        <w:spacing w:after="30"/>
      </w:pPr>
      <w:r>
        <w:t>Минимизировать labour cost, understaffing, overstaffing и сильное отклонение от целевого workforce mix.</w:t>
      </w:r>
    </w:p>
    <w:p>
      <w:pPr>
        <w:pStyle w:val="Heading2"/>
      </w:pPr>
      <w:r>
        <w:t>3.7 Recommendation Engine</w:t>
      </w:r>
    </w:p>
    <w:p>
      <w:pPr>
        <w:pStyle w:val="ListBullet"/>
        <w:spacing w:after="30"/>
      </w:pPr>
      <w:r>
        <w:t>Преобразовывать числа оптимизатора в понятные действия.</w:t>
      </w:r>
    </w:p>
    <w:p>
      <w:pPr>
        <w:pStyle w:val="ListBullet"/>
        <w:spacing w:after="30"/>
      </w:pPr>
      <w:r>
        <w:t>Примеры: нанять permanent, зарезервировать outsourced, перераспределить capacity, сократить лишний outsourcing.</w:t>
      </w:r>
    </w:p>
    <w:p>
      <w:pPr>
        <w:pStyle w:val="ListBullet"/>
        <w:spacing w:after="30"/>
      </w:pPr>
      <w:r>
        <w:t>У каждой рекомендации должны быть причина, дедлайн, приоритет и ожидаемый эффект.</w:t>
      </w:r>
    </w:p>
    <w:p>
      <w:pPr>
        <w:pStyle w:val="Heading2"/>
      </w:pPr>
      <w:r>
        <w:t>3.8 Scenario Simulator</w:t>
      </w:r>
    </w:p>
    <w:p>
      <w:pPr>
        <w:pStyle w:val="ListBullet"/>
        <w:spacing w:after="30"/>
      </w:pPr>
      <w:r>
        <w:t>Запускать тот же planning pipeline с изменёнными параметрами.</w:t>
      </w:r>
    </w:p>
    <w:p>
      <w:pPr>
        <w:pStyle w:val="ListBullet"/>
        <w:spacing w:after="30"/>
      </w:pPr>
      <w:r>
        <w:t>Примеры: demand +20%, 10 курьеров в отпуске, outsourcing cost +15%.</w:t>
      </w:r>
    </w:p>
    <w:p>
      <w:pPr>
        <w:pStyle w:val="ListBullet"/>
        <w:spacing w:after="30"/>
      </w:pPr>
      <w:r>
        <w:t>Возвращать обновлённый staffing plan, рекомендации и сравнение impact.</w:t>
      </w:r>
    </w:p>
    <w:p>
      <w:pPr>
        <w:pStyle w:val="Heading2"/>
      </w:pPr>
      <w:r>
        <w:t>3.9 Impact Engine</w:t>
      </w:r>
    </w:p>
    <w:p>
      <w:pPr>
        <w:pStyle w:val="ListBullet"/>
        <w:spacing w:after="30"/>
      </w:pPr>
      <w:r>
        <w:t>Сравнивать manual baseline и optimized plan.</w:t>
      </w:r>
    </w:p>
    <w:p>
      <w:pPr>
        <w:pStyle w:val="ListBullet"/>
        <w:spacing w:after="30"/>
      </w:pPr>
      <w:r>
        <w:t>Метрики: demand coverage, capacity gap, understaffed hours, overstaffed hours, labour cost, cost per shipment, utilisation и workforce mix.</w:t>
      </w:r>
    </w:p>
    <w:p>
      <w:pPr>
        <w:pStyle w:val="Heading1"/>
      </w:pPr>
      <w:r>
        <w:t>4. Базовая логика расчёта</w:t>
      </w:r>
    </w:p>
    <w:p>
      <w:r>
        <w:t>Первую рабочую версию можно построить на прозрачной формуле:</w:t>
      </w:r>
    </w:p>
    <w:p>
      <w:pPr>
        <w:pStyle w:val="CodeBlock"/>
        <w:keepLines/>
        <w:shd w:fill="F1F5F9"/>
      </w:pPr>
      <w:r>
        <w:t>required_couriers =</w:t>
        <w:br/>
        <w:t>ceil(</w:t>
        <w:br/>
        <w:t xml:space="preserve">    forecast_shipments</w:t>
        <w:br/>
        <w:t xml:space="preserve">    / predicted_productivity_per_courier</w:t>
        <w:br/>
        <w:t xml:space="preserve">    / target_utilization</w:t>
        <w:br/>
        <w:t>)</w:t>
        <w:br/>
        <w:br/>
        <w:t>capacity_gap = available_couriers - required_couriers</w:t>
      </w:r>
    </w:p>
    <w:p>
      <w:r>
        <w:t>После этого оптимизатор выбирает, как закрыть отрицательный gap: permanent hiring, outsourced couriers или reallocation между stores.</w:t>
      </w:r>
    </w:p>
    <w:p>
      <w:pPr>
        <w:pStyle w:val="Heading1"/>
      </w:pPr>
      <w:r>
        <w:t>5. Основные сущности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  <w:insideH w:val="single" w:sz="6" w:color="0F172A"/>
              <w:insideV w:val="single" w:sz="6" w:color="0F172A"/>
            </w:tcBorders>
          </w:tcPr>
          <w:p>
            <w:r>
              <w:rPr>
                <w:b/>
                <w:color w:val="FFFFFF"/>
              </w:rPr>
              <w:t>Сущность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  <w:insideH w:val="single" w:sz="6" w:color="0F172A"/>
              <w:insideV w:val="single" w:sz="6" w:color="0F172A"/>
            </w:tcBorders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users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Demo planner account и данные авторизации.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datasets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Загруженный файл, checksum, статус импорта, metadata.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dataset_rows_raw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Исходные строки или JSONB для трассировки.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stores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Справочник stores или branches.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demand_forecasts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Forecast объёма отправлений по store и time bucket.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workforce_snapshots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Доступные permanent и outsourced, leave, days off.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productivity_observations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Исторические признаки и значения производительности.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planning_runs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Dataset, параметры, версия модели, optimizer version, статус.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capacity_plan_rows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Required, available, gap и staffing allocation.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recommendations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Действие, дедлайн, причина, приоритет, impact.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scenario_runs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Сценарии, связанные с базовым planning run.</w:t>
            </w:r>
          </w:p>
        </w:tc>
      </w:tr>
      <w:tr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impact_metrics</w:t>
            </w:r>
          </w:p>
        </w:tc>
        <w:tc>
          <w:tcPr>
            <w:tcW w:type="dxa" w:w="51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r>
              <w:t>Manual baseline против optimized result.</w:t>
            </w:r>
          </w:p>
        </w:tc>
      </w:tr>
    </w:tbl>
    <w:p>
      <w:pPr>
        <w:pStyle w:val="Heading1"/>
      </w:pPr>
      <w:r>
        <w:t>6. Предлагаемое API</w:t>
      </w:r>
    </w:p>
    <w:p>
      <w:pPr>
        <w:pStyle w:val="CodeBlock"/>
        <w:keepLines/>
        <w:shd w:fill="F1F5F9"/>
      </w:pPr>
      <w:r>
        <w:t>POST /api/auth/login</w:t>
        <w:br/>
        <w:br/>
        <w:t>POST /api/datasets</w:t>
        <w:br/>
        <w:t>GET  /api/datasets/{id}</w:t>
        <w:br/>
        <w:t>GET  /api/datasets/{id}/preview</w:t>
        <w:br/>
        <w:t>GET  /api/datasets/{id}/validation</w:t>
        <w:br/>
        <w:br/>
        <w:t>POST /api/planning-runs</w:t>
        <w:br/>
        <w:t>GET  /api/planning-runs/{id}</w:t>
        <w:br/>
        <w:t>GET  /api/planning-runs/{id}/summary</w:t>
        <w:br/>
        <w:t>GET  /api/planning-runs/{id}/capacity</w:t>
        <w:br/>
        <w:t>GET  /api/planning-runs/{id}/recommendations</w:t>
        <w:br/>
        <w:t>GET  /api/planning-runs/{id}/impact</w:t>
        <w:br/>
        <w:br/>
        <w:t>POST /api/scenarios</w:t>
        <w:br/>
        <w:t>GET  /api/scenarios/{id}</w:t>
        <w:br/>
        <w:br/>
        <w:t>GET  /api/planning-runs/{id}/export</w:t>
      </w:r>
    </w:p>
    <w:p>
      <w:pPr>
        <w:pStyle w:val="Heading1"/>
      </w:pPr>
      <w:r>
        <w:t>7. Структура проекта</w:t>
      </w:r>
    </w:p>
    <w:p>
      <w:pPr>
        <w:pStyle w:val="CodeBlock"/>
        <w:keepLines/>
        <w:shd w:fill="F1F5F9"/>
      </w:pPr>
      <w:r>
        <w:t>app/</w:t>
        <w:br/>
        <w:t>|-- api/</w:t>
        <w:br/>
        <w:t>|   |-- auth.py</w:t>
        <w:br/>
        <w:t>|   |-- datasets.py</w:t>
        <w:br/>
        <w:t>|   |-- planning.py</w:t>
        <w:br/>
        <w:t>|   `-- scenarios.py</w:t>
        <w:br/>
        <w:t>|-- importers/</w:t>
        <w:br/>
        <w:t>|   |-- excel_importer.py</w:t>
        <w:br/>
        <w:t>|   |-- column_mapper.py</w:t>
        <w:br/>
        <w:t>|   `-- validators.py</w:t>
        <w:br/>
        <w:t>|-- engines/</w:t>
        <w:br/>
        <w:t>|   |-- productivity.py</w:t>
        <w:br/>
        <w:t>|   |-- capacity.py</w:t>
        <w:br/>
        <w:t>|   |-- optimizer.py</w:t>
        <w:br/>
        <w:t>|   |-- recommendations.py</w:t>
        <w:br/>
        <w:t>|   `-- impact.py</w:t>
        <w:br/>
        <w:t>|-- services/</w:t>
        <w:br/>
        <w:t>|   |-- dataset_service.py</w:t>
        <w:br/>
        <w:t>|   |-- planning_service.py</w:t>
        <w:br/>
        <w:t>|   `-- scenario_service.py</w:t>
        <w:br/>
        <w:t>|-- db/</w:t>
        <w:br/>
        <w:t>|   |-- models/</w:t>
        <w:br/>
        <w:t>|   |-- session.py</w:t>
        <w:br/>
        <w:t>|   `-- migrations/</w:t>
        <w:br/>
        <w:t>|-- schemas/</w:t>
        <w:br/>
        <w:t>|-- tests/</w:t>
        <w:br/>
        <w:t>`-- main.py</w:t>
      </w:r>
    </w:p>
    <w:p>
      <w:pPr>
        <w:pStyle w:val="Heading1"/>
      </w:pPr>
      <w:r>
        <w:t>8. Порядок реализации</w:t>
      </w:r>
    </w:p>
    <w:p>
      <w:pPr>
        <w:pStyle w:val="ListNumber"/>
        <w:spacing w:after="30"/>
      </w:pPr>
      <w:r>
        <w:t>Поднять FastAPI, PostgreSQL, SQLAlchemy, Alembic и Docker Compose.</w:t>
      </w:r>
    </w:p>
    <w:p>
      <w:pPr>
        <w:pStyle w:val="ListNumber"/>
        <w:spacing w:after="30"/>
      </w:pPr>
      <w:r>
        <w:t>Создать модели Dataset и PlanningRun.</w:t>
      </w:r>
    </w:p>
    <w:p>
      <w:pPr>
        <w:pStyle w:val="ListNumber"/>
        <w:spacing w:after="30"/>
      </w:pPr>
      <w:r>
        <w:t>Сделать mock Excel importer с настраиваемым mapping колонок.</w:t>
      </w:r>
    </w:p>
    <w:p>
      <w:pPr>
        <w:pStyle w:val="ListNumber"/>
        <w:spacing w:after="30"/>
      </w:pPr>
      <w:r>
        <w:t>Добавить validation report и нормализованные demand/workforce records.</w:t>
      </w:r>
    </w:p>
    <w:p>
      <w:pPr>
        <w:pStyle w:val="ListNumber"/>
        <w:spacing w:after="30"/>
      </w:pPr>
      <w:r>
        <w:t>Реализовать baseline productivity и capacity calculation.</w:t>
      </w:r>
    </w:p>
    <w:p>
      <w:pPr>
        <w:pStyle w:val="ListNumber"/>
        <w:spacing w:after="30"/>
      </w:pPr>
      <w:r>
        <w:t>Сгенерировать простые rule-based recommendations.</w:t>
      </w:r>
    </w:p>
    <w:p>
      <w:pPr>
        <w:pStyle w:val="ListNumber"/>
        <w:spacing w:after="30"/>
      </w:pPr>
      <w:r>
        <w:t>Подключить OR-Tools для permanent и outsourced staffing.</w:t>
      </w:r>
    </w:p>
    <w:p>
      <w:pPr>
        <w:pStyle w:val="ListNumber"/>
        <w:spacing w:after="30"/>
      </w:pPr>
      <w:r>
        <w:t>Добавить scenarios и before/after impact metrics.</w:t>
      </w:r>
    </w:p>
    <w:p>
      <w:pPr>
        <w:pStyle w:val="ListNumber"/>
        <w:spacing w:after="30"/>
      </w:pPr>
      <w:r>
        <w:t>Подключить финальную схему официального Excel и настроить optimizer.</w:t>
      </w:r>
    </w:p>
    <w:p>
      <w:pPr>
        <w:pStyle w:val="Heading1"/>
      </w:pPr>
      <w:r>
        <w:t>9. Что специально не делаем</w:t>
      </w:r>
    </w:p>
    <w:p>
      <w:pPr>
        <w:pStyle w:val="ListBullet"/>
        <w:spacing w:after="30"/>
      </w:pPr>
      <w:r>
        <w:t>Маршруты и карты.</w:t>
      </w:r>
    </w:p>
    <w:p>
      <w:pPr>
        <w:pStyle w:val="ListBullet"/>
        <w:spacing w:after="30"/>
      </w:pPr>
      <w:r>
        <w:t>Real-time tracking курьеров.</w:t>
      </w:r>
    </w:p>
    <w:p>
      <w:pPr>
        <w:pStyle w:val="ListBullet"/>
        <w:spacing w:after="30"/>
      </w:pPr>
      <w:r>
        <w:t>Payroll и HR-систему.</w:t>
      </w:r>
    </w:p>
    <w:p>
      <w:pPr>
        <w:pStyle w:val="ListBullet"/>
        <w:spacing w:after="30"/>
      </w:pPr>
      <w:r>
        <w:t>Индивидуальные смены каждого курьера, если этого явно не требует официальный dataset.</w:t>
      </w:r>
    </w:p>
    <w:p>
      <w:pPr>
        <w:pStyle w:val="ListBullet"/>
        <w:spacing w:after="30"/>
      </w:pPr>
      <w:r>
        <w:t>Сложный многоуровневый access control.</w:t>
      </w:r>
    </w:p>
    <w:p>
      <w:pPr>
        <w:pStyle w:val="ListBullet"/>
        <w:spacing w:after="30"/>
      </w:pPr>
      <w:r>
        <w:t>Микросервисы, Kafka, Celery и Kubernetes.</w:t>
      </w:r>
    </w:p>
    <w:p>
      <w:pPr>
        <w:pStyle w:val="ListBullet"/>
        <w:spacing w:after="30"/>
      </w:pPr>
      <w:r>
        <w:t>LLM как источник числовых staffing решений.</w:t>
      </w:r>
    </w:p>
    <w:p>
      <w:pPr>
        <w:pStyle w:val="Heading1"/>
      </w:pPr>
      <w:r>
        <w:t>10. Definition of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</w:tcPr>
          <w:p>
            <w:pPr>
              <w:spacing w:after="40"/>
            </w:pPr>
            <w:r>
              <w:rPr>
                <w:b/>
                <w:color w:val="2563EB"/>
              </w:rPr>
              <w:t>Готовый хакатонный бекенд</w:t>
              <w:br/>
            </w:r>
            <w:r>
              <w:rPr>
                <w:color w:val="0F172A"/>
              </w:rPr>
              <w:t>Загружает официальный Excel, валидирует данные, создаёт воспроизводимый planning run, рассчитывает workforce capacity, предлагает permanent и outsourced mix, поддерживает один what-if сценарий и возвращает понятные before/after метрики через API.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CrewPlan: стек бекенда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75569"/>
        <w:sz w:val="16"/>
      </w:rPr>
      <w:t>CrewPlan  |  Intelligent Capacity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16" w:right="216"/>
    </w:pPr>
    <w:rPr>
      <w:rFonts w:ascii="Consolas" w:hAnsi="Consolas"/>
      <w:color w:val="0F17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CrewPlan: стек и архитектура бекенда</dc:title>
  <dc:subject>Backend architecture for Intelligent Capacity Planning</dc:subject>
  <dc:creator>CrewPlan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