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aa9801880f943ab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File Converter 测试文档</w:t>
      </w:r>
    </w:p>
    <w:p>
      <w:r>
        <w:t xml:space="preserve">这是一个 </w:t>
      </w:r>
      <w:r>
        <w:rPr>
          <w:b/>
        </w:rPr>
        <w:t xml:space="preserve">Markdown → Word</w:t>
      </w:r>
      <w:r>
        <w:t xml:space="preserve"> 转换测试，支持 </w:t>
      </w:r>
      <w:r>
        <w:rPr>
          <w:i/>
        </w:rPr>
        <w:t xml:space="preserve">斜体</w:t>
      </w:r>
      <w:r>
        <w:t xml:space="preserve">、</w:t>
      </w:r>
      <w:r>
        <w:rPr>
          <w:b/>
          <w:i/>
        </w:rPr>
        <w:t xml:space="preserve">粗斜体</w:t>
      </w:r>
      <w:r>
        <w:t xml:space="preserve">、</w:t>
      </w:r>
      <w:r>
        <w:rPr>
          <w:strike/>
        </w:rPr>
        <w:t xml:space="preserve">删除线</w:t>
      </w:r>
      <w:r>
        <w:t xml:space="preserve"> 和 </w:t>
      </w:r>
      <w:r>
        <w:rPr>
          <w:rFonts w:ascii="Consolas" w:hAnsi="Consolas"/>
          <w:sz w:val="19"/>
          <w:shd w:val="clear" w:fill="F2F2F2"/>
        </w:rPr>
        <w:t xml:space="preserve">inline code</w:t>
      </w:r>
      <w:r>
        <w:t xml:space="preserve">。</w:t>
      </w:r>
    </w:p>
    <w:p>
      <w:pPr>
        <w:pStyle w:val="Heading2"/>
      </w:pPr>
      <w:r>
        <w:t xml:space="preserve">列表</w:t>
      </w:r>
    </w:p>
    <w:p>
      <w:pPr>
        <w:numPr>
          <w:ilvl w:val="0"/>
          <w:numId w:val="1"/>
        </w:numPr>
      </w:pPr>
      <w:r>
        <w:t xml:space="preserve">无序列表项 1</w:t>
      </w:r>
    </w:p>
    <w:p>
      <w:pPr>
        <w:numPr>
          <w:ilvl w:val="0"/>
          <w:numId w:val="1"/>
        </w:numPr>
      </w:pPr>
      <w:r>
        <w:t xml:space="preserve">无序列表项 2</w:t>
      </w:r>
    </w:p>
    <w:p>
      <w:pPr>
        <w:numPr>
          <w:ilvl w:val="1"/>
          <w:numId w:val="1"/>
        </w:numPr>
      </w:pPr>
      <w:r>
        <w:t xml:space="preserve">嵌套项目 A</w:t>
      </w:r>
    </w:p>
    <w:p>
      <w:pPr>
        <w:numPr>
          <w:ilvl w:val="1"/>
          <w:numId w:val="1"/>
        </w:numPr>
      </w:pPr>
      <w:r>
        <w:t xml:space="preserve">嵌套项目 B</w:t>
      </w:r>
    </w:p>
    <w:p>
      <w:pPr>
        <w:numPr>
          <w:ilvl w:val="0"/>
          <w:numId w:val="2"/>
        </w:numPr>
      </w:pPr>
      <w:r>
        <w:t xml:space="preserve">有序列表第一项</w:t>
      </w:r>
    </w:p>
    <w:p>
      <w:pPr>
        <w:numPr>
          <w:ilvl w:val="0"/>
          <w:numId w:val="2"/>
        </w:numPr>
      </w:pPr>
      <w:r>
        <w:t xml:space="preserve">有序列表第二项</w:t>
      </w:r>
    </w:p>
    <w:p>
      <w:pPr>
        <w:numPr>
          <w:ilvl w:val="1"/>
          <w:numId w:val="3"/>
        </w:numPr>
      </w:pPr>
      <w:r>
        <w:t xml:space="preserve">嵌套有序项</w:t>
      </w:r>
    </w:p>
    <w:p>
      <w:pPr>
        <w:pStyle w:val="Heading2"/>
      </w:pPr>
      <w:r>
        <w:t xml:space="preserve">代码块</w:t>
      </w:r>
    </w:p>
    <w:p>
      <w:pPr>
        <w:shd w:val="clear" w:fill="F2F2F2"/>
        <w:spacing w:after="160" w:line="240" w:lineRule="auto"/>
        <w:ind w:left="227"/>
      </w:pPr>
      <w:r>
        <w:rPr>
          <w:rFonts w:ascii="Consolas" w:hAnsi="Consolas"/>
          <w:sz w:val="19"/>
          <w:shd w:val="clear" w:fill="F2F2F2"/>
        </w:rPr>
        <w:t xml:space="preserve">public class Hello</w:t>
      </w:r>
      <w:r>
        <w:br/>
      </w:r>
      <w:r>
        <w:rPr>
          <w:rFonts w:ascii="Consolas" w:hAnsi="Consolas"/>
          <w:sz w:val="19"/>
          <w:shd w:val="clear" w:fill="F2F2F2"/>
        </w:rPr>
        <w:t xml:space="preserve">{</w:t>
      </w:r>
      <w:r>
        <w:br/>
      </w:r>
      <w:r>
        <w:rPr>
          <w:rFonts w:ascii="Consolas" w:hAnsi="Consolas"/>
          <w:sz w:val="19"/>
          <w:shd w:val="clear" w:fill="F2F2F2"/>
        </w:rPr>
        <w:t xml:space="preserve">    public static void Main()</w:t>
      </w:r>
      <w:r>
        <w:br/>
      </w:r>
      <w:r>
        <w:rPr>
          <w:rFonts w:ascii="Consolas" w:hAnsi="Consolas"/>
          <w:sz w:val="19"/>
          <w:shd w:val="clear" w:fill="F2F2F2"/>
        </w:rPr>
        <w:t xml:space="preserve">    {</w:t>
      </w:r>
      <w:r>
        <w:br/>
      </w:r>
      <w:r>
        <w:rPr>
          <w:rFonts w:ascii="Consolas" w:hAnsi="Consolas"/>
          <w:sz w:val="19"/>
          <w:shd w:val="clear" w:fill="F2F2F2"/>
        </w:rPr>
        <w:t xml:space="preserve">        Console.WriteLine("Hello FileConverter!");</w:t>
      </w:r>
      <w:r>
        <w:br/>
      </w:r>
      <w:r>
        <w:rPr>
          <w:rFonts w:ascii="Consolas" w:hAnsi="Consolas"/>
          <w:sz w:val="19"/>
          <w:shd w:val="clear" w:fill="F2F2F2"/>
        </w:rPr>
        <w:t xml:space="preserve">    }</w:t>
      </w:r>
      <w:r>
        <w:br/>
      </w:r>
      <w:r>
        <w:rPr>
          <w:rFonts w:ascii="Consolas" w:hAnsi="Consolas"/>
          <w:sz w:val="19"/>
          <w:shd w:val="clear" w:fill="F2F2F2"/>
        </w:rPr>
        <w:t xml:space="preserve">}</w:t>
      </w:r>
      <w:r>
        <w:br/>
      </w:r>
    </w:p>
    <w:p>
      <w:pPr>
        <w:pStyle w:val="Heading2"/>
      </w:pPr>
      <w:r>
        <w:t xml:space="preserve">表格</w:t>
      </w:r>
    </w:p>
    <w:tbl>
      <w:tblPr>
        <w:tblStyle w:val="TableGrid"/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ook w:val="04A0" w:firstRow="true" w:lastRow="false" w:firstColumn="true" w:lastColumn="false" w:noHBand="false" w:noVBand="true"/>
      </w:tblPr>
      <w:tblGrid>
        <w:gridCol w:w="3023"/>
        <w:gridCol w:w="3023"/>
        <w:gridCol w:w="3023"/>
      </w:tblGrid>
      <w:tr>
        <w:trPr>
          <w:tblHeader/>
        </w:trPr>
        <w:tc>
          <w:tcPr>
            <w:tcW w:w="0" w:type="auto"/>
            <w:shd w:val="clear" w:fill="DEEAF6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  <w:shd w:val="clear" w:fill="DEEAF6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0" w:type="auto"/>
            <w:shd w:val="clear" w:fill="DEEAF6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r>
              <w:t xml:space="preserve">ffmpeg</w:t>
            </w:r>
          </w:p>
        </w:tc>
        <w:tc>
          <w:tcPr>
            <w:tcW w:w="0" w:type="auto"/>
          </w:tcPr>
          <w:p>
            <w:r>
              <w:t xml:space="preserve">中间件</w:t>
            </w:r>
          </w:p>
        </w:tc>
        <w:tc>
          <w:tcPr>
            <w:tcW w:w="0" w:type="auto"/>
          </w:tcPr>
          <w:p>
            <w:r>
              <w:t xml:space="preserve">音视频转换</w:t>
            </w:r>
          </w:p>
        </w:tc>
      </w:tr>
      <w:tr>
        <w:tc>
          <w:tcPr>
            <w:tcW w:w="0" w:type="auto"/>
          </w:tcPr>
          <w:p>
            <w:r>
              <w:t xml:space="preserve">ImageMagick</w:t>
            </w:r>
          </w:p>
        </w:tc>
        <w:tc>
          <w:tcPr>
            <w:tcW w:w="0" w:type="auto"/>
          </w:tcPr>
          <w:p>
            <w:r>
              <w:t xml:space="preserve">中间件</w:t>
            </w:r>
          </w:p>
        </w:tc>
        <w:tc>
          <w:tcPr>
            <w:tcW w:w="0" w:type="auto"/>
          </w:tcPr>
          <w:p>
            <w:r>
              <w:t xml:space="preserve">图片转换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Markdig</w:t>
            </w:r>
          </w:p>
        </w:tc>
        <w:tc>
          <w:tcPr>
            <w:tcW w:w="0" w:type="auto"/>
          </w:tcPr>
          <w:p>
            <w:r>
              <w:t xml:space="preserve">NuGet</w:t>
            </w:r>
          </w:p>
        </w:tc>
        <w:tc>
          <w:tcPr>
            <w:tcW w:w="0" w:type="auto"/>
          </w:tcPr>
          <w:p>
            <w:r>
              <w:t xml:space="preserve">Markdown 解析</w:t>
            </w:r>
          </w:p>
        </w:tc>
      </w:tr>
    </w:tbl>
    <w:p>
      <w:pPr>
        <w:pStyle w:val="Heading2"/>
      </w:pPr>
      <w:r>
        <w:t xml:space="preserve">引用与分隔线</w:t>
      </w:r>
    </w:p>
    <w:p>
      <w:pPr>
        <w:pBdr>
          <w:left w:val="single" w:color="A6A6A6" w:sz="12" w:space="8"/>
        </w:pBdr>
        <w:ind w:left="720"/>
      </w:pPr>
      <w:r>
        <w:t xml:space="preserve">这是一段引用文字，</w:t>
      </w:r>
      <w:r>
        <w:br/>
      </w:r>
      <w:r>
        <w:t xml:space="preserve">支持多行。</w:t>
      </w:r>
    </w:p>
    <w:p>
      <w:pPr>
        <w:pBdr>
          <w:bottom w:val="single" w:color="999999" w:sz="6" w:space="1"/>
        </w:pBdr>
        <w:spacing w:after="240"/>
      </w:pPr>
      <w:r>
        <w:t/>
      </w:r>
    </w:p>
    <w:p>
      <w:pPr>
        <w:pStyle w:val="Heading2"/>
      </w:pPr>
      <w:r>
        <w:t xml:space="preserve">链接</w:t>
      </w:r>
    </w:p>
    <w:p>
      <w:r>
        <w:t xml:space="preserve">访问 </w:t>
      </w:r>
      <w:hyperlink xmlns:r="http://schemas.openxmlformats.org/officeDocument/2006/relationships" w:history="true" r:id="R34c40efbddff4bbf">
        <w:r>
          <w:rPr>
            <w:color w:val="0563C1"/>
            <w:u w:val="single"/>
          </w:rPr>
          <w:t xml:space="preserve">GitHub</w:t>
        </w:r>
      </w:hyperlink>
      <w:r>
        <w:t xml:space="preserve"> 获取源码，或访问 </w:t>
      </w:r>
      <w:hyperlink xmlns:r="http://schemas.openxmlformats.org/officeDocument/2006/relationships" w:history="true" r:id="Rcfc09b095a3b400d">
        <w:r>
          <w:rPr>
            <w:color w:val="0563C1"/>
            <w:u w:val="single"/>
          </w:rPr>
          <w:t xml:space="preserve">https://file-converter.io</w:t>
        </w:r>
      </w:hyperlink>
      <w:r>
        <w:t xml:space="preserve">。</w:t>
      </w:r>
    </w:p>
    <w:p>
      <w:pPr>
        <w:pStyle w:val="Heading3"/>
      </w:pPr>
      <w:r>
        <w:t xml:space="preserve">结语</w:t>
      </w:r>
    </w:p>
    <w:p>
      <w:r>
        <w:t xml:space="preserve">转换完成 ✅</w:t>
      </w: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0"/>
      <w:outlineLvl w:val="1"/>
    </w:pPr>
    <w:rPr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0"/>
      <w:outlineLvl w:val="2"/>
    </w:pPr>
    <w:rPr>
      <w:color w:val="2E74B5"/>
      <w:sz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0"/>
      <w:outlineLvl w:val="3"/>
    </w:pPr>
    <w:rPr>
      <w:i/>
      <w:color w:val="2E74B5"/>
      <w:sz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0"/>
      <w:outlineLvl w:val="4"/>
    </w:pPr>
    <w:rPr>
      <w:i/>
      <w:color w:val="2E74B5"/>
      <w:sz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0"/>
      <w:outlineLvl w:val="5"/>
    </w:pPr>
    <w:rPr>
      <w:i/>
      <w:color w:val="2E74B5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c881f57b4b44fd6" /><Relationship Type="http://schemas.openxmlformats.org/officeDocument/2006/relationships/numbering" Target="/word/numbering.xml" Id="R2f0fff2908894412" /><Relationship Type="http://schemas.openxmlformats.org/officeDocument/2006/relationships/hyperlink" Target="https://github.com/Tichau/FileConverter" TargetMode="External" Id="R34c40efbddff4bbf" /><Relationship Type="http://schemas.openxmlformats.org/officeDocument/2006/relationships/hyperlink" Target="https://file-converter.io" TargetMode="External" Id="Rcfc09b095a3b400d" /></Relationships>
</file>