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pPr>
      <w:r>
        <w:rPr>
          <w:rFonts w:ascii="Helvetica Neue" w:hAnsi="Helvetica Neue" w:eastAsia="Helvetica Neue" w:cs="Helvetica Neue"/>
          <w:b/>
          <w:i w:val="0"/>
          <w:caps w:val="0"/>
          <w:color w:val="333333"/>
          <w:spacing w:val="0"/>
          <w:kern w:val="0"/>
          <w:sz w:val="28"/>
          <w:szCs w:val="28"/>
          <w:u w:val="none"/>
          <w:lang w:val="en-US" w:eastAsia="zh-CN" w:bidi="ar"/>
        </w:rPr>
        <w:t>贝塔系数</w:t>
      </w:r>
      <w:r>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t>是用以度量一项资产</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8"/>
          <w:szCs w:val="28"/>
          <w:u w:val="none"/>
          <w:lang w:val="en-US" w:eastAsia="zh-CN" w:bidi="ar"/>
        </w:rPr>
        <w:instrText xml:space="preserve"> HYPERLINK "https://baike.baidu.com/item/%E7%B3%BB%E7%BB%9F%E6%80%A7%E9%A3%8E%E9%99%A9" \t "/Users/pengwen/Documents\\x/_blank" </w:instrTex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separate"/>
      </w:r>
      <w:r>
        <w:rPr>
          <w:rStyle w:val="3"/>
          <w:rFonts w:hint="default" w:ascii="Helvetica Neue" w:hAnsi="Helvetica Neue" w:eastAsia="Helvetica Neue" w:cs="Helvetica Neue"/>
          <w:b w:val="0"/>
          <w:i w:val="0"/>
          <w:caps w:val="0"/>
          <w:color w:val="136EC2"/>
          <w:spacing w:val="0"/>
          <w:sz w:val="28"/>
          <w:szCs w:val="28"/>
          <w:u w:val="none"/>
        </w:rPr>
        <w:t>系统性风险</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t>的指标，是</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8"/>
          <w:szCs w:val="28"/>
          <w:u w:val="none"/>
          <w:lang w:val="en-US" w:eastAsia="zh-CN" w:bidi="ar"/>
        </w:rPr>
        <w:instrText xml:space="preserve"> HYPERLINK "https://baike.baidu.com/item/%E8%B5%84%E6%9C%AC%E8%B5%84%E4%BA%A7%E5%AE%9A%E4%BB%B7%E6%A8%A1%E5%9E%8B" \t "/Users/pengwen/Documents\\x/_blank" </w:instrTex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separate"/>
      </w:r>
      <w:r>
        <w:rPr>
          <w:rStyle w:val="3"/>
          <w:rFonts w:hint="default" w:ascii="Helvetica Neue" w:hAnsi="Helvetica Neue" w:eastAsia="Helvetica Neue" w:cs="Helvetica Neue"/>
          <w:b w:val="0"/>
          <w:i w:val="0"/>
          <w:caps w:val="0"/>
          <w:color w:val="136EC2"/>
          <w:spacing w:val="0"/>
          <w:sz w:val="28"/>
          <w:szCs w:val="28"/>
          <w:u w:val="none"/>
        </w:rPr>
        <w:t>资本资产定价模型</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t>的参数之一。指用以衡量一种证券或一个投资证券组合相对总体市场的波动性的一种证券系统性风险的评估工具。</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9525" cy="190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9525" cy="19050"/>
                    </a:xfrm>
                    <a:prstGeom prst="rect">
                      <a:avLst/>
                    </a:prstGeom>
                    <a:noFill/>
                  </pic:spPr>
                </pic:pic>
              </a:graphicData>
            </a:graphic>
          </wp:inline>
        </w:drawing>
      </w:r>
    </w:p>
    <w:p>
      <w:pPr>
        <w:keepNext w:val="0"/>
        <w:keepLines w:val="0"/>
        <w:widowControl/>
        <w:suppressLineNumbers w:val="0"/>
        <w:jc w:val="left"/>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贝塔</w:t>
      </w:r>
      <w:r>
        <w:rPr>
          <w:rFonts w:ascii="Helvetica Neue" w:hAnsi="Helvetica Neue" w:eastAsia="Helvetica Neue" w:cs="Helvetica Neue"/>
          <w:b w:val="0"/>
          <w:i w:val="0"/>
          <w:caps w:val="0"/>
          <w:color w:val="333333"/>
          <w:spacing w:val="0"/>
          <w:kern w:val="0"/>
          <w:sz w:val="28"/>
          <w:szCs w:val="28"/>
          <w:u w:val="none"/>
          <w:shd w:val="clear" w:fill="FFFFFF"/>
          <w:lang w:val="en-US" w:eastAsia="zh-CN" w:bidi="ar"/>
        </w:rPr>
        <w:t>系数的计算常常利用收益率的历史数据，采用</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8"/>
          <w:szCs w:val="28"/>
          <w:u w:val="none"/>
          <w:lang w:val="en-US" w:eastAsia="zh-CN" w:bidi="ar"/>
        </w:rPr>
        <w:instrText xml:space="preserve"> HYPERLINK "https://baike.baidu.com/item/%E7%BA%BF%E6%80%A7%E5%9B%9E%E5%BD%92" \t "/Users/pengwen/Documents\\x/_blank" </w:instrTex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separate"/>
      </w:r>
      <w:r>
        <w:rPr>
          <w:rStyle w:val="3"/>
          <w:rFonts w:hint="default" w:ascii="Helvetica Neue" w:hAnsi="Helvetica Neue" w:eastAsia="Helvetica Neue" w:cs="Helvetica Neue"/>
          <w:b w:val="0"/>
          <w:i w:val="0"/>
          <w:caps w:val="0"/>
          <w:color w:val="136EC2"/>
          <w:spacing w:val="0"/>
          <w:sz w:val="28"/>
          <w:szCs w:val="28"/>
          <w:u w:val="none"/>
        </w:rPr>
        <w:t>线性回归</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t>的方法取得</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8"/>
          <w:szCs w:val="28"/>
          <w:u w:val="none"/>
          <w:shd w:val="clear" w:fill="FFFFFF"/>
          <w:lang w:val="en-US" w:eastAsia="zh-CN" w:bidi="ar"/>
        </w:rPr>
        <w:t>作为一个交易日中具有观察意义的价位，收盘价格的高低往往反映出市场资金对某只个股的关注程度，有预示下一个交易日的演绎方向的功能，所以收盘价的表现是值得关注的</w:t>
      </w:r>
    </w:p>
    <w:p>
      <w:pPr>
        <w:keepNext w:val="0"/>
        <w:keepLines w:val="0"/>
        <w:widowControl/>
        <w:suppressLineNumbers w:val="0"/>
        <w:jc w:val="left"/>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pPr>
      <w:r>
        <w:rPr>
          <w:rFonts w:ascii="Helvetica Neue" w:hAnsi="Helvetica Neue" w:eastAsia="Helvetica Neue" w:cs="Helvetica Neue"/>
          <w:b w:val="0"/>
          <w:i w:val="0"/>
          <w:caps w:val="0"/>
          <w:color w:val="333333"/>
          <w:spacing w:val="0"/>
          <w:kern w:val="0"/>
          <w:sz w:val="28"/>
          <w:szCs w:val="28"/>
          <w:u w:val="none"/>
          <w:shd w:val="clear" w:fill="FFFFFF"/>
          <w:lang w:val="en-US" w:eastAsia="zh-CN" w:bidi="ar"/>
        </w:rPr>
        <w:t>当日该</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8"/>
          <w:szCs w:val="28"/>
          <w:u w:val="none"/>
          <w:lang w:val="en-US" w:eastAsia="zh-CN" w:bidi="ar"/>
        </w:rPr>
        <w:instrText xml:space="preserve"> HYPERLINK "https://baike.baidu.com/item/%E8%AF%81%E5%88%B8/267" \t "/Users/pengwen/Documents\\x/_blank" </w:instrTex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separate"/>
      </w:r>
      <w:r>
        <w:rPr>
          <w:rStyle w:val="3"/>
          <w:rFonts w:hint="default" w:ascii="Helvetica Neue" w:hAnsi="Helvetica Neue" w:eastAsia="Helvetica Neue" w:cs="Helvetica Neue"/>
          <w:b w:val="0"/>
          <w:i w:val="0"/>
          <w:caps w:val="0"/>
          <w:color w:val="136EC2"/>
          <w:spacing w:val="0"/>
          <w:sz w:val="28"/>
          <w:szCs w:val="28"/>
          <w:u w:val="none"/>
        </w:rPr>
        <w:t>证券</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t>最后一笔交易前一分钟所有交易的</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begin"/>
      </w:r>
      <w:r>
        <w:rPr>
          <w:rFonts w:hint="default" w:ascii="Helvetica Neue" w:hAnsi="Helvetica Neue" w:eastAsia="Helvetica Neue" w:cs="Helvetica Neue"/>
          <w:b w:val="0"/>
          <w:i w:val="0"/>
          <w:caps w:val="0"/>
          <w:color w:val="136EC2"/>
          <w:spacing w:val="0"/>
          <w:kern w:val="0"/>
          <w:sz w:val="28"/>
          <w:szCs w:val="28"/>
          <w:u w:val="none"/>
          <w:lang w:val="en-US" w:eastAsia="zh-CN" w:bidi="ar"/>
        </w:rPr>
        <w:instrText xml:space="preserve"> HYPERLINK "https://baike.baidu.com/item/%E6%88%90%E4%BA%A4%E9%87%8F" \t "/Users/pengwen/Documents\\x/_blank" </w:instrTex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separate"/>
      </w:r>
      <w:r>
        <w:rPr>
          <w:rStyle w:val="3"/>
          <w:rFonts w:hint="default" w:ascii="Helvetica Neue" w:hAnsi="Helvetica Neue" w:eastAsia="Helvetica Neue" w:cs="Helvetica Neue"/>
          <w:b w:val="0"/>
          <w:i w:val="0"/>
          <w:caps w:val="0"/>
          <w:color w:val="136EC2"/>
          <w:spacing w:val="0"/>
          <w:sz w:val="28"/>
          <w:szCs w:val="28"/>
          <w:u w:val="none"/>
        </w:rPr>
        <w:t>成交量</w:t>
      </w:r>
      <w:r>
        <w:rPr>
          <w:rFonts w:hint="default" w:ascii="Helvetica Neue" w:hAnsi="Helvetica Neue" w:eastAsia="Helvetica Neue" w:cs="Helvetica Neue"/>
          <w:b w:val="0"/>
          <w:i w:val="0"/>
          <w:caps w:val="0"/>
          <w:color w:val="136EC2"/>
          <w:spacing w:val="0"/>
          <w:kern w:val="0"/>
          <w:sz w:val="28"/>
          <w:szCs w:val="28"/>
          <w:u w:val="none"/>
          <w:lang w:val="en-US" w:eastAsia="zh-CN" w:bidi="ar"/>
        </w:rPr>
        <w:fldChar w:fldCharType="end"/>
      </w:r>
      <w:r>
        <w:rPr>
          <w:rFonts w:hint="default" w:ascii="Helvetica Neue" w:hAnsi="Helvetica Neue" w:eastAsia="Helvetica Neue" w:cs="Helvetica Neue"/>
          <w:b w:val="0"/>
          <w:i w:val="0"/>
          <w:caps w:val="0"/>
          <w:color w:val="333333"/>
          <w:spacing w:val="0"/>
          <w:kern w:val="0"/>
          <w:sz w:val="28"/>
          <w:szCs w:val="28"/>
          <w:u w:val="none"/>
          <w:shd w:val="clear" w:fill="FFFFFF"/>
          <w:lang w:val="en-US" w:eastAsia="zh-CN" w:bidi="ar"/>
        </w:rPr>
        <w:t>加权平均价（含最后一笔交易）。</w:t>
      </w:r>
    </w:p>
    <w:p>
      <w:pPr>
        <w:keepNext w:val="0"/>
        <w:keepLines w:val="0"/>
        <w:widowControl/>
        <w:numPr>
          <w:numId w:val="0"/>
        </w:numPr>
        <w:suppressLineNumbers w:val="0"/>
        <w:ind w:leftChars="0"/>
        <w:jc w:val="left"/>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假设</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p>
    <w:p>
      <w:pPr>
        <w:keepNext w:val="0"/>
        <w:keepLines w:val="0"/>
        <w:widowControl/>
        <w:numPr>
          <w:ilvl w:val="0"/>
          <w:numId w:val="1"/>
        </w:numPr>
        <w:suppressLineNumbers w:val="0"/>
        <w:ind w:left="420" w:leftChars="0" w:hanging="420" w:firstLineChars="0"/>
        <w:jc w:val="left"/>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收盘价与开盘价的关系</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当天价格变化平稳</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可以用收盘价表示商品当日价格</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p>
    <w:p>
      <w:pPr>
        <w:keepNext w:val="0"/>
        <w:keepLines w:val="0"/>
        <w:widowControl/>
        <w:numPr>
          <w:ilvl w:val="0"/>
          <w:numId w:val="2"/>
        </w:numPr>
        <w:suppressLineNumbers w:val="0"/>
        <w:ind w:left="420" w:leftChars="0" w:firstLine="0" w:firstLineChars="0"/>
        <w:jc w:val="left"/>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市场收盘率不因个人操作改变</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因为资金量相比太少</w:t>
      </w:r>
    </w:p>
    <w:p>
      <w:pPr>
        <w:keepNext w:val="0"/>
        <w:keepLines w:val="0"/>
        <w:widowControl/>
        <w:suppressLineNumbers w:val="0"/>
        <w:jc w:val="left"/>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CN" w:bidi="ar"/>
        </w:rPr>
        <w:t>在收益指标的选取上，选用较为传统的收益率指标，即每日收盘价与前一日收盘价之差与前一日收盘价的比值，这里记为𝑅(</w:t>
      </w:r>
      <w:r>
        <w:rPr>
          <w:rFonts w:hint="default" w:ascii="Helvetica Neue" w:hAnsi="Helvetica Neue" w:eastAsia="Helvetica Neue" w:cs="Helvetica Neue"/>
          <w:b w:val="0"/>
          <w:i w:val="0"/>
          <w:caps w:val="0"/>
          <w:color w:val="333333"/>
          <w:spacing w:val="0"/>
          <w:kern w:val="0"/>
          <w:sz w:val="28"/>
          <w:szCs w:val="28"/>
          <w:u w:val="none"/>
          <w:shd w:val="clear" w:fill="FFFFFF"/>
          <w:lang w:eastAsia="zh-CN"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卢望晨</w:t>
      </w:r>
    </w:p>
    <w:p>
      <w:pPr>
        <w:keepNext w:val="0"/>
        <w:keepLines w:val="0"/>
        <w:widowControl/>
        <w:suppressLineNumbers w:val="0"/>
        <w:jc w:val="left"/>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风险</w:t>
      </w:r>
    </w:p>
    <w:p>
      <w:pPr>
        <w:keepNext w:val="0"/>
        <w:keepLines w:val="0"/>
        <w:widowControl/>
        <w:suppressLineNumbers w:val="0"/>
        <w:jc w:val="left"/>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大概多少天能看出股票行情变化</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p>
    <w:p>
      <w:pPr>
        <w:keepNext w:val="0"/>
        <w:keepLines w:val="0"/>
        <w:widowControl/>
        <w:suppressLineNumbers w:val="0"/>
        <w:jc w:val="left"/>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时序预测</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平稳性检验</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预测股市行情</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可以每隔一段时间预测</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改变已有组成</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隔得时间短可以根据变化调整</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p>
    <w:p>
      <w:pPr>
        <w:keepNext w:val="0"/>
        <w:keepLines w:val="0"/>
        <w:widowControl/>
        <w:suppressLineNumbers w:val="0"/>
        <w:jc w:val="left"/>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如果交易太频繁</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交易费可能超过收入</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所以可以隔一段时间操作</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p>
    <w:p>
      <w:pPr>
        <w:keepNext w:val="0"/>
        <w:keepLines w:val="0"/>
        <w:widowControl/>
        <w:suppressLineNumbers w:val="0"/>
        <w:jc w:val="left"/>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第一问可以分为预测模型再对具体操作分析</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可能要短期</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灰色预测</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AR自回归</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神经网络</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和长期</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时序在比特币拟合不好</w:t>
      </w:r>
      <w:r>
        <w:rPr>
          <w:rFonts w:hint="default" w:ascii="Helvetica Neue" w:hAnsi="Helvetica Neue" w:eastAsia="Helvetica Neue" w:cs="Helvetica Neue"/>
          <w:b w:val="0"/>
          <w:i w:val="0"/>
          <w:caps w:val="0"/>
          <w:color w:val="333333"/>
          <w:spacing w:val="0"/>
          <w:kern w:val="0"/>
          <w:sz w:val="28"/>
          <w:szCs w:val="28"/>
          <w:u w:val="none"/>
          <w:shd w:val="clear" w:fill="FFFFFF"/>
          <w:lang w:eastAsia="zh-Hans" w:bidi="ar"/>
        </w:rPr>
        <w:t>。</w:t>
      </w:r>
    </w:p>
    <w:p>
      <w:pPr>
        <w:keepNext w:val="0"/>
        <w:keepLines w:val="0"/>
        <w:widowControl/>
        <w:suppressLineNumbers w:val="0"/>
        <w:jc w:val="left"/>
        <w:rPr>
          <w:rFonts w:hint="default" w:ascii="Helvetica Neue" w:hAnsi="Helvetica Neue" w:eastAsia="Helvetica Neue" w:cs="Helvetica Neue"/>
          <w:b w:val="0"/>
          <w:i w:val="0"/>
          <w:caps w:val="0"/>
          <w:color w:val="333333"/>
          <w:spacing w:val="0"/>
          <w:kern w:val="0"/>
          <w:sz w:val="28"/>
          <w:szCs w:val="28"/>
          <w:u w:val="none"/>
          <w:shd w:val="clear" w:fill="FFFFFF"/>
          <w:lang w:val="en-US"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LSTM模型</w:t>
      </w:r>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28"/>
          <w:szCs w:val="28"/>
          <w:u w:val="none"/>
          <w:shd w:val="clear" w:fill="FFFFFF"/>
          <w:lang w:val="en-US" w:eastAsia="zh-CN" w:bidi="ar"/>
        </w:rPr>
        <w:t>牛市与熊市是股票市场行情预料的两种不同趋势。牛市是预料股市行情看涨，前景乐观的专门术语，熊市是预料股市行情看跌，前景悲观的专门术语。</w:t>
      </w:r>
    </w:p>
    <w:p>
      <w:pPr>
        <w:keepNext w:val="0"/>
        <w:keepLines w:val="0"/>
        <w:widowControl/>
        <w:suppressLineNumbers w:val="0"/>
        <w:jc w:val="left"/>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pPr>
      <w:r>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t>评价模型可用于第二问评价</w:t>
      </w:r>
    </w:p>
    <w:p>
      <w:pPr>
        <w:keepNext w:val="0"/>
        <w:keepLines w:val="0"/>
        <w:widowControl/>
        <w:suppressLineNumbers w:val="0"/>
        <w:jc w:val="left"/>
        <w:rPr>
          <w:rFonts w:hint="eastAsia" w:ascii="Helvetica Neue" w:hAnsi="Helvetica Neue" w:eastAsia="Helvetica Neue" w:cs="Helvetica Neue"/>
          <w:b w:val="0"/>
          <w:i w:val="0"/>
          <w:caps w:val="0"/>
          <w:color w:val="333333"/>
          <w:spacing w:val="0"/>
          <w:kern w:val="0"/>
          <w:sz w:val="28"/>
          <w:szCs w:val="28"/>
          <w:u w:val="none"/>
          <w:shd w:val="clear" w:fill="FFFFFF"/>
          <w:lang w:val="en-US" w:eastAsia="zh-Hans"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8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00002FF" w:usb1="4000ACFF" w:usb2="00000001" w:usb3="00000000" w:csb0="2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F59CB"/>
    <w:multiLevelType w:val="singleLevel"/>
    <w:tmpl w:val="620F59CB"/>
    <w:lvl w:ilvl="0" w:tentative="0">
      <w:start w:val="1"/>
      <w:numFmt w:val="bullet"/>
      <w:lvlText w:val=""/>
      <w:lvlJc w:val="left"/>
      <w:pPr>
        <w:ind w:left="420" w:leftChars="0" w:hanging="420" w:firstLineChars="0"/>
      </w:pPr>
      <w:rPr>
        <w:rFonts w:hint="default" w:ascii="Wingdings" w:hAnsi="Wingdings"/>
      </w:rPr>
    </w:lvl>
  </w:abstractNum>
  <w:abstractNum w:abstractNumId="1">
    <w:nsid w:val="620F59EE"/>
    <w:multiLevelType w:val="singleLevel"/>
    <w:tmpl w:val="620F59EE"/>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BBF712"/>
    <w:rsid w:val="5A6F66D0"/>
    <w:rsid w:val="6EF1B7CA"/>
    <w:rsid w:val="7B3ADE5F"/>
    <w:rsid w:val="7CED9C40"/>
    <w:rsid w:val="ECBBF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2022-02-18T09:25:00Z</dcterms:created>
  <dc:creator>pengwen</dc:creator>
  <cp:lastModifiedBy>pengwen</cp:lastModifiedBy>
  <dcterms:modified xsi:type="dcterms:W3CDTF">2022-02-18T22:04:53Z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