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8B1A1A"/>
          <w:sz w:val="72"/>
          <w:szCs w:val="72"/>
        </w:rPr>
        <w:t xml:space="preserve">DajSrce</w:t>
      </w:r>
    </w:p>
    <w:p>
      <w:pPr>
        <w:spacing w:after="100"/>
        <w:jc w:val="center"/>
      </w:pPr>
      <w:r>
        <w:rPr>
          <w:i/>
          <w:iCs/>
          <w:color w:val="C0392B"/>
          <w:sz w:val="36"/>
          <w:szCs w:val="36"/>
        </w:rPr>
        <w:t xml:space="preserve">Give Heart. Change Zagreb.</w:t>
      </w:r>
    </w:p>
    <w:p>
      <w:pPr>
        <w:spacing w:before="600"/>
        <w:jc w:val="center"/>
      </w:pPr>
      <w:r>
        <w:rPr>
          <w:b/>
          <w:bCs/>
          <w:color w:val="1A1A2E"/>
          <w:sz w:val="48"/>
          <w:szCs w:val="48"/>
        </w:rPr>
        <w:t xml:space="preserve">From Prototype to Production</w:t>
      </w:r>
    </w:p>
    <w:p>
      <w:pPr>
        <w:spacing w:after="200"/>
        <w:jc w:val="center"/>
      </w:pPr>
      <w:r>
        <w:rPr>
          <w:color w:val="C0392B"/>
          <w:sz w:val="32"/>
          <w:szCs w:val="32"/>
        </w:rPr>
        <w:t xml:space="preserve">Comprehensive Implementation Plan</w:t>
      </w:r>
    </w:p>
    <w:p>
      <w:pPr>
        <w:spacing w:before="1200"/>
        <w:jc w:val="center"/>
      </w:pPr>
      <w:r>
        <w:rPr>
          <w:color w:val="666666"/>
          <w:sz w:val="22"/>
          <w:szCs w:val="22"/>
        </w:rPr>
        <w:t xml:space="preserve">Prepared: April 2026  |  Version 1.0</w:t>
      </w:r>
    </w:p>
    <w:p>
      <w:pPr>
        <w:sectPr>
          <w:pgSz w:w="12240" w:h="15840" w:orient="portrait"/>
          <w:pgMar w:top="1440" w:right="1440" w:bottom="1440" w:left="1440" w:header="708" w:footer="708" w:gutter="0"/>
          <w:pgNumType/>
          <w:docGrid w:linePitch="360"/>
        </w:sectPr>
      </w:pPr>
    </w:p>
    <w:p>
      <w:pPr>
        <w:pStyle w:val="Heading1"/>
      </w:pPr>
      <w:r>
        <w:rPr>
          <w:b/>
          <w:bCs/>
        </w:rPr>
        <w:t xml:space="preserve">Executive Summary</w:t>
      </w:r>
    </w:p>
    <w:p>
      <w:pPr>
        <w:spacing w:after="120"/>
      </w:pPr>
      <w:r>
        <w:rPr>
          <w:sz w:val="22"/>
          <w:szCs w:val="22"/>
        </w:rPr>
        <w:t xml:space="preserve">DajSrce ("Give Heart") is a map-based charitable donation and volunteering platform built for Zagreb, Croatia. The current prototype demonstrates a compelling two-sided marketplace connecting citizens who want to help with institutions that need support — homeless shelters, soup kitchens, children’s homes, Caritas facilities, and more.</w:t>
      </w:r>
    </w:p>
    <w:p>
      <w:pPr>
        <w:spacing w:after="120"/>
      </w:pPr>
      <w:r>
        <w:rPr>
          <w:sz w:val="22"/>
          <w:szCs w:val="22"/>
        </w:rPr>
        <w:t xml:space="preserve">The platform already features an interactive map with 40+ institutions, a needs board with pledge tracking, volunteer event signups, proximity-based notifications, and dual-role authentication. However, transitioning from prototype to production requires significant work across trust, payments, logistics, compliance, and scale.</w:t>
      </w:r>
    </w:p>
    <w:p>
      <w:pPr>
        <w:spacing w:after="120"/>
      </w:pPr>
      <w:r>
        <w:rPr>
          <w:sz w:val="22"/>
          <w:szCs w:val="22"/>
        </w:rPr>
        <w:t xml:space="preserve">This document outlines every feature gap, new capability, and implementation step required to make DajSrce a real-world platform that charities, shelters, and orphanages can rely on daily.</w:t>
      </w:r>
    </w:p>
    <w:p>
      <w:pPr>
        <w:spacing w:after="80"/>
      </w:pPr>
    </w:p>
    <w:p>
      <w:pPr>
        <w:pStyle w:val="Heading1"/>
      </w:pPr>
      <w:r>
        <w:rPr>
          <w:b/>
          <w:bCs/>
        </w:rPr>
        <w:t xml:space="preserve">1. Current State Assessment</w:t>
      </w:r>
    </w:p>
    <w:p>
      <w:pPr>
        <w:pStyle w:val="Heading2"/>
      </w:pPr>
      <w:r>
        <w:rPr>
          <w:b/>
          <w:bCs/>
        </w:rPr>
        <w:t xml:space="preserve">What Already Works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Status &amp;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Interactive Map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Leaflet + CARTO tiles, color-coded markers for 9 categories, hidden-location circles for sensitive shelters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Institution Directory</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40+ seeded Zagreb institutions with contact info, working hours, accepted donation types, ZET transit info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Needs Board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Filterable by donation type (11 categories) and urgency, pledge progress bars, "I can help" modal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Volunteer Hub</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 listings with date/time, volunteer count tracking, duplicate prevention, sign-up 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&amp; Profiles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Supabase auth with Google OAuth + email/password, citizen vs institution roles, RLS policies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Proximity-based alerts (3km Haversine), mark-as-read, emergency banner system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Start Wizard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3-step onboarding: what to give, neighborhood, matched institutions</w:t>
            </w:r>
          </w:p>
        </w:tc>
      </w:tr>
    </w:tbl>
    <w:p>
      <w:pPr>
        <w:spacing w:after="80"/>
      </w:pPr>
    </w:p>
    <w:p>
      <w:pPr>
        <w:pStyle w:val="Heading1"/>
      </w:pPr>
      <w:r>
        <w:rPr>
          <w:b/>
          <w:bCs/>
        </w:rPr>
        <w:t xml:space="preserve">2. Trust, Verification &amp; Safety</w:t>
      </w:r>
    </w:p>
    <w:p>
      <w:pPr>
        <w:spacing w:after="120"/>
      </w:pPr>
      <w:r>
        <w:rPr>
          <w:sz w:val="22"/>
          <w:szCs w:val="22"/>
        </w:rPr>
        <w:t xml:space="preserve">The single most important factor for real-world adoption is trust. Citizens need to know their donations reach legitimate institutions, and institutions need to trust that pledges will be fulfilled.</w:t>
      </w:r>
    </w:p>
    <w:p>
      <w:pPr>
        <w:pStyle w:val="Heading2"/>
      </w:pPr>
      <w:r>
        <w:rPr>
          <w:b/>
          <w:bCs/>
        </w:rPr>
        <w:t xml:space="preserve">Institution Verification System</w:t>
      </w:r>
    </w:p>
    <w:p>
      <w:pPr>
        <w:spacing w:after="120"/>
      </w:pPr>
      <w:r>
        <w:rPr>
          <w:b/>
          <w:bCs/>
          <w:sz w:val="22"/>
          <w:szCs w:val="22"/>
        </w:rPr>
        <w:t xml:space="preserve">Problem: </w:t>
      </w:r>
      <w:r>
        <w:rPr>
          <w:sz w:val="22"/>
          <w:szCs w:val="22"/>
        </w:rPr>
        <w:t xml:space="preserve">Anyone can register as an institution with no way to verify legitimacy. This is the #1 blocker for real-world trust.</w:t>
      </w:r>
    </w:p>
    <w:p>
      <w:pPr>
        <w:spacing w:after="120"/>
      </w:pPr>
      <w:r>
        <w:rPr>
          <w:b/>
          <w:bCs/>
          <w:sz w:val="22"/>
          <w:szCs w:val="22"/>
        </w:rPr>
        <w:t xml:space="preserve">Solution — Multi-tier verification:</w:t>
      </w: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Requirements</w:t>
            </w:r>
          </w:p>
        </w:tc>
        <w:tc>
          <w:tcPr>
            <w:tcW w:type="dxa" w:w="26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Badge</w:t>
            </w:r>
          </w:p>
        </w:tc>
        <w:tc>
          <w:tcPr>
            <w:tcW w:type="dxa" w:w="256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Permissions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Unverified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Self-registered, no docs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Gray — "Not verified"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 only; hidden from public</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Basic</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OIB (tax ID) + email verified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Yellow — "Identity confirmed"</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Can post needs; visible with note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e-Udruge docs + site visit/video call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Green checkmark — "Verified"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access: needs, events, money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Premium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Annual audit + 6mo track record</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Gold — "Trusted partner"</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Featured, corporate matching, API</w:t>
            </w:r>
          </w:p>
        </w:tc>
      </w:tr>
    </w:tbl>
    <w:p>
      <w:pPr>
        <w:spacing w:after="80"/>
      </w:pPr>
    </w:p>
    <w:p>
      <w:pPr>
        <w:pStyle w:val="Heading2"/>
      </w:pPr>
      <w:r>
        <w:rPr>
          <w:b/>
          <w:bCs/>
        </w:rPr>
        <w:t xml:space="preserve">Safety for Vulnerable Populations</w:t>
      </w:r>
    </w:p>
    <w:p>
      <w:pPr>
        <w:spacing w:after="120"/>
      </w:pPr>
      <w:r>
        <w:rPr>
          <w:sz w:val="22"/>
          <w:szCs w:val="22"/>
        </w:rPr>
        <w:t xml:space="preserve">Expand the excellent hidden-location feature with configurable safety zones (200m–2km radius), contact-through-platform messaging so personal numbers stay private, a report button on every institution page, and background check integration for volunteers working with children or vulnerable adults.</w:t>
      </w:r>
    </w:p>
    <w:p>
      <w:pPr>
        <w:spacing w:after="80"/>
      </w:pPr>
    </w:p>
    <w:p>
      <w:pPr>
        <w:pStyle w:val="Heading1"/>
      </w:pPr>
      <w:r>
        <w:rPr>
          <w:b/>
          <w:bCs/>
        </w:rPr>
        <w:t xml:space="preserve">3. Payments &amp; Financial Infrastructure</w:t>
      </w:r>
    </w:p>
    <w:p>
      <w:pPr>
        <w:spacing w:after="120"/>
      </w:pPr>
      <w:r>
        <w:rPr>
          <w:sz w:val="22"/>
          <w:szCs w:val="22"/>
        </w:rPr>
        <w:t xml:space="preserve">Currently DajSrce lists "Money (via institution)" as a donation type but has no payment processing. Real charities need to receive funds, and donors expect transparency.</w:t>
      </w:r>
    </w:p>
    <w:p>
      <w:pPr>
        <w:pStyle w:val="Heading2"/>
      </w:pPr>
      <w:r>
        <w:rPr>
          <w:b/>
          <w:bCs/>
        </w:rPr>
        <w:t xml:space="preserve">Payment Gateway (Stripe Connect)</w:t>
      </w:r>
    </w:p>
    <w:p>
      <w:pPr>
        <w:spacing w:after="120"/>
      </w:pPr>
      <w:r>
        <w:rPr>
          <w:sz w:val="22"/>
          <w:szCs w:val="22"/>
        </w:rPr>
        <w:t xml:space="preserve">Use Stripe Connect Custom accounts so payments flow directly to institutions — DajSrce never holds funds. Support credit cards, SEPA bank transfers, and local methods like Keks Pay. Take zero platform fee (Stripe’s ~1.5% + €0.25 processing fee is shown transparently). Hold funds in escrow until institution confirms receipt.</w:t>
      </w:r>
    </w:p>
    <w:p>
      <w:pPr>
        <w:pStyle w:val="Heading2"/>
      </w:pPr>
      <w:r>
        <w:rPr>
          <w:b/>
          <w:bCs/>
        </w:rPr>
        <w:t xml:space="preserve">Tax Receipts &amp; Recurring Donations</w:t>
      </w:r>
    </w:p>
    <w:p>
      <w:pPr>
        <w:spacing w:after="120"/>
      </w:pPr>
      <w:r>
        <w:rPr>
          <w:sz w:val="22"/>
          <w:szCs w:val="22"/>
        </w:rPr>
        <w:t xml:space="preserve">Auto-generate Croatian tax deduction receipts (potvrda o donaciji) as downloadable PDFs with institution OIB, amounts, and unique receipt numbers. Implement Stripe Subscriptions for monthly recurring pledges — a donor giving €50/month is far more valuable for institutional planning than a one-time €200 gift.</w:t>
      </w:r>
    </w:p>
    <w:p>
      <w:pPr>
        <w:spacing w:after="80"/>
      </w:pPr>
    </w:p>
    <w:p>
      <w:pPr>
        <w:pStyle w:val="Heading1"/>
      </w:pPr>
      <w:r>
        <w:rPr>
          <w:b/>
          <w:bCs/>
        </w:rPr>
        <w:t xml:space="preserve">4. Donation Logistics &amp; Delivery</w:t>
      </w:r>
    </w:p>
    <w:p>
      <w:pPr>
        <w:spacing w:after="120"/>
      </w:pPr>
      <w:r>
        <w:rPr>
          <w:sz w:val="22"/>
          <w:szCs w:val="22"/>
        </w:rPr>
        <w:t xml:space="preserve">The biggest real-world friction: getting physical donations from donor to institution. The current pledge system tracks status but has no delivery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c>
          <w:tcPr>
            <w:tcW w:type="dxa" w:w="356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 drop-off</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Donor brings items during drop-off hours (already shown)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Maps/Waze directions, QR code for confirmation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Volunteer courier</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Match volunteer drivers with pending donations nearby</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New "Courier" role, OSRM route optimization, pickup confirm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Collection events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Institutions schedule drives at schools, malls, squares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event type with temporary map markers + time windows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Partner logistics</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Partner with GLS/DPD Croatia for large items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Shipping API integration, subsidized rates</w:t>
            </w:r>
          </w:p>
        </w:tc>
      </w:tr>
    </w:tbl>
    <w:p>
      <w:pPr>
        <w:spacing w:after="80"/>
      </w:pPr>
    </w:p>
    <w:p>
      <w:pPr>
        <w:pStyle w:val="Heading2"/>
      </w:pPr>
      <w:r>
        <w:rPr>
          <w:b/>
          <w:bCs/>
        </w:rPr>
        <w:t xml:space="preserve">QR Code Confirmation</w:t>
      </w:r>
    </w:p>
    <w:p>
      <w:pPr>
        <w:spacing w:after="120"/>
      </w:pPr>
      <w:r>
        <w:rPr>
          <w:sz w:val="22"/>
          <w:szCs w:val="22"/>
        </w:rPr>
        <w:t xml:space="preserve">Replace manual status updates: donor gets a unique QR code, institution scans it via phone browser on delivery, status auto-updates with timestamp + GPS, donor gets push notification. Creates an auditable chain of custody that builds trust on both sides.</w:t>
      </w:r>
    </w:p>
    <w:p>
      <w:pPr>
        <w:spacing w:after="80"/>
      </w:pPr>
    </w:p>
    <w:p>
      <w:pPr>
        <w:pStyle w:val="Heading1"/>
      </w:pPr>
      <w:r>
        <w:rPr>
          <w:b/>
          <w:bCs/>
        </w:rPr>
        <w:t xml:space="preserve">5. Institution Dashboard &amp; Management</w:t>
      </w:r>
    </w:p>
    <w:p>
      <w:pPr>
        <w:spacing w:after="120"/>
      </w:pPr>
      <w:r>
        <w:rPr>
          <w:sz w:val="22"/>
          <w:szCs w:val="22"/>
        </w:rPr>
        <w:t xml:space="preserve">The institution dashboard route exists but is a placeholder. Real institutions need:</w:t>
      </w:r>
    </w:p>
    <w:p>
      <w:pPr>
        <w:pStyle w:val="ListParagraph"/>
        <w:numPr>
          <w:ilvl w:val="0"/>
          <w:numId w:val="2"/>
        </w:numPr>
        <w:spacing w:after="80"/>
      </w:pPr>
      <w:r>
        <w:rPr>
          <w:b/>
          <w:bCs/>
          <w:sz w:val="22"/>
          <w:szCs w:val="22"/>
        </w:rPr>
        <w:t xml:space="preserve">Inventory management: </w:t>
      </w:r>
      <w:r>
        <w:rPr>
          <w:sz w:val="22"/>
          <w:szCs w:val="22"/>
        </w:rPr>
        <w:t xml:space="preserve">Track received vs. needed items, auto-close fulfilled needs, batch updates for large deliveries.</w:t>
      </w:r>
    </w:p>
    <w:p>
      <w:pPr>
        <w:pStyle w:val="ListParagraph"/>
        <w:numPr>
          <w:ilvl w:val="0"/>
          <w:numId w:val="2"/>
        </w:numPr>
        <w:spacing w:after="80"/>
      </w:pPr>
      <w:r>
        <w:rPr>
          <w:b/>
          <w:bCs/>
          <w:sz w:val="22"/>
          <w:szCs w:val="22"/>
        </w:rPr>
        <w:t xml:space="preserve">Analytics: </w:t>
      </w:r>
      <w:r>
        <w:rPr>
          <w:sz w:val="22"/>
          <w:szCs w:val="22"/>
        </w:rPr>
        <w:t xml:space="preserve">Monthly donation charts, pledge fulfillment rates, volunteer hours, seasonal trends. Exportable as CSV/PDF for grant applications.</w:t>
      </w:r>
    </w:p>
    <w:p>
      <w:pPr>
        <w:pStyle w:val="ListParagraph"/>
        <w:numPr>
          <w:ilvl w:val="0"/>
          <w:numId w:val="2"/>
        </w:numPr>
        <w:spacing w:after="80"/>
      </w:pPr>
      <w:r>
        <w:rPr>
          <w:b/>
          <w:bCs/>
          <w:sz w:val="22"/>
          <w:szCs w:val="22"/>
        </w:rPr>
        <w:t xml:space="preserve">Communication hub: </w:t>
      </w:r>
      <w:r>
        <w:rPr>
          <w:sz w:val="22"/>
          <w:szCs w:val="22"/>
        </w:rPr>
        <w:t xml:space="preserve">Thank-you messages to donors, updates showing how donations were used, urgent need broadcasts.</w:t>
      </w:r>
    </w:p>
    <w:p>
      <w:pPr>
        <w:pStyle w:val="ListParagraph"/>
        <w:numPr>
          <w:ilvl w:val="0"/>
          <w:numId w:val="2"/>
        </w:numPr>
        <w:spacing w:after="80"/>
      </w:pPr>
      <w:r>
        <w:rPr>
          <w:b/>
          <w:bCs/>
          <w:sz w:val="22"/>
          <w:szCs w:val="22"/>
        </w:rPr>
        <w:t xml:space="preserve">Multi-user access: </w:t>
      </w:r>
      <w:r>
        <w:rPr>
          <w:sz w:val="22"/>
          <w:szCs w:val="22"/>
        </w:rPr>
        <w:t xml:space="preserve">Admin, Manager, Staff, and Volunteer Coordinator roles for institutional teams.</w:t>
      </w:r>
    </w:p>
    <w:p>
      <w:pPr>
        <w:pStyle w:val="ListParagraph"/>
        <w:numPr>
          <w:ilvl w:val="0"/>
          <w:numId w:val="2"/>
        </w:numPr>
        <w:spacing w:after="80"/>
      </w:pPr>
      <w:r>
        <w:rPr>
          <w:b/>
          <w:bCs/>
          <w:sz w:val="22"/>
          <w:szCs w:val="22"/>
        </w:rPr>
        <w:t xml:space="preserve">Photo evidence: </w:t>
      </w:r>
      <w:r>
        <w:rPr>
          <w:sz w:val="22"/>
          <w:szCs w:val="22"/>
        </w:rPr>
        <w:t xml:space="preserve">Upload photos of donations in use — the most powerful trust-building tool for donors.</w:t>
      </w:r>
    </w:p>
    <w:p>
      <w:pPr>
        <w:spacing w:after="80"/>
      </w:pPr>
    </w:p>
    <w:p>
      <w:pPr>
        <w:pStyle w:val="Heading1"/>
      </w:pPr>
      <w:r>
        <w:rPr>
          <w:b/>
          <w:bCs/>
        </w:rPr>
        <w:t xml:space="preserve">6. Gamification &amp;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Badge</w:t>
            </w:r>
          </w:p>
        </w:tc>
        <w:tc>
          <w:tcPr>
            <w:tcW w:type="dxa" w:w="26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36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Social Proof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Heart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first pledge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 badge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 gave their first heart!"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Neighborhood Hero</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 pledges in same area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Local leaderboard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Neighborhood impact counter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Winter Guardian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Blankets/warm clothes Nov-Feb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Seasonal badge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"Helped keep Zagreb warm"</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Volunteer Champion</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50+ volunteer hours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Priority event signup</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Hours counter on profile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Corporate Heart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donates 3+ months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Logo on partner page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Annual impact report</w:t>
            </w:r>
          </w:p>
        </w:tc>
      </w:tr>
    </w:tbl>
    <w:p>
      <w:pPr>
        <w:spacing w:after="80"/>
      </w:pPr>
    </w:p>
    <w:p>
      <w:pPr>
        <w:spacing w:after="120"/>
      </w:pPr>
      <w:r>
        <w:rPr>
          <w:sz w:val="22"/>
          <w:szCs w:val="22"/>
        </w:rPr>
        <w:t xml:space="preserve">Add a community feed (/community) with real-time anonymized donation activity, institution thank-you posts with photos, monthly impact summaries, and volunteer spotlights. Introduce corporate/group accounts for companies, schools, and neighborhoods with team dashboards.</w:t>
      </w:r>
    </w:p>
    <w:p>
      <w:pPr>
        <w:spacing w:after="80"/>
      </w:pPr>
    </w:p>
    <w:p>
      <w:pPr>
        <w:pStyle w:val="Heading1"/>
      </w:pPr>
      <w:r>
        <w:rPr>
          <w:b/>
          <w:bCs/>
        </w:rPr>
        <w:t xml:space="preserve">7. Localization &amp; Geographic Expansion</w:t>
      </w:r>
    </w:p>
    <w:p>
      <w:pPr>
        <w:pStyle w:val="Heading2"/>
      </w:pPr>
      <w:r>
        <w:rPr>
          <w:b/>
          <w:bCs/>
        </w:rPr>
        <w:t xml:space="preserve">Internationalization</w:t>
      </w:r>
    </w:p>
    <w:p>
      <w:pPr>
        <w:spacing w:after="120"/>
      </w:pPr>
      <w:r>
        <w:rPr>
          <w:sz w:val="22"/>
          <w:szCs w:val="22"/>
        </w:rPr>
        <w:t xml:space="preserve">Implement proper i18n (next-intl) with Croatian as primary language, English as secondary, and architecture for Serbian/Bosnian/Slovenian. The current mixed-language interface signals prototype rather than production platform.</w:t>
      </w:r>
    </w:p>
    <w:p>
      <w:pPr>
        <w:pStyle w:val="Heading2"/>
      </w:pPr>
      <w:r>
        <w:rPr>
          <w:b/>
          <w:bCs/>
        </w:rPr>
        <w:t xml:space="preserve">Multi-City Architecture</w:t>
      </w:r>
    </w:p>
    <w:p>
      <w:pPr>
        <w:spacing w:after="120"/>
      </w:pPr>
      <w:r>
        <w:rPr>
          <w:sz w:val="22"/>
          <w:szCs w:val="22"/>
        </w:rPr>
        <w:t xml:space="preserve">Add a cities table with coordinates, timezone, and default zoom. URL structure becomes /zagreb/map, /split/map, etc. The existing city field on institutions is a good starting point.</w:t>
      </w:r>
    </w:p>
    <w:p>
      <w:pPr>
        <w:spacing w:after="80"/>
      </w:pPr>
    </w:p>
    <w:p>
      <w:pPr>
        <w:pStyle w:val="Heading1"/>
      </w:pPr>
      <w:r>
        <w:rPr>
          <w:b/>
          <w:bCs/>
        </w:rPr>
        <w:t xml:space="preserve">8. Mobile &amp; Accessibility</w:t>
      </w:r>
    </w:p>
    <w:p>
      <w:pPr>
        <w:spacing w:after="120"/>
      </w:pPr>
      <w:r>
        <w:rPr>
          <w:sz w:val="22"/>
          <w:szCs w:val="22"/>
        </w:rPr>
        <w:t xml:space="preserve">Convert to a full PWA (service worker + web manifest) for installable home screen icon, offline caching, push notifications, and camera access for QR scanning. This is much faster than native app development. Implement WCAG 2.1 AA compliance: add ARIA labels to map markers, keyboard navigation for filters, higher contrast text, and alt text on images. EU Digital Accessibility Act requires this.</w:t>
      </w:r>
    </w:p>
    <w:p>
      <w:pPr>
        <w:spacing w:after="80"/>
      </w:pPr>
    </w:p>
    <w:p>
      <w:pPr>
        <w:pStyle w:val="Heading1"/>
      </w:pPr>
      <w:r>
        <w:rPr>
          <w:b/>
          <w:bCs/>
        </w:rPr>
        <w:t xml:space="preserve">9. Legal &amp; Compliance</w:t>
      </w:r>
    </w:p>
    <w:p>
      <w:pPr>
        <w:pStyle w:val="Heading2"/>
      </w:pPr>
      <w:r>
        <w:rPr>
          <w:b/>
          <w:bCs/>
        </w:rPr>
        <w:t xml:space="preserve">GDPR</w:t>
      </w:r>
    </w:p>
    <w:p>
      <w:pPr>
        <w:spacing w:after="120"/>
      </w:pPr>
      <w:r>
        <w:rPr>
          <w:sz w:val="22"/>
          <w:szCs w:val="22"/>
        </w:rPr>
        <w:t xml:space="preserve">Required: explicit consent for location tracking, data deletion mechanism, privacy dashboard, cookie consent banner, and a Data Protection Impact Assessment. The current implementation requests location without proper consent flows.</w:t>
      </w:r>
    </w:p>
    <w:p>
      <w:pPr>
        <w:pStyle w:val="Heading2"/>
      </w:pPr>
      <w:r>
        <w:rPr>
          <w:b/>
          <w:bCs/>
        </w:rPr>
        <w:t xml:space="preserve">Croatian Charity Law</w:t>
      </w:r>
    </w:p>
    <w:p>
      <w:pPr>
        <w:spacing w:after="120"/>
      </w:pPr>
      <w:r>
        <w:rPr>
          <w:sz w:val="22"/>
          <w:szCs w:val="22"/>
        </w:rPr>
        <w:t xml:space="preserve">Register DajSrce as an udruga (association) or social enterprise. Obtain public fundraising permission from the Ministry of Labour. Ensure all partner institutions have valid Registar udruga entries. Consult a Croatian nonprofit lawyer before launch.</w:t>
      </w:r>
    </w:p>
    <w:p>
      <w:pPr>
        <w:spacing w:after="80"/>
      </w:pPr>
    </w:p>
    <w:p>
      <w:pPr>
        <w:pStyle w:val="Heading1"/>
      </w:pPr>
      <w:r>
        <w:rPr>
          <w:b/>
          <w:bCs/>
        </w:rPr>
        <w:t xml:space="preserve">10. Technical Infrastructure</w:t>
      </w:r>
    </w:p>
    <w:p>
      <w:pPr>
        <w:pStyle w:val="ListParagraph"/>
        <w:numPr>
          <w:ilvl w:val="0"/>
          <w:numId w:val="2"/>
        </w:numPr>
        <w:spacing w:after="80"/>
      </w:pPr>
      <w:r>
        <w:rPr>
          <w:b/>
          <w:bCs/>
          <w:sz w:val="22"/>
          <w:szCs w:val="22"/>
        </w:rPr>
        <w:t xml:space="preserve">Database: </w:t>
      </w:r>
      <w:r>
        <w:rPr>
          <w:sz w:val="22"/>
          <w:szCs w:val="22"/>
        </w:rPr>
        <w:t xml:space="preserve">Enable Point-in-Time Recovery, add indexes on city/category/urgency/user_id fields, set up staging environment.</w:t>
      </w:r>
    </w:p>
    <w:p>
      <w:pPr>
        <w:pStyle w:val="ListParagraph"/>
        <w:numPr>
          <w:ilvl w:val="0"/>
          <w:numId w:val="2"/>
        </w:numPr>
        <w:spacing w:after="80"/>
      </w:pPr>
      <w:r>
        <w:rPr>
          <w:b/>
          <w:bCs/>
          <w:sz w:val="22"/>
          <w:szCs w:val="22"/>
        </w:rPr>
        <w:t xml:space="preserve">Monitoring: </w:t>
      </w:r>
      <w:r>
        <w:rPr>
          <w:sz w:val="22"/>
          <w:szCs w:val="22"/>
        </w:rPr>
        <w:t xml:space="preserve">Sentry for errors (free nonprofit tier), Vercel Analytics, uptime monitoring, alert channels for critical events.</w:t>
      </w:r>
    </w:p>
    <w:p>
      <w:pPr>
        <w:pStyle w:val="ListParagraph"/>
        <w:numPr>
          <w:ilvl w:val="0"/>
          <w:numId w:val="2"/>
        </w:numPr>
        <w:spacing w:after="80"/>
      </w:pPr>
      <w:r>
        <w:rPr>
          <w:b/>
          <w:bCs/>
          <w:sz w:val="22"/>
          <w:szCs w:val="22"/>
        </w:rPr>
        <w:t xml:space="preserve">CI/CD: </w:t>
      </w:r>
      <w:r>
        <w:rPr>
          <w:sz w:val="22"/>
          <w:szCs w:val="22"/>
        </w:rPr>
        <w:t xml:space="preserve">GitHub Actions for automated testing, accessibility audits (axe-core), migration validation, preview deploys.</w:t>
      </w:r>
    </w:p>
    <w:p>
      <w:pPr>
        <w:pStyle w:val="ListParagraph"/>
        <w:numPr>
          <w:ilvl w:val="0"/>
          <w:numId w:val="2"/>
        </w:numPr>
        <w:spacing w:after="80"/>
      </w:pPr>
      <w:r>
        <w:rPr>
          <w:b/>
          <w:bCs/>
          <w:sz w:val="22"/>
          <w:szCs w:val="22"/>
        </w:rPr>
        <w:t xml:space="preserve">Security: </w:t>
      </w:r>
      <w:r>
        <w:rPr>
          <w:sz w:val="22"/>
          <w:szCs w:val="22"/>
        </w:rPr>
        <w:t xml:space="preserve">Rate limiting on all endpoints, CSRF protection, CSP headers, RLS policy audit, input sanitization, Dependabot.</w:t>
      </w:r>
    </w:p>
    <w:p>
      <w:pPr>
        <w:spacing w:after="80"/>
      </w:pPr>
    </w:p>
    <w:p>
      <w:r>
        <w:br w:type="page"/>
      </w:r>
    </w:p>
    <w:p>
      <w:pPr>
        <w:pStyle w:val="Heading1"/>
      </w:pPr>
      <w:r>
        <w:rPr>
          <w:b/>
          <w:bCs/>
        </w:rPr>
        <w:t xml:space="preserve">11. Phased Roadmap (12 Months)</w:t>
      </w:r>
    </w:p>
    <w:p>
      <w:pPr>
        <w:spacing w:after="80"/>
      </w:pPr>
    </w:p>
    <w:p>
      <w:pPr>
        <w:pStyle w:val="Heading2"/>
      </w:pPr>
      <w:r>
        <w:rPr>
          <w:b/>
          <w:bCs/>
        </w:rPr>
        <w:t xml:space="preserve">Phase 1: Foundation (Months 1–3)</w:t>
      </w:r>
    </w:p>
    <w:p>
      <w:pPr>
        <w:spacing w:after="120"/>
        <w:rPr>
          <w:i/>
          <w:iCs/>
          <w:color w:val="666666"/>
        </w:rPr>
      </w:pPr>
      <w:r>
        <w:rPr>
          <w:i/>
          <w:iCs/>
          <w:color w:val="666666"/>
          <w:sz w:val="22"/>
          <w:szCs w:val="22"/>
        </w:rPr>
        <w:t xml:space="preserve">Goal: Make platform trustworthy for 5–10 pilot institutions.</w:t>
      </w:r>
    </w:p>
    <w:p>
      <w:pPr>
        <w:pStyle w:val="ListParagraph"/>
        <w:numPr>
          <w:ilvl w:val="0"/>
          <w:numId w:val="3"/>
        </w:numPr>
        <w:spacing w:after="60"/>
      </w:pPr>
      <w:r>
        <w:rPr>
          <w:sz w:val="22"/>
          <w:szCs w:val="22"/>
        </w:rPr>
        <w:t xml:space="preserve">Institution verification workflow (doc upload, manual review, tiered badges)</w:t>
      </w:r>
    </w:p>
    <w:p>
      <w:pPr>
        <w:pStyle w:val="ListParagraph"/>
        <w:numPr>
          <w:ilvl w:val="0"/>
          <w:numId w:val="3"/>
        </w:numPr>
        <w:spacing w:after="60"/>
      </w:pPr>
      <w:r>
        <w:rPr>
          <w:sz w:val="22"/>
          <w:szCs w:val="22"/>
        </w:rPr>
        <w:t xml:space="preserve">Full Croatian localization with i18n infrastructure</w:t>
      </w:r>
    </w:p>
    <w:p>
      <w:pPr>
        <w:pStyle w:val="ListParagraph"/>
        <w:numPr>
          <w:ilvl w:val="0"/>
          <w:numId w:val="3"/>
        </w:numPr>
        <w:spacing w:after="60"/>
      </w:pPr>
      <w:r>
        <w:rPr>
          <w:sz w:val="22"/>
          <w:szCs w:val="22"/>
        </w:rPr>
        <w:t xml:space="preserve">GDPR compliance: consent flows, privacy policy, data export, cookie banner</w:t>
      </w:r>
    </w:p>
    <w:p>
      <w:pPr>
        <w:pStyle w:val="ListParagraph"/>
        <w:numPr>
          <w:ilvl w:val="0"/>
          <w:numId w:val="3"/>
        </w:numPr>
        <w:spacing w:after="60"/>
      </w:pPr>
      <w:r>
        <w:rPr>
          <w:sz w:val="22"/>
          <w:szCs w:val="22"/>
        </w:rPr>
        <w:t xml:space="preserve">Institution dashboard v1: inventory, delivery confirmation, basic analytics</w:t>
      </w:r>
    </w:p>
    <w:p>
      <w:pPr>
        <w:pStyle w:val="ListParagraph"/>
        <w:numPr>
          <w:ilvl w:val="0"/>
          <w:numId w:val="3"/>
        </w:numPr>
        <w:spacing w:after="60"/>
      </w:pPr>
      <w:r>
        <w:rPr>
          <w:sz w:val="22"/>
          <w:szCs w:val="22"/>
        </w:rPr>
        <w:t xml:space="preserve">QR code delivery confirmation system</w:t>
      </w:r>
    </w:p>
    <w:p>
      <w:pPr>
        <w:pStyle w:val="ListParagraph"/>
        <w:numPr>
          <w:ilvl w:val="0"/>
          <w:numId w:val="3"/>
        </w:numPr>
        <w:spacing w:after="60"/>
      </w:pPr>
      <w:r>
        <w:rPr>
          <w:sz w:val="22"/>
          <w:szCs w:val="22"/>
        </w:rPr>
        <w:t xml:space="preserve">PWA conversion (service worker, manifest, offline caching)</w:t>
      </w:r>
    </w:p>
    <w:p>
      <w:pPr>
        <w:pStyle w:val="ListParagraph"/>
        <w:numPr>
          <w:ilvl w:val="0"/>
          <w:numId w:val="3"/>
        </w:numPr>
        <w:spacing w:after="60"/>
      </w:pPr>
      <w:r>
        <w:rPr>
          <w:sz w:val="22"/>
          <w:szCs w:val="22"/>
        </w:rPr>
        <w:t xml:space="preserve">Legal entity registration + nonprofit lawyer consultation</w:t>
      </w:r>
    </w:p>
    <w:p>
      <w:pPr>
        <w:pStyle w:val="ListParagraph"/>
        <w:numPr>
          <w:ilvl w:val="0"/>
          <w:numId w:val="3"/>
        </w:numPr>
        <w:spacing w:after="60"/>
      </w:pPr>
      <w:r>
        <w:rPr>
          <w:sz w:val="22"/>
          <w:szCs w:val="22"/>
        </w:rPr>
        <w:t xml:space="preserve">Sentry error tracking + Vercel Analytics</w:t>
      </w:r>
    </w:p>
    <w:p>
      <w:pPr>
        <w:spacing w:after="80"/>
      </w:pPr>
    </w:p>
    <w:p>
      <w:pPr>
        <w:pStyle w:val="Heading2"/>
      </w:pPr>
      <w:r>
        <w:rPr>
          <w:b/>
          <w:bCs/>
        </w:rPr>
        <w:t xml:space="preserve">Phase 2: Payments &amp; Trust (Months 3–5)</w:t>
      </w:r>
    </w:p>
    <w:p>
      <w:pPr>
        <w:spacing w:after="120"/>
        <w:rPr>
          <w:i/>
          <w:iCs/>
          <w:color w:val="666666"/>
        </w:rPr>
      </w:pPr>
      <w:r>
        <w:rPr>
          <w:i/>
          <w:iCs/>
          <w:color w:val="666666"/>
          <w:sz w:val="22"/>
          <w:szCs w:val="22"/>
        </w:rPr>
        <w:t xml:space="preserve">Goal: Enable monetary donations with full transparency.</w:t>
      </w:r>
    </w:p>
    <w:p>
      <w:pPr>
        <w:pStyle w:val="ListParagraph"/>
        <w:numPr>
          <w:ilvl w:val="0"/>
          <w:numId w:val="4"/>
        </w:numPr>
        <w:spacing w:after="60"/>
      </w:pPr>
      <w:r>
        <w:rPr>
          <w:sz w:val="22"/>
          <w:szCs w:val="22"/>
        </w:rPr>
        <w:t xml:space="preserve">Stripe Connect integration for direct institution payments</w:t>
      </w:r>
    </w:p>
    <w:p>
      <w:pPr>
        <w:pStyle w:val="ListParagraph"/>
        <w:numPr>
          <w:ilvl w:val="0"/>
          <w:numId w:val="4"/>
        </w:numPr>
        <w:spacing w:after="60"/>
      </w:pPr>
      <w:r>
        <w:rPr>
          <w:sz w:val="22"/>
          <w:szCs w:val="22"/>
        </w:rPr>
        <w:t xml:space="preserve">Tax receipt auto-generation (potvrda o donaciji)</w:t>
      </w:r>
    </w:p>
    <w:p>
      <w:pPr>
        <w:pStyle w:val="ListParagraph"/>
        <w:numPr>
          <w:ilvl w:val="0"/>
          <w:numId w:val="4"/>
        </w:numPr>
        <w:spacing w:after="60"/>
      </w:pPr>
      <w:r>
        <w:rPr>
          <w:sz w:val="22"/>
          <w:szCs w:val="22"/>
        </w:rPr>
        <w:t xml:space="preserve">Recurring donation subscriptions</w:t>
      </w:r>
    </w:p>
    <w:p>
      <w:pPr>
        <w:pStyle w:val="ListParagraph"/>
        <w:numPr>
          <w:ilvl w:val="0"/>
          <w:numId w:val="4"/>
        </w:numPr>
        <w:spacing w:after="60"/>
      </w:pPr>
      <w:r>
        <w:rPr>
          <w:sz w:val="22"/>
          <w:szCs w:val="22"/>
        </w:rPr>
        <w:t xml:space="preserve">Impact stories feed: photos, thank-you messages from institutions</w:t>
      </w:r>
    </w:p>
    <w:p>
      <w:pPr>
        <w:pStyle w:val="ListParagraph"/>
        <w:numPr>
          <w:ilvl w:val="0"/>
          <w:numId w:val="4"/>
        </w:numPr>
        <w:spacing w:after="60"/>
      </w:pPr>
      <w:r>
        <w:rPr>
          <w:sz w:val="22"/>
          <w:szCs w:val="22"/>
        </w:rPr>
        <w:t xml:space="preserve">Donor transparency page with per-institution financial reporting</w:t>
      </w:r>
    </w:p>
    <w:p>
      <w:pPr>
        <w:pStyle w:val="ListParagraph"/>
        <w:numPr>
          <w:ilvl w:val="0"/>
          <w:numId w:val="4"/>
        </w:numPr>
        <w:spacing w:after="60"/>
      </w:pPr>
      <w:r>
        <w:rPr>
          <w:sz w:val="22"/>
          <w:szCs w:val="22"/>
        </w:rPr>
        <w:t xml:space="preserve">Badge/achievement system v1 (5 core badges)</w:t>
      </w:r>
    </w:p>
    <w:p>
      <w:pPr>
        <w:pStyle w:val="ListParagraph"/>
        <w:numPr>
          <w:ilvl w:val="0"/>
          <w:numId w:val="4"/>
        </w:numPr>
        <w:spacing w:after="60"/>
      </w:pPr>
      <w:r>
        <w:rPr>
          <w:sz w:val="22"/>
          <w:szCs w:val="22"/>
        </w:rPr>
        <w:t xml:space="preserve">Email notifications: pledge confirmations, delivery updates, weekly digests</w:t>
      </w:r>
    </w:p>
    <w:p>
      <w:pPr>
        <w:spacing w:after="80"/>
      </w:pPr>
    </w:p>
    <w:p>
      <w:pPr>
        <w:pStyle w:val="Heading2"/>
      </w:pPr>
      <w:r>
        <w:rPr>
          <w:b/>
          <w:bCs/>
        </w:rPr>
        <w:t xml:space="preserve">Phase 3: Logistics &amp; Growth (Months 5–8)</w:t>
      </w:r>
    </w:p>
    <w:p>
      <w:pPr>
        <w:spacing w:after="120"/>
        <w:rPr>
          <w:i/>
          <w:iCs/>
          <w:color w:val="666666"/>
        </w:rPr>
      </w:pPr>
      <w:r>
        <w:rPr>
          <w:i/>
          <w:iCs/>
          <w:color w:val="666666"/>
          <w:sz w:val="22"/>
          <w:szCs w:val="22"/>
        </w:rPr>
        <w:t xml:space="preserve">Goal: Solve physical delivery and expand to 50+ institutions.</w:t>
      </w:r>
    </w:p>
    <w:p>
      <w:pPr>
        <w:pStyle w:val="ListParagraph"/>
        <w:numPr>
          <w:ilvl w:val="0"/>
          <w:numId w:val="5"/>
        </w:numPr>
        <w:spacing w:after="60"/>
      </w:pPr>
      <w:r>
        <w:rPr>
          <w:sz w:val="22"/>
          <w:szCs w:val="22"/>
        </w:rPr>
        <w:t xml:space="preserve">Volunteer courier matching with route optimization</w:t>
      </w:r>
    </w:p>
    <w:p>
      <w:pPr>
        <w:pStyle w:val="ListParagraph"/>
        <w:numPr>
          <w:ilvl w:val="0"/>
          <w:numId w:val="5"/>
        </w:numPr>
        <w:spacing w:after="60"/>
      </w:pPr>
      <w:r>
        <w:rPr>
          <w:sz w:val="22"/>
          <w:szCs w:val="22"/>
        </w:rPr>
        <w:t xml:space="preserve">Collection event scheduling with temporary map markers</w:t>
      </w:r>
    </w:p>
    <w:p>
      <w:pPr>
        <w:pStyle w:val="ListParagraph"/>
        <w:numPr>
          <w:ilvl w:val="0"/>
          <w:numId w:val="5"/>
        </w:numPr>
        <w:spacing w:after="60"/>
      </w:pPr>
      <w:r>
        <w:rPr>
          <w:sz w:val="22"/>
          <w:szCs w:val="22"/>
        </w:rPr>
        <w:t xml:space="preserve">Corporate/group giving accounts with team dashboards</w:t>
      </w:r>
    </w:p>
    <w:p>
      <w:pPr>
        <w:pStyle w:val="ListParagraph"/>
        <w:numPr>
          <w:ilvl w:val="0"/>
          <w:numId w:val="5"/>
        </w:numPr>
        <w:spacing w:after="60"/>
      </w:pPr>
      <w:r>
        <w:rPr>
          <w:sz w:val="22"/>
          <w:szCs w:val="22"/>
        </w:rPr>
        <w:t xml:space="preserve">In-app messaging (anonymized) between donors and institutions</w:t>
      </w:r>
    </w:p>
    <w:p>
      <w:pPr>
        <w:pStyle w:val="ListParagraph"/>
        <w:numPr>
          <w:ilvl w:val="0"/>
          <w:numId w:val="5"/>
        </w:numPr>
        <w:spacing w:after="60"/>
      </w:pPr>
      <w:r>
        <w:rPr>
          <w:sz w:val="22"/>
          <w:szCs w:val="22"/>
        </w:rPr>
        <w:t xml:space="preserve">Community feed with real-time donation activity</w:t>
      </w:r>
    </w:p>
    <w:p>
      <w:pPr>
        <w:pStyle w:val="ListParagraph"/>
        <w:numPr>
          <w:ilvl w:val="0"/>
          <w:numId w:val="5"/>
        </w:numPr>
        <w:spacing w:after="60"/>
      </w:pPr>
      <w:r>
        <w:rPr>
          <w:sz w:val="22"/>
          <w:szCs w:val="22"/>
        </w:rPr>
        <w:t xml:space="preserve">WCAG 2.1 AA accessibility audit and remediation</w:t>
      </w:r>
    </w:p>
    <w:p>
      <w:pPr>
        <w:pStyle w:val="ListParagraph"/>
        <w:numPr>
          <w:ilvl w:val="0"/>
          <w:numId w:val="5"/>
        </w:numPr>
        <w:spacing w:after="60"/>
      </w:pPr>
      <w:r>
        <w:rPr>
          <w:sz w:val="22"/>
          <w:szCs w:val="22"/>
        </w:rPr>
        <w:t xml:space="preserve">Map clustering for dense areas + real-time need heat maps</w:t>
      </w:r>
    </w:p>
    <w:p>
      <w:pPr>
        <w:spacing w:after="80"/>
      </w:pPr>
    </w:p>
    <w:p>
      <w:pPr>
        <w:pStyle w:val="Heading2"/>
      </w:pPr>
      <w:r>
        <w:rPr>
          <w:b/>
          <w:bCs/>
        </w:rPr>
        <w:t xml:space="preserve">Phase 4: Scale &amp; Partnerships (Months 8–10)</w:t>
      </w:r>
    </w:p>
    <w:p>
      <w:pPr>
        <w:spacing w:after="120"/>
        <w:rPr>
          <w:i/>
          <w:iCs/>
          <w:color w:val="666666"/>
        </w:rPr>
      </w:pPr>
      <w:r>
        <w:rPr>
          <w:i/>
          <w:iCs/>
          <w:color w:val="666666"/>
          <w:sz w:val="22"/>
          <w:szCs w:val="22"/>
        </w:rPr>
        <w:t xml:space="preserve">Goal: Expand beyond Zagreb, establish national partnerships.</w:t>
      </w:r>
    </w:p>
    <w:p>
      <w:pPr>
        <w:pStyle w:val="ListParagraph"/>
        <w:numPr>
          <w:ilvl w:val="0"/>
          <w:numId w:val="6"/>
        </w:numPr>
        <w:spacing w:after="60"/>
      </w:pPr>
      <w:r>
        <w:rPr>
          <w:sz w:val="22"/>
          <w:szCs w:val="22"/>
        </w:rPr>
        <w:t xml:space="preserve">Multi-city: Split, Rijeka, Osijek as first expansion cities</w:t>
      </w:r>
    </w:p>
    <w:p>
      <w:pPr>
        <w:pStyle w:val="ListParagraph"/>
        <w:numPr>
          <w:ilvl w:val="0"/>
          <w:numId w:val="6"/>
        </w:numPr>
        <w:spacing w:after="60"/>
      </w:pPr>
      <w:r>
        <w:rPr>
          <w:sz w:val="22"/>
          <w:szCs w:val="22"/>
        </w:rPr>
        <w:t xml:space="preserve">Croatian Red Cross (Hrvatski Crveni Križ) partnership</w:t>
      </w:r>
    </w:p>
    <w:p>
      <w:pPr>
        <w:pStyle w:val="ListParagraph"/>
        <w:numPr>
          <w:ilvl w:val="0"/>
          <w:numId w:val="6"/>
        </w:numPr>
        <w:spacing w:after="60"/>
      </w:pPr>
      <w:r>
        <w:rPr>
          <w:sz w:val="22"/>
          <w:szCs w:val="22"/>
        </w:rPr>
        <w:t xml:space="preserve">API for third-party integrations (Caritas, municipal systems)</w:t>
      </w:r>
    </w:p>
    <w:p>
      <w:pPr>
        <w:pStyle w:val="ListParagraph"/>
        <w:numPr>
          <w:ilvl w:val="0"/>
          <w:numId w:val="6"/>
        </w:numPr>
        <w:spacing w:after="60"/>
      </w:pPr>
      <w:r>
        <w:rPr>
          <w:sz w:val="22"/>
          <w:szCs w:val="22"/>
        </w:rPr>
        <w:t xml:space="preserve">Seasonal campaign engine (winter warmth, back-to-school, holidays)</w:t>
      </w:r>
    </w:p>
    <w:p>
      <w:pPr>
        <w:pStyle w:val="ListParagraph"/>
        <w:numPr>
          <w:ilvl w:val="0"/>
          <w:numId w:val="6"/>
        </w:numPr>
        <w:spacing w:after="60"/>
      </w:pPr>
      <w:r>
        <w:rPr>
          <w:sz w:val="22"/>
          <w:szCs w:val="22"/>
        </w:rPr>
        <w:t xml:space="preserve">Background checks for sensitive volunteer roles</w:t>
      </w:r>
    </w:p>
    <w:p>
      <w:pPr>
        <w:pStyle w:val="ListParagraph"/>
        <w:numPr>
          <w:ilvl w:val="0"/>
          <w:numId w:val="6"/>
        </w:numPr>
        <w:spacing w:after="60"/>
      </w:pPr>
      <w:r>
        <w:rPr>
          <w:sz w:val="22"/>
          <w:szCs w:val="22"/>
        </w:rPr>
        <w:t xml:space="preserve">React Native mobile app (sharing 80% logic with web)</w:t>
      </w:r>
    </w:p>
    <w:p>
      <w:pPr>
        <w:spacing w:after="80"/>
      </w:pPr>
    </w:p>
    <w:p>
      <w:pPr>
        <w:pStyle w:val="Heading2"/>
      </w:pPr>
      <w:r>
        <w:rPr>
          <w:b/>
          <w:bCs/>
        </w:rPr>
        <w:t xml:space="preserve">Phase 5: Sustainability &amp; Intelligence (Months 10–12)</w:t>
      </w:r>
    </w:p>
    <w:p>
      <w:pPr>
        <w:spacing w:after="120"/>
        <w:rPr>
          <w:i/>
          <w:iCs/>
          <w:color w:val="666666"/>
        </w:rPr>
      </w:pPr>
      <w:r>
        <w:rPr>
          <w:i/>
          <w:iCs/>
          <w:color w:val="666666"/>
          <w:sz w:val="22"/>
          <w:szCs w:val="22"/>
        </w:rPr>
        <w:t xml:space="preserve">Goal: Self-sustaining, data-driven platform.</w:t>
      </w:r>
    </w:p>
    <w:p>
      <w:pPr>
        <w:pStyle w:val="ListParagraph"/>
        <w:numPr>
          <w:ilvl w:val="0"/>
          <w:numId w:val="7"/>
        </w:numPr>
        <w:spacing w:after="60"/>
      </w:pPr>
      <w:r>
        <w:rPr>
          <w:sz w:val="22"/>
          <w:szCs w:val="22"/>
        </w:rPr>
        <w:t xml:space="preserve">Predictive needs engine: ML forecasting seasonal demand</w:t>
      </w:r>
    </w:p>
    <w:p>
      <w:pPr>
        <w:pStyle w:val="ListParagraph"/>
        <w:numPr>
          <w:ilvl w:val="0"/>
          <w:numId w:val="7"/>
        </w:numPr>
        <w:spacing w:after="60"/>
      </w:pPr>
      <w:r>
        <w:rPr>
          <w:sz w:val="22"/>
          <w:szCs w:val="22"/>
        </w:rPr>
        <w:t xml:space="preserve">Smart matching: auto-suggest nearest institution for donor’s items</w:t>
      </w:r>
    </w:p>
    <w:p>
      <w:pPr>
        <w:pStyle w:val="ListParagraph"/>
        <w:numPr>
          <w:ilvl w:val="0"/>
          <w:numId w:val="7"/>
        </w:numPr>
        <w:spacing w:after="60"/>
      </w:pPr>
      <w:r>
        <w:rPr>
          <w:sz w:val="22"/>
          <w:szCs w:val="22"/>
        </w:rPr>
        <w:t xml:space="preserve">Annual transparency report with city-wide impact data</w:t>
      </w:r>
    </w:p>
    <w:p>
      <w:pPr>
        <w:pStyle w:val="ListParagraph"/>
        <w:numPr>
          <w:ilvl w:val="0"/>
          <w:numId w:val="7"/>
        </w:numPr>
        <w:spacing w:after="60"/>
      </w:pPr>
      <w:r>
        <w:rPr>
          <w:sz w:val="22"/>
          <w:szCs w:val="22"/>
        </w:rPr>
        <w:t xml:space="preserve">Grant toolkit: auto-generated impact reports for EU funding applications</w:t>
      </w:r>
    </w:p>
    <w:p>
      <w:pPr>
        <w:pStyle w:val="ListParagraph"/>
        <w:numPr>
          <w:ilvl w:val="0"/>
          <w:numId w:val="7"/>
        </w:numPr>
        <w:spacing w:after="60"/>
      </w:pPr>
      <w:r>
        <w:rPr>
          <w:sz w:val="22"/>
          <w:szCs w:val="22"/>
        </w:rPr>
        <w:t xml:space="preserve">Sustainability: corporate sponsorship tiers, EU Social Fund, City of Zagreb partnership</w:t>
      </w:r>
    </w:p>
    <w:p>
      <w:pPr>
        <w:spacing w:after="80"/>
      </w:pPr>
    </w:p>
    <w:p>
      <w:r>
        <w:br w:type="page"/>
      </w:r>
    </w:p>
    <w:p>
      <w:pPr>
        <w:pStyle w:val="Heading1"/>
      </w:pPr>
      <w:r>
        <w:rPr>
          <w:b/>
          <w:bCs/>
        </w:rPr>
        <w:t xml:space="preserve">12. Sustainability Model</w:t>
      </w:r>
    </w:p>
    <w:p>
      <w:pPr>
        <w:spacing w:after="120"/>
      </w:pPr>
      <w:r>
        <w:rPr>
          <w:sz w:val="22"/>
          <w:szCs w:val="22"/>
        </w:rPr>
        <w:t xml:space="preserve">DajSrce must remain free for donors and institutions. Revenue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46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Est. Annual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EU Social Fund Grants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ESF+ digital social inclusion funds; Croatia has €1.5B for 2021–2027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€50K–€200K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City Partnership</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Municipal social welfare budget funding platform as public service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€20K–€50K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Corporate Sponsors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CSR partnerships, "Powered by" badges, employee giving programs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€10K–€30K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Premium Tools</w:t>
            </w:r>
          </w:p>
        </w:tc>
        <w:tc>
          <w:tcPr>
            <w:tcW w:type="dxa" w:w="4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Advanced analytics and API for large institutions (core features stay free)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€5K–€15K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Donation Roundups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small additions to support platform operations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€2K–€10K</w:t>
            </w:r>
          </w:p>
        </w:tc>
      </w:tr>
    </w:tbl>
    <w:p>
      <w:pPr>
        <w:spacing w:after="80"/>
      </w:pPr>
    </w:p>
    <w:p>
      <w:pPr>
        <w:pStyle w:val="Heading1"/>
      </w:pPr>
      <w:r>
        <w:rPr>
          <w:b/>
          <w:bCs/>
        </w:rPr>
        <w:t xml:space="preserve">13.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W w:type="dxa" w:w="18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When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Full-stack Dev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development, DevOps, security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 (Day 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Product/Community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Institution onboarding, feedback, partnerships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Full-time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Phase 1 (Day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UX Designer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Mobile, accessibility, user research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Nonprofit Lawyer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Legal entity, GDPR, charity compliance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Retainer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Phase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 Developer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Frontend/mobile, payments, testing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Full-time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2</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Marketing/PR</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Social media, press, campaigns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Part-time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Phase 3</w:t>
            </w:r>
          </w:p>
        </w:tc>
      </w:tr>
    </w:tbl>
    <w:p>
      <w:pPr>
        <w:spacing w:after="80"/>
      </w:pPr>
    </w:p>
    <w:p>
      <w:pPr>
        <w:pStyle w:val="Heading1"/>
      </w:pPr>
      <w:r>
        <w:rPr>
          <w:b/>
          <w:bCs/>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6-Month</w:t>
            </w:r>
          </w:p>
        </w:tc>
        <w:tc>
          <w:tcPr>
            <w:tcW w:type="dxa" w:w="220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12-Month</w:t>
            </w:r>
          </w:p>
        </w:tc>
        <w:tc>
          <w:tcPr>
            <w:tcW w:type="dxa" w:w="2160"/>
            <w:tcBorders>
              <w:top w:val="single" w:color="CCCCCC" w:sz="1"/>
              <w:left w:val="single" w:color="CCCCCC" w:sz="1"/>
              <w:bottom w:val="single" w:color="CCCCCC" w:sz="1"/>
              <w:right w:val="single" w:color="CCCCCC" w:sz="1"/>
            </w:tcBorders>
            <w:shd w:fill="8B1A1A"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Verified Institutions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Supply side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Active Donors/Month</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1,500+</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Demand side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Pledge Fulfillment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 metric</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Monthly Donations (€)</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€15,000+</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Financial health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Volunteer Hours/Month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Engagement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Avg. Delivery Time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&lt; 7 days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&lt; 3 days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Efficiency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Institution NPS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Satisfaction</w:t>
            </w:r>
          </w:p>
        </w:tc>
      </w:tr>
    </w:tbl>
    <w:p>
      <w:pPr>
        <w:spacing w:after="80"/>
      </w:pPr>
    </w:p>
    <w:p>
      <w:pPr>
        <w:pStyle w:val="Heading1"/>
      </w:pPr>
      <w:r>
        <w:rPr>
          <w:b/>
          <w:bCs/>
        </w:rPr>
        <w:t xml:space="preserve">15. Immediate Next Steps (First 90 Days)</w:t>
      </w:r>
    </w:p>
    <w:p>
      <w:pPr>
        <w:spacing w:after="80"/>
      </w:pPr>
    </w:p>
    <w:p>
      <w:pPr>
        <w:spacing w:after="120"/>
      </w:pPr>
      <w:r>
        <w:rPr>
          <w:b/>
          <w:bCs/>
          <w:sz w:val="22"/>
          <w:szCs w:val="22"/>
        </w:rPr>
        <w:t xml:space="preserve">1. Secure 3–5 pilot institutions. </w:t>
      </w:r>
      <w:r>
        <w:rPr>
          <w:sz w:val="22"/>
          <w:szCs w:val="22"/>
        </w:rPr>
        <w:t xml:space="preserve">Reach out to Caritas Zagreb, Crveni Križ, and one children’s home. Start with personal connections — cold outreach to charities is hard. These early partners validate the platform with real data.</w:t>
      </w:r>
    </w:p>
    <w:p>
      <w:pPr>
        <w:spacing w:after="80"/>
      </w:pPr>
    </w:p>
    <w:p>
      <w:pPr>
        <w:spacing w:after="120"/>
      </w:pPr>
      <w:r>
        <w:rPr>
          <w:b/>
          <w:bCs/>
          <w:sz w:val="22"/>
          <w:szCs w:val="22"/>
        </w:rPr>
        <w:t xml:space="preserve">2. Register DajSrce as a legal entity. </w:t>
      </w:r>
      <w:r>
        <w:rPr>
          <w:sz w:val="22"/>
          <w:szCs w:val="22"/>
        </w:rPr>
        <w:t xml:space="preserve">Either udruga (association) or zadruga (social cooperative). Unlocks grants, partnerships, and donation processing. Budget 2–4 weeks and €500–1,000 for legal fees.</w:t>
      </w:r>
    </w:p>
    <w:p>
      <w:pPr>
        <w:spacing w:after="80"/>
      </w:pPr>
    </w:p>
    <w:p>
      <w:pPr>
        <w:spacing w:after="120"/>
      </w:pPr>
      <w:r>
        <w:rPr>
          <w:b/>
          <w:bCs/>
          <w:sz w:val="22"/>
          <w:szCs w:val="22"/>
        </w:rPr>
        <w:t xml:space="preserve">3. Build institution verification. </w:t>
      </w:r>
      <w:r>
        <w:rPr>
          <w:sz w:val="22"/>
          <w:szCs w:val="22"/>
        </w:rPr>
        <w:t xml:space="preserve">The highest-impact engineering task. No legitimate charity will join alongside unverified accounts. Even a simple manual review process (upload docs, admin approves) suffices for Phase 1.</w:t>
      </w:r>
    </w:p>
    <w:p>
      <w:pPr>
        <w:spacing w:after="80"/>
      </w:pPr>
    </w:p>
    <w:p>
      <w:pPr>
        <w:spacing w:after="120"/>
      </w:pPr>
      <w:r>
        <w:rPr>
          <w:b/>
          <w:bCs/>
          <w:sz w:val="22"/>
          <w:szCs w:val="22"/>
        </w:rPr>
        <w:t xml:space="preserve">4. Complete Croatian localization. </w:t>
      </w:r>
      <w:r>
        <w:rPr>
          <w:sz w:val="22"/>
          <w:szCs w:val="22"/>
        </w:rPr>
        <w:t xml:space="preserve">Mixed-language UI signals "student project" not "platform we trust with operations." Full Croatian is table stakes for institutional adoption.</w:t>
      </w:r>
    </w:p>
    <w:p>
      <w:pPr>
        <w:spacing w:after="80"/>
      </w:pPr>
    </w:p>
    <w:p>
      <w:pPr>
        <w:spacing w:after="120"/>
      </w:pPr>
      <w:r>
        <w:rPr>
          <w:b/>
          <w:bCs/>
          <w:sz w:val="22"/>
          <w:szCs w:val="22"/>
        </w:rPr>
        <w:t xml:space="preserve">5. Apply for EU funding immediately. </w:t>
      </w:r>
      <w:r>
        <w:rPr>
          <w:sz w:val="22"/>
          <w:szCs w:val="22"/>
        </w:rPr>
        <w:t xml:space="preserve">ESF+ has active calls for digital social innovation in Croatia. Start the 3–6 month application process now so funding arrives by Phase 3. Use the metrics framework from this document in the proposal.</w:t>
      </w:r>
    </w:p>
    <w:p>
      <w:pPr>
        <w:spacing w:after="80"/>
      </w:pPr>
    </w:p>
    <w:p>
      <w:pPr>
        <w:spacing w:after="80"/>
      </w:pPr>
    </w:p>
    <w:p>
      <w:pPr>
        <w:pBdr>
          <w:top w:val="single" w:color="8B1A1A" w:sz="6" w:space="8"/>
        </w:pBdr>
        <w:spacing w:before="400"/>
      </w:pPr>
      <w:r>
        <w:rPr>
          <w:i/>
          <w:iCs/>
          <w:color w:val="444444"/>
          <w:sz w:val="22"/>
          <w:szCs w:val="22"/>
        </w:rPr>
        <w:t xml:space="preserve">DajSrce has the potential to become the standard charitable giving platform across Croatia and the wider region. The map-based approach, two-sided marketplace, and proximity notifications are genuinely innovative. What it needs now is trust infrastructure, operational tooling, and the persistence to onboard one institution at a time until network effects take over.</w:t>
      </w:r>
    </w:p>
    <w:p>
      <w:pPr>
        <w:spacing w:after="80"/>
      </w:pPr>
    </w:p>
    <w:p>
      <w:pPr>
        <w:jc w:val="center"/>
      </w:pPr>
      <w:r>
        <w:rPr>
          <w:b/>
          <w:bCs/>
          <w:color w:val="8B1A1A"/>
          <w:sz w:val="28"/>
          <w:szCs w:val="28"/>
        </w:rPr>
        <w:t xml:space="preserve">Daj Srce. Give Heart. Change Zagreb.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6" w:space="4"/>
      </w:pBdr>
    </w:pPr>
    <w:r>
      <w:rPr>
        <w:i/>
        <w:iCs/>
        <w:color w:val="8B1A1A"/>
        <w:sz w:val="18"/>
        <w:szCs w:val="18"/>
      </w:rPr>
      <w:t xml:space="preserve">DajSrce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0392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2026-04-01T17:43:26.878Z</dcterms:created>
  <dcterms:modified xsi:type="dcterms:W3CDTF">2026-04-01T17:43:26.879Z</dcterms:modified>
</cp:coreProperties>
</file>

<file path=docProps/custom.xml><?xml version="1.0" encoding="utf-8"?>
<Properties xmlns="http://schemas.openxmlformats.org/officeDocument/2006/custom-properties" xmlns:vt="http://schemas.openxmlformats.org/officeDocument/2006/docPropsVTypes"/>
</file>