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508A" w:rsidRPr="002349DE" w:rsidRDefault="004455E0" w:rsidP="004455E0">
      <w:pPr>
        <w:pStyle w:val="Title"/>
      </w:pPr>
      <w:r w:rsidRPr="002349DE">
        <w:t>Frogger</w:t>
      </w:r>
    </w:p>
    <w:p w:rsidR="004455E0" w:rsidRPr="002349DE" w:rsidRDefault="004455E0" w:rsidP="004455E0">
      <w:pPr>
        <w:pStyle w:val="Heading1"/>
      </w:pPr>
      <w:r w:rsidRPr="002349DE">
        <w:t>Description du jeu</w:t>
      </w:r>
    </w:p>
    <w:p w:rsidR="004455E0" w:rsidRPr="002349DE" w:rsidRDefault="004455E0" w:rsidP="004455E0"/>
    <w:p w:rsidR="004455E0" w:rsidRDefault="004455E0" w:rsidP="004455E0">
      <w:r>
        <w:t xml:space="preserve">Un groupe de </w:t>
      </w:r>
      <w:r w:rsidR="008F739B">
        <w:t xml:space="preserve">six </w:t>
      </w:r>
      <w:r>
        <w:t>grenouilles veut rejoindre son terrier. En les dirigeant une par une, le joueur doit d’abord traverser la route en évitant la circulation puis traverser</w:t>
      </w:r>
      <w:r w:rsidR="00910B09">
        <w:t xml:space="preserve"> un cours d’eau</w:t>
      </w:r>
      <w:r>
        <w:t xml:space="preserve"> en sautant de tronc d’arbre en tronc d’arbre afin de rejoindre un </w:t>
      </w:r>
      <w:r w:rsidR="00910B09">
        <w:t>des accès au</w:t>
      </w:r>
      <w:r>
        <w:t xml:space="preserve"> terrier.</w:t>
      </w:r>
    </w:p>
    <w:p w:rsidR="008F739B" w:rsidRDefault="008F739B" w:rsidP="004455E0">
      <w:r>
        <w:t>Le jeu passe au niveau suivant lorsque le joueur a réussi à emmener au moins 4 des grenouilles jusqu’à leur habitat.</w:t>
      </w:r>
    </w:p>
    <w:p w:rsidR="004455E0" w:rsidRDefault="004455E0" w:rsidP="004455E0">
      <w:pPr>
        <w:pStyle w:val="Heading1"/>
      </w:pPr>
      <w:r>
        <w:t>Gameplay</w:t>
      </w:r>
    </w:p>
    <w:p w:rsidR="004455E0" w:rsidRDefault="004455E0" w:rsidP="004455E0">
      <w:pPr>
        <w:pStyle w:val="Heading2"/>
      </w:pPr>
      <w:r>
        <w:tab/>
        <w:t>Caméra</w:t>
      </w:r>
    </w:p>
    <w:p w:rsidR="00893DB3" w:rsidRDefault="004455E0" w:rsidP="00893DB3">
      <w:r>
        <w:t>La caméra est fixe</w:t>
      </w:r>
      <w:r w:rsidR="00910B09">
        <w:t xml:space="preserve"> et cadre l’ensemble du terrain du jeu en vue de dessus.</w:t>
      </w:r>
      <w:r>
        <w:t xml:space="preserve"> </w:t>
      </w:r>
      <w:r w:rsidR="00910B09">
        <w:t>Tous les éléments sont visibles dès le début d’une partie</w:t>
      </w:r>
      <w:r w:rsidR="008F739B">
        <w:t>.</w:t>
      </w:r>
    </w:p>
    <w:p w:rsidR="00893DB3" w:rsidRPr="00893DB3" w:rsidRDefault="00893DB3" w:rsidP="00893DB3">
      <w:pPr>
        <w:pStyle w:val="Heading2"/>
        <w:ind w:firstLine="708"/>
      </w:pPr>
      <w:r>
        <w:t>Le terrain de jeu</w:t>
      </w:r>
      <w:r w:rsidR="00910B09">
        <w:t xml:space="preserve"> </w:t>
      </w:r>
    </w:p>
    <w:p w:rsidR="008F739B" w:rsidRDefault="00B04E00" w:rsidP="00910B09">
      <w:r>
        <w:t>Le terrain de jeu est</w:t>
      </w:r>
      <w:r w:rsidR="00E24087">
        <w:t xml:space="preserve"> de forme rectangulaire</w:t>
      </w:r>
      <w:r w:rsidR="008F739B">
        <w:t>,</w:t>
      </w:r>
      <w:r>
        <w:t xml:space="preserve"> divisé en cases carrées, toutes de taille identique.</w:t>
      </w:r>
      <w:r w:rsidR="007B3944">
        <w:t xml:space="preserve"> Le découpage en case n’apparaît pas de façon évidente à l’écran.</w:t>
      </w:r>
    </w:p>
    <w:p w:rsidR="008F739B" w:rsidRDefault="00E24087" w:rsidP="00910B09">
      <w:r>
        <w:t>Sa taille est de 10 cases de hauteur sur 13</w:t>
      </w:r>
      <w:r w:rsidR="008F739B">
        <w:t xml:space="preserve"> cases</w:t>
      </w:r>
      <w:r>
        <w:t xml:space="preserve"> de largeur</w:t>
      </w:r>
      <w:r w:rsidR="008F739B">
        <w:t>.</w:t>
      </w:r>
      <w:r w:rsidR="00B04E00" w:rsidRPr="00B04E00">
        <w:t xml:space="preserve"> </w:t>
      </w:r>
      <w:r w:rsidR="008F739B">
        <w:t>Il</w:t>
      </w:r>
      <w:r w:rsidR="00B04E00">
        <w:t xml:space="preserve"> est également divisé en 5 zones horizontales d’épaisseur variables. Chaque zone occupe l’intég</w:t>
      </w:r>
      <w:r w:rsidR="008F739B">
        <w:t>ralité de la largeur du terrain.</w:t>
      </w:r>
    </w:p>
    <w:p w:rsidR="00910B09" w:rsidRDefault="008F739B" w:rsidP="00910B09">
      <w:r>
        <w:t>On trouve, d</w:t>
      </w:r>
      <w:r w:rsidR="00910B09">
        <w:t xml:space="preserve">ans l’ordre, du bas de l’écran vers le haut : </w:t>
      </w:r>
    </w:p>
    <w:p w:rsidR="00910B09" w:rsidRDefault="00910B09" w:rsidP="00910B09">
      <w:pPr>
        <w:pStyle w:val="ListParagraph"/>
        <w:numPr>
          <w:ilvl w:val="0"/>
          <w:numId w:val="2"/>
        </w:numPr>
      </w:pPr>
      <w:r>
        <w:t>Zone de départ</w:t>
      </w:r>
      <w:r w:rsidR="00E24087">
        <w:t xml:space="preserve">. 1 </w:t>
      </w:r>
      <w:r w:rsidR="00B04E00">
        <w:t>case de hauteur</w:t>
      </w:r>
    </w:p>
    <w:p w:rsidR="00910B09" w:rsidRDefault="00893DB3" w:rsidP="00910B09">
      <w:pPr>
        <w:pStyle w:val="ListParagraph"/>
        <w:numPr>
          <w:ilvl w:val="0"/>
          <w:numId w:val="2"/>
        </w:numPr>
      </w:pPr>
      <w:r>
        <w:t>La route</w:t>
      </w:r>
      <w:r w:rsidR="00B04E00">
        <w:t>. 3 cases de hauteur.</w:t>
      </w:r>
    </w:p>
    <w:p w:rsidR="00893DB3" w:rsidRDefault="00893DB3" w:rsidP="00910B09">
      <w:pPr>
        <w:pStyle w:val="ListParagraph"/>
        <w:numPr>
          <w:ilvl w:val="0"/>
          <w:numId w:val="2"/>
        </w:numPr>
      </w:pPr>
      <w:r>
        <w:t>Zone neutre</w:t>
      </w:r>
      <w:r w:rsidR="00B04E00">
        <w:t>. 1 case de hauteur.</w:t>
      </w:r>
    </w:p>
    <w:p w:rsidR="00893DB3" w:rsidRDefault="00893DB3" w:rsidP="00910B09">
      <w:pPr>
        <w:pStyle w:val="ListParagraph"/>
        <w:numPr>
          <w:ilvl w:val="0"/>
          <w:numId w:val="2"/>
        </w:numPr>
      </w:pPr>
      <w:r>
        <w:t>Le cours d’eau</w:t>
      </w:r>
      <w:r w:rsidR="00B04E00">
        <w:t>. 4 cases de hauteur.</w:t>
      </w:r>
    </w:p>
    <w:p w:rsidR="00893DB3" w:rsidRDefault="00F821A8" w:rsidP="00910B09">
      <w:pPr>
        <w:pStyle w:val="ListParagraph"/>
        <w:numPr>
          <w:ilvl w:val="0"/>
          <w:numId w:val="2"/>
        </w:numPr>
      </w:pPr>
      <w:r>
        <w:t>La zone</w:t>
      </w:r>
      <w:r w:rsidR="00893DB3">
        <w:t xml:space="preserve"> </w:t>
      </w:r>
      <w:r>
        <w:t>d’</w:t>
      </w:r>
      <w:r w:rsidR="00893DB3">
        <w:t>accès au terrier (zone de fin)</w:t>
      </w:r>
      <w:r w:rsidR="00B04E00">
        <w:t>. 1 case de hauteur.</w:t>
      </w:r>
    </w:p>
    <w:p w:rsidR="007B3944" w:rsidRDefault="007B3944" w:rsidP="007B3944">
      <w:pPr>
        <w:pStyle w:val="Heading3"/>
      </w:pPr>
      <w:r>
        <w:t>Schéma</w:t>
      </w:r>
    </w:p>
    <w:p w:rsidR="008F739B" w:rsidRDefault="008F739B" w:rsidP="008F739B">
      <w:pPr>
        <w:pStyle w:val="Heading2"/>
      </w:pPr>
      <w:r>
        <w:t>Description des différentes zones :</w:t>
      </w:r>
    </w:p>
    <w:p w:rsidR="008F739B" w:rsidRDefault="008F739B" w:rsidP="008F739B">
      <w:pPr>
        <w:pStyle w:val="Heading3"/>
      </w:pPr>
      <w:r>
        <w:t>La zone de départ</w:t>
      </w:r>
    </w:p>
    <w:p w:rsidR="008F739B" w:rsidRDefault="008F739B" w:rsidP="008F739B">
      <w:r>
        <w:t>En début de partie, les six grenouilles se trouvent</w:t>
      </w:r>
      <w:r w:rsidR="002C74AB">
        <w:t xml:space="preserve"> sur cette zone en bas à gauche de l’écran. La grenouille jouée est quant à elle au milieu.</w:t>
      </w:r>
    </w:p>
    <w:p w:rsidR="002C74AB" w:rsidRDefault="00F821A8" w:rsidP="002C74AB">
      <w:pPr>
        <w:pStyle w:val="Heading3"/>
      </w:pPr>
      <w:r>
        <w:lastRenderedPageBreak/>
        <w:t>La route</w:t>
      </w:r>
    </w:p>
    <w:p w:rsidR="002C74AB" w:rsidRDefault="002C74AB" w:rsidP="002C74AB">
      <w:r>
        <w:t>La route est une zone de jeu dans laquelle l’objectif est d’éviter des obstacles représentés par des véhicules de deux tailles différentes. Les voitures font une case de largeur. Les camions ont deux cases de largeur.</w:t>
      </w:r>
    </w:p>
    <w:p w:rsidR="002C74AB" w:rsidRDefault="002C74AB" w:rsidP="002C74AB">
      <w:r>
        <w:t xml:space="preserve">La zone est subdivisée en trois files (horizontales) sur lesquelles circulent ces véhicules. Sur chaque file, la densité du trafic et le sens de circulation sont différents. La vitesse de défilement des véhicules </w:t>
      </w:r>
      <w:r w:rsidR="007B3944">
        <w:t xml:space="preserve">est </w:t>
      </w:r>
      <w:r>
        <w:t>également variable d’une file à l’autre (mais fixée pour chaque file).</w:t>
      </w:r>
    </w:p>
    <w:p w:rsidR="002C74AB" w:rsidRDefault="007B3944" w:rsidP="002C74AB">
      <w:r w:rsidRPr="007B3944">
        <w:rPr>
          <w:u w:val="single"/>
        </w:rPr>
        <w:t>E</w:t>
      </w:r>
      <w:r w:rsidR="002C74AB" w:rsidRPr="007B3944">
        <w:rPr>
          <w:u w:val="single"/>
        </w:rPr>
        <w:t>xemple</w:t>
      </w:r>
      <w:r>
        <w:t> :</w:t>
      </w:r>
      <w:r w:rsidR="002C74AB">
        <w:t xml:space="preserve"> trafic dense, lent et de gauche à droite sur la file du bas ; trafic éparse, moyennement rapide et de droite à gauche sur la file du milieu ; trafic dense, rapide, et de gauche à droite sur la file du haut.</w:t>
      </w:r>
    </w:p>
    <w:p w:rsidR="007B3944" w:rsidRDefault="007B3944" w:rsidP="007B3944">
      <w:pPr>
        <w:pStyle w:val="Heading3"/>
      </w:pPr>
      <w:r>
        <w:t>La zone neutre</w:t>
      </w:r>
    </w:p>
    <w:p w:rsidR="007B3944" w:rsidRDefault="007B3944" w:rsidP="007B3944">
      <w:r>
        <w:t>C’est une zone de terrain d’une case de hauteur sur laquelle différent obstacles fixes (des arbres) limitent les déplacements latéraux.</w:t>
      </w:r>
    </w:p>
    <w:p w:rsidR="007B3944" w:rsidRDefault="007B3944" w:rsidP="007B3944">
      <w:pPr>
        <w:pStyle w:val="Heading3"/>
      </w:pPr>
      <w:r>
        <w:t>Le cours d’eau</w:t>
      </w:r>
    </w:p>
    <w:p w:rsidR="007B3944" w:rsidRDefault="00EB2D75" w:rsidP="007B3944">
      <w:r>
        <w:t>Le cours d’eau est une zone de jeu que le joueur doit traverser en sautant de plateforme en plateforme afin d’atteindre une des six entrées du terrier situées sur la dernière zone.</w:t>
      </w:r>
    </w:p>
    <w:p w:rsidR="00EB2D75" w:rsidRDefault="00EB2D75" w:rsidP="007B3944">
      <w:r>
        <w:t>Cette zone est subdivisée en 4 files sur lesquelles défilent différents des objets de tailles variables</w:t>
      </w:r>
      <w:r w:rsidR="00F821A8">
        <w:t xml:space="preserve"> sur lesquels le joueur doit sauter pour avancer</w:t>
      </w:r>
      <w:r>
        <w:t>. A chaque file sont attribués une densité d’objets, une vitesse et un sens de défilement. La taille des objets qui défilent varient</w:t>
      </w:r>
      <w:r w:rsidR="00F821A8">
        <w:t xml:space="preserve"> entre une et trois cases (dans l’ordre, nénuphar, rondin, tronc d’arbre).</w:t>
      </w:r>
    </w:p>
    <w:p w:rsidR="00F821A8" w:rsidRDefault="00F821A8" w:rsidP="00F821A8">
      <w:pPr>
        <w:pStyle w:val="Heading3"/>
      </w:pPr>
      <w:r>
        <w:t>La zone d’accès au terrier</w:t>
      </w:r>
    </w:p>
    <w:p w:rsidR="00F821A8" w:rsidRDefault="00F821A8" w:rsidP="00F821A8">
      <w:r>
        <w:t>C’est une zone sur laquelle sont dis</w:t>
      </w:r>
      <w:r w:rsidR="00E24087">
        <w:t>posé</w:t>
      </w:r>
      <w:r w:rsidR="00206DC9">
        <w:t>e</w:t>
      </w:r>
      <w:r w:rsidR="00E24087">
        <w:t>s six entrées permettant aux grenouilles de rejoindre leur terrier.</w:t>
      </w:r>
      <w:r w:rsidR="00206DC9">
        <w:t xml:space="preserve"> Les entrées sont séparées les unes des autres d’une case. </w:t>
      </w:r>
      <w:r w:rsidR="00562FA9">
        <w:t>Les deux entrées aux extrémités sont séparées du bord du terrain par une case.</w:t>
      </w:r>
    </w:p>
    <w:p w:rsidR="00F821A8" w:rsidRPr="00F821A8" w:rsidRDefault="00562FA9" w:rsidP="00F821A8">
      <w:r>
        <w:t>Une fois qu’une des grenouilles a atteint une des entrées, cette entrée n’est plus disponible pour les grenouilles suivantes.</w:t>
      </w:r>
    </w:p>
    <w:p w:rsidR="008F739B" w:rsidRDefault="008F739B" w:rsidP="008F739B">
      <w:pPr>
        <w:pStyle w:val="Heading2"/>
      </w:pPr>
      <w:r>
        <w:tab/>
        <w:t>Contrôles</w:t>
      </w:r>
    </w:p>
    <w:p w:rsidR="00560029" w:rsidRDefault="008F739B" w:rsidP="008F739B">
      <w:r>
        <w:t>La grenouille contrôlée peut se déplacer sur deux axes seulement. Horizonta</w:t>
      </w:r>
      <w:r w:rsidR="00562FA9">
        <w:t>lement, elle peut aller sur la gauche ou la droite ; v</w:t>
      </w:r>
      <w:r>
        <w:t>erticalement</w:t>
      </w:r>
      <w:r w:rsidR="00562FA9">
        <w:t>, elle</w:t>
      </w:r>
      <w:r>
        <w:t xml:space="preserve"> ne peut que se déplacer en avant, donc vers le haut de l’écran.</w:t>
      </w:r>
    </w:p>
    <w:p w:rsidR="008F739B" w:rsidRPr="00893DB3" w:rsidRDefault="00562FA9" w:rsidP="008F739B">
      <w:r>
        <w:t>Le jeu se joue avec trois boutons</w:t>
      </w:r>
      <w:r w:rsidR="00560029">
        <w:t xml:space="preserve">. A chaque bouton correspond une </w:t>
      </w:r>
      <w:r>
        <w:t>des trois directions possibles</w:t>
      </w:r>
      <w:r w:rsidR="008F739B">
        <w:t xml:space="preserve"> Quelle que</w:t>
      </w:r>
      <w:r w:rsidR="00206DC9">
        <w:t xml:space="preserve"> soit la direction choisie,</w:t>
      </w:r>
      <w:r w:rsidR="008F739B">
        <w:t xml:space="preserve"> chaque appui sur une touche déplace la grenouille d’une case.</w:t>
      </w:r>
    </w:p>
    <w:p w:rsidR="008F739B" w:rsidRDefault="002349DE" w:rsidP="002349DE">
      <w:pPr>
        <w:pStyle w:val="Heading1"/>
      </w:pPr>
      <w:r>
        <w:lastRenderedPageBreak/>
        <w:t>Adaptation du jeu pour les personnes handicapées</w:t>
      </w:r>
    </w:p>
    <w:p w:rsidR="00893DB3" w:rsidRDefault="00893DB3" w:rsidP="002349DE"/>
    <w:p w:rsidR="002349DE" w:rsidRDefault="002349DE" w:rsidP="002349DE">
      <w:pPr>
        <w:pStyle w:val="Heading2"/>
      </w:pPr>
      <w:r>
        <w:t>Aveugles</w:t>
      </w:r>
    </w:p>
    <w:p w:rsidR="00B55831" w:rsidRDefault="002349DE" w:rsidP="002349DE">
      <w:r>
        <w:t>Adapter le jeu pour les personnes aveugles revient à ne plus utiliser d’image. Le  jeu devra être jouable uniquement grâce à de</w:t>
      </w:r>
      <w:r w:rsidR="00B55831">
        <w:t>s signaux sonores ou haptiques.</w:t>
      </w:r>
    </w:p>
    <w:p w:rsidR="002349DE" w:rsidRDefault="002349DE" w:rsidP="002349DE">
      <w:r>
        <w:t xml:space="preserve">L’adaptation </w:t>
      </w:r>
      <w:r w:rsidR="00B55831">
        <w:t>doit recouvrir</w:t>
      </w:r>
      <w:r>
        <w:t xml:space="preserve"> plusieu</w:t>
      </w:r>
      <w:r w:rsidR="00B55831">
        <w:t>rs aspects du jeu. On doit d’une part penser aux feedbacks et à l’équilibrage mais il est également essentiel de penser à la présentation du jeu et du gameplay de façon sonore.</w:t>
      </w:r>
    </w:p>
    <w:p w:rsidR="00065CD6" w:rsidRDefault="00065CD6" w:rsidP="00B55831">
      <w:pPr>
        <w:pStyle w:val="Heading3"/>
      </w:pPr>
      <w:r>
        <w:t>Contrôles</w:t>
      </w:r>
    </w:p>
    <w:p w:rsidR="00065CD6" w:rsidRDefault="00065CD6" w:rsidP="00065CD6">
      <w:r>
        <w:t>Les contrôles du jeu peuvent être identiques à ceux du jeu de base. Cependant,</w:t>
      </w:r>
      <w:r>
        <w:t xml:space="preserve"> </w:t>
      </w:r>
      <w:r>
        <w:t>les trois boutons</w:t>
      </w:r>
      <w:r>
        <w:t xml:space="preserve"> doivent être organisé spatialement afin qu’une personn</w:t>
      </w:r>
      <w:r>
        <w:t>e aveugle puisse toujours les repé</w:t>
      </w:r>
      <w:r>
        <w:t>rer</w:t>
      </w:r>
      <w:r>
        <w:t xml:space="preserve"> le plus facilement possible</w:t>
      </w:r>
      <w:r>
        <w:t xml:space="preserve"> les uns par rapport aux autres.</w:t>
      </w:r>
    </w:p>
    <w:p w:rsidR="00065CD6" w:rsidRPr="00065CD6" w:rsidRDefault="00065CD6" w:rsidP="00065CD6">
      <w:r>
        <w:t>La taille des trois boutons et l’espacement entre eux doivent être tels que le joueur doit pouvoir à tout moment tous les sentir sous sa main. Pour référence, on estime que la taille des boutons de machine d’arcade ou de table de flipper convient mieux que celle des boutons d’une manette de console.</w:t>
      </w:r>
    </w:p>
    <w:p w:rsidR="00065CD6" w:rsidRPr="00065CD6" w:rsidRDefault="00065CD6" w:rsidP="00065CD6">
      <w:r>
        <w:rPr>
          <w:noProof/>
          <w:lang w:eastAsia="fr-F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3pt;height:214.75pt">
            <v:imagedata r:id="rId6" o:title="position_controle_aveugle"/>
          </v:shape>
        </w:pict>
      </w:r>
    </w:p>
    <w:p w:rsidR="00B55831" w:rsidRDefault="00B55831" w:rsidP="00B55831">
      <w:pPr>
        <w:pStyle w:val="Heading3"/>
      </w:pPr>
      <w:r>
        <w:t>Présentation du jeu et du gameplay.</w:t>
      </w:r>
    </w:p>
    <w:p w:rsidR="00B55831" w:rsidRPr="00B55831" w:rsidRDefault="00B55831" w:rsidP="00B55831">
      <w:r>
        <w:t>La navigation dans les menus du jeu doit être possible sans l’aide d’une personne extérieur</w:t>
      </w:r>
      <w:r w:rsidR="00C93DED">
        <w:t>e</w:t>
      </w:r>
      <w:bookmarkStart w:id="0" w:name="_GoBack"/>
      <w:bookmarkEnd w:id="0"/>
      <w:r>
        <w:t xml:space="preserve">. </w:t>
      </w:r>
    </w:p>
    <w:sectPr w:rsidR="00B55831" w:rsidRPr="00B5583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rebuchet MS">
    <w:panose1 w:val="020B0603020202020204"/>
    <w:charset w:val="00"/>
    <w:family w:val="swiss"/>
    <w:pitch w:val="variable"/>
    <w:sig w:usb0="00000287" w:usb1="00000003"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4B5097A"/>
    <w:multiLevelType w:val="hybridMultilevel"/>
    <w:tmpl w:val="8FE0017C"/>
    <w:lvl w:ilvl="0" w:tplc="133660EA">
      <w:numFmt w:val="bullet"/>
      <w:lvlText w:val="-"/>
      <w:lvlJc w:val="left"/>
      <w:pPr>
        <w:ind w:left="720" w:hanging="360"/>
      </w:pPr>
      <w:rPr>
        <w:rFonts w:ascii="Trebuchet MS" w:eastAsiaTheme="minorEastAsia" w:hAnsi="Trebuchet M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57B46650"/>
    <w:multiLevelType w:val="hybridMultilevel"/>
    <w:tmpl w:val="FA16B7E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55E0"/>
    <w:rsid w:val="00065CD6"/>
    <w:rsid w:val="000E508A"/>
    <w:rsid w:val="00206DC9"/>
    <w:rsid w:val="002349DE"/>
    <w:rsid w:val="002C74AB"/>
    <w:rsid w:val="004455E0"/>
    <w:rsid w:val="00560029"/>
    <w:rsid w:val="00562FA9"/>
    <w:rsid w:val="007B3944"/>
    <w:rsid w:val="00893DB3"/>
    <w:rsid w:val="008F739B"/>
    <w:rsid w:val="00910B09"/>
    <w:rsid w:val="00B04E00"/>
    <w:rsid w:val="00B55831"/>
    <w:rsid w:val="00C93DED"/>
    <w:rsid w:val="00D11241"/>
    <w:rsid w:val="00E24087"/>
    <w:rsid w:val="00EB2D75"/>
    <w:rsid w:val="00F821A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846ED8-DB3A-47D9-A6B3-9D5FF3548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fr-FR"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3DB3"/>
    <w:pPr>
      <w:spacing w:line="360" w:lineRule="auto"/>
      <w:jc w:val="both"/>
    </w:pPr>
  </w:style>
  <w:style w:type="paragraph" w:styleId="Heading1">
    <w:name w:val="heading 1"/>
    <w:basedOn w:val="Normal"/>
    <w:next w:val="Normal"/>
    <w:link w:val="Heading1Char"/>
    <w:uiPriority w:val="9"/>
    <w:qFormat/>
    <w:rsid w:val="004455E0"/>
    <w:pPr>
      <w:keepNext/>
      <w:keepLines/>
      <w:pBdr>
        <w:bottom w:val="single" w:sz="4" w:space="1" w:color="90C226" w:themeColor="accent1"/>
      </w:pBdr>
      <w:spacing w:before="400" w:after="40" w:line="240" w:lineRule="auto"/>
      <w:outlineLvl w:val="0"/>
    </w:pPr>
    <w:rPr>
      <w:rFonts w:asciiTheme="majorHAnsi" w:eastAsiaTheme="majorEastAsia" w:hAnsiTheme="majorHAnsi" w:cstheme="majorBidi"/>
      <w:color w:val="6B911C" w:themeColor="accent1" w:themeShade="BF"/>
      <w:sz w:val="36"/>
      <w:szCs w:val="36"/>
    </w:rPr>
  </w:style>
  <w:style w:type="paragraph" w:styleId="Heading2">
    <w:name w:val="heading 2"/>
    <w:basedOn w:val="Normal"/>
    <w:next w:val="Normal"/>
    <w:link w:val="Heading2Char"/>
    <w:uiPriority w:val="9"/>
    <w:unhideWhenUsed/>
    <w:qFormat/>
    <w:rsid w:val="00893DB3"/>
    <w:pPr>
      <w:keepNext/>
      <w:keepLines/>
      <w:spacing w:before="280" w:line="240" w:lineRule="auto"/>
      <w:outlineLvl w:val="1"/>
    </w:pPr>
    <w:rPr>
      <w:rFonts w:asciiTheme="majorHAnsi" w:eastAsiaTheme="majorEastAsia" w:hAnsiTheme="majorHAnsi" w:cstheme="majorBidi"/>
      <w:color w:val="E6B91E" w:themeColor="accent3"/>
      <w:sz w:val="28"/>
      <w:szCs w:val="28"/>
    </w:rPr>
  </w:style>
  <w:style w:type="paragraph" w:styleId="Heading3">
    <w:name w:val="heading 3"/>
    <w:basedOn w:val="Normal"/>
    <w:next w:val="Normal"/>
    <w:link w:val="Heading3Char"/>
    <w:uiPriority w:val="9"/>
    <w:unhideWhenUsed/>
    <w:qFormat/>
    <w:rsid w:val="00893DB3"/>
    <w:pPr>
      <w:keepNext/>
      <w:keepLines/>
      <w:spacing w:before="200" w:line="240" w:lineRule="auto"/>
      <w:outlineLvl w:val="2"/>
    </w:pPr>
    <w:rPr>
      <w:rFonts w:asciiTheme="majorHAnsi" w:eastAsiaTheme="majorEastAsia" w:hAnsiTheme="majorHAnsi" w:cstheme="majorBidi"/>
      <w:color w:val="918655" w:themeColor="accent6"/>
      <w:sz w:val="22"/>
      <w:szCs w:val="26"/>
    </w:rPr>
  </w:style>
  <w:style w:type="paragraph" w:styleId="Heading4">
    <w:name w:val="heading 4"/>
    <w:basedOn w:val="Normal"/>
    <w:next w:val="Normal"/>
    <w:link w:val="Heading4Char"/>
    <w:uiPriority w:val="9"/>
    <w:semiHidden/>
    <w:unhideWhenUsed/>
    <w:qFormat/>
    <w:rsid w:val="004455E0"/>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4455E0"/>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4455E0"/>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4455E0"/>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4455E0"/>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4455E0"/>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55E0"/>
    <w:rPr>
      <w:rFonts w:asciiTheme="majorHAnsi" w:eastAsiaTheme="majorEastAsia" w:hAnsiTheme="majorHAnsi" w:cstheme="majorBidi"/>
      <w:color w:val="6B911C" w:themeColor="accent1" w:themeShade="BF"/>
      <w:sz w:val="36"/>
      <w:szCs w:val="36"/>
    </w:rPr>
  </w:style>
  <w:style w:type="character" w:customStyle="1" w:styleId="Heading2Char">
    <w:name w:val="Heading 2 Char"/>
    <w:basedOn w:val="DefaultParagraphFont"/>
    <w:link w:val="Heading2"/>
    <w:uiPriority w:val="9"/>
    <w:rsid w:val="00893DB3"/>
    <w:rPr>
      <w:rFonts w:asciiTheme="majorHAnsi" w:eastAsiaTheme="majorEastAsia" w:hAnsiTheme="majorHAnsi" w:cstheme="majorBidi"/>
      <w:color w:val="E6B91E" w:themeColor="accent3"/>
      <w:sz w:val="28"/>
      <w:szCs w:val="28"/>
    </w:rPr>
  </w:style>
  <w:style w:type="character" w:customStyle="1" w:styleId="Heading3Char">
    <w:name w:val="Heading 3 Char"/>
    <w:basedOn w:val="DefaultParagraphFont"/>
    <w:link w:val="Heading3"/>
    <w:uiPriority w:val="9"/>
    <w:rsid w:val="00893DB3"/>
    <w:rPr>
      <w:rFonts w:asciiTheme="majorHAnsi" w:eastAsiaTheme="majorEastAsia" w:hAnsiTheme="majorHAnsi" w:cstheme="majorBidi"/>
      <w:color w:val="918655" w:themeColor="accent6"/>
      <w:sz w:val="22"/>
      <w:szCs w:val="26"/>
    </w:rPr>
  </w:style>
  <w:style w:type="character" w:customStyle="1" w:styleId="Heading4Char">
    <w:name w:val="Heading 4 Char"/>
    <w:basedOn w:val="DefaultParagraphFont"/>
    <w:link w:val="Heading4"/>
    <w:uiPriority w:val="9"/>
    <w:semiHidden/>
    <w:rsid w:val="004455E0"/>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4455E0"/>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4455E0"/>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4455E0"/>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4455E0"/>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4455E0"/>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4455E0"/>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4455E0"/>
    <w:pPr>
      <w:spacing w:after="0" w:line="240" w:lineRule="auto"/>
      <w:contextualSpacing/>
    </w:pPr>
    <w:rPr>
      <w:rFonts w:asciiTheme="majorHAnsi" w:eastAsiaTheme="majorEastAsia" w:hAnsiTheme="majorHAnsi" w:cstheme="majorBidi"/>
      <w:color w:val="6B911C" w:themeColor="accent1" w:themeShade="BF"/>
      <w:spacing w:val="-7"/>
      <w:sz w:val="80"/>
      <w:szCs w:val="80"/>
    </w:rPr>
  </w:style>
  <w:style w:type="character" w:customStyle="1" w:styleId="TitleChar">
    <w:name w:val="Title Char"/>
    <w:basedOn w:val="DefaultParagraphFont"/>
    <w:link w:val="Title"/>
    <w:uiPriority w:val="10"/>
    <w:rsid w:val="004455E0"/>
    <w:rPr>
      <w:rFonts w:asciiTheme="majorHAnsi" w:eastAsiaTheme="majorEastAsia" w:hAnsiTheme="majorHAnsi" w:cstheme="majorBidi"/>
      <w:color w:val="6B911C" w:themeColor="accent1" w:themeShade="BF"/>
      <w:spacing w:val="-7"/>
      <w:sz w:val="80"/>
      <w:szCs w:val="80"/>
    </w:rPr>
  </w:style>
  <w:style w:type="paragraph" w:styleId="Subtitle">
    <w:name w:val="Subtitle"/>
    <w:basedOn w:val="Normal"/>
    <w:next w:val="Normal"/>
    <w:link w:val="SubtitleChar"/>
    <w:uiPriority w:val="11"/>
    <w:qFormat/>
    <w:rsid w:val="004455E0"/>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4455E0"/>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4455E0"/>
    <w:rPr>
      <w:b/>
      <w:bCs/>
    </w:rPr>
  </w:style>
  <w:style w:type="character" w:styleId="Emphasis">
    <w:name w:val="Emphasis"/>
    <w:basedOn w:val="DefaultParagraphFont"/>
    <w:uiPriority w:val="20"/>
    <w:qFormat/>
    <w:rsid w:val="004455E0"/>
    <w:rPr>
      <w:i/>
      <w:iCs/>
    </w:rPr>
  </w:style>
  <w:style w:type="paragraph" w:styleId="NoSpacing">
    <w:name w:val="No Spacing"/>
    <w:uiPriority w:val="1"/>
    <w:qFormat/>
    <w:rsid w:val="004455E0"/>
    <w:pPr>
      <w:spacing w:after="0" w:line="240" w:lineRule="auto"/>
    </w:pPr>
  </w:style>
  <w:style w:type="paragraph" w:styleId="Quote">
    <w:name w:val="Quote"/>
    <w:basedOn w:val="Normal"/>
    <w:next w:val="Normal"/>
    <w:link w:val="QuoteChar"/>
    <w:uiPriority w:val="29"/>
    <w:qFormat/>
    <w:rsid w:val="004455E0"/>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4455E0"/>
    <w:rPr>
      <w:i/>
      <w:iCs/>
    </w:rPr>
  </w:style>
  <w:style w:type="paragraph" w:styleId="IntenseQuote">
    <w:name w:val="Intense Quote"/>
    <w:basedOn w:val="Normal"/>
    <w:next w:val="Normal"/>
    <w:link w:val="IntenseQuoteChar"/>
    <w:uiPriority w:val="30"/>
    <w:qFormat/>
    <w:rsid w:val="004455E0"/>
    <w:pPr>
      <w:spacing w:before="100" w:beforeAutospacing="1" w:after="240"/>
      <w:ind w:left="864" w:right="864"/>
      <w:jc w:val="center"/>
    </w:pPr>
    <w:rPr>
      <w:rFonts w:asciiTheme="majorHAnsi" w:eastAsiaTheme="majorEastAsia" w:hAnsiTheme="majorHAnsi" w:cstheme="majorBidi"/>
      <w:color w:val="90C226" w:themeColor="accent1"/>
      <w:sz w:val="28"/>
      <w:szCs w:val="28"/>
    </w:rPr>
  </w:style>
  <w:style w:type="character" w:customStyle="1" w:styleId="IntenseQuoteChar">
    <w:name w:val="Intense Quote Char"/>
    <w:basedOn w:val="DefaultParagraphFont"/>
    <w:link w:val="IntenseQuote"/>
    <w:uiPriority w:val="30"/>
    <w:rsid w:val="004455E0"/>
    <w:rPr>
      <w:rFonts w:asciiTheme="majorHAnsi" w:eastAsiaTheme="majorEastAsia" w:hAnsiTheme="majorHAnsi" w:cstheme="majorBidi"/>
      <w:color w:val="90C226" w:themeColor="accent1"/>
      <w:sz w:val="28"/>
      <w:szCs w:val="28"/>
    </w:rPr>
  </w:style>
  <w:style w:type="character" w:styleId="SubtleEmphasis">
    <w:name w:val="Subtle Emphasis"/>
    <w:basedOn w:val="DefaultParagraphFont"/>
    <w:uiPriority w:val="19"/>
    <w:qFormat/>
    <w:rsid w:val="004455E0"/>
    <w:rPr>
      <w:i/>
      <w:iCs/>
      <w:color w:val="595959" w:themeColor="text1" w:themeTint="A6"/>
    </w:rPr>
  </w:style>
  <w:style w:type="character" w:styleId="IntenseEmphasis">
    <w:name w:val="Intense Emphasis"/>
    <w:basedOn w:val="DefaultParagraphFont"/>
    <w:uiPriority w:val="21"/>
    <w:qFormat/>
    <w:rsid w:val="004455E0"/>
    <w:rPr>
      <w:b/>
      <w:bCs/>
      <w:i/>
      <w:iCs/>
    </w:rPr>
  </w:style>
  <w:style w:type="character" w:styleId="SubtleReference">
    <w:name w:val="Subtle Reference"/>
    <w:basedOn w:val="DefaultParagraphFont"/>
    <w:uiPriority w:val="31"/>
    <w:qFormat/>
    <w:rsid w:val="004455E0"/>
    <w:rPr>
      <w:smallCaps/>
      <w:color w:val="404040" w:themeColor="text1" w:themeTint="BF"/>
    </w:rPr>
  </w:style>
  <w:style w:type="character" w:styleId="IntenseReference">
    <w:name w:val="Intense Reference"/>
    <w:basedOn w:val="DefaultParagraphFont"/>
    <w:uiPriority w:val="32"/>
    <w:qFormat/>
    <w:rsid w:val="004455E0"/>
    <w:rPr>
      <w:b/>
      <w:bCs/>
      <w:smallCaps/>
      <w:u w:val="single"/>
    </w:rPr>
  </w:style>
  <w:style w:type="character" w:styleId="BookTitle">
    <w:name w:val="Book Title"/>
    <w:basedOn w:val="DefaultParagraphFont"/>
    <w:uiPriority w:val="33"/>
    <w:qFormat/>
    <w:rsid w:val="004455E0"/>
    <w:rPr>
      <w:b/>
      <w:bCs/>
      <w:smallCaps/>
    </w:rPr>
  </w:style>
  <w:style w:type="paragraph" w:styleId="TOCHeading">
    <w:name w:val="TOC Heading"/>
    <w:basedOn w:val="Heading1"/>
    <w:next w:val="Normal"/>
    <w:uiPriority w:val="39"/>
    <w:semiHidden/>
    <w:unhideWhenUsed/>
    <w:qFormat/>
    <w:rsid w:val="004455E0"/>
    <w:pPr>
      <w:outlineLvl w:val="9"/>
    </w:pPr>
  </w:style>
  <w:style w:type="paragraph" w:styleId="ListParagraph">
    <w:name w:val="List Paragraph"/>
    <w:basedOn w:val="Normal"/>
    <w:uiPriority w:val="34"/>
    <w:qFormat/>
    <w:rsid w:val="00910B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7D144F-7254-40E6-B9BC-ADD49F405A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3</Pages>
  <Words>735</Words>
  <Characters>4044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François Rizzo</dc:creator>
  <cp:keywords/>
  <dc:description/>
  <cp:lastModifiedBy>François Rizzo</cp:lastModifiedBy>
  <cp:revision>3</cp:revision>
  <dcterms:created xsi:type="dcterms:W3CDTF">2015-02-12T13:12:00Z</dcterms:created>
  <dcterms:modified xsi:type="dcterms:W3CDTF">2015-02-13T09:58:00Z</dcterms:modified>
</cp:coreProperties>
</file>