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497C" w14:textId="0B8A04EE" w:rsidR="006E0BFE" w:rsidRPr="003A0A40" w:rsidRDefault="00B71D00" w:rsidP="003A0A40">
      <w:pPr>
        <w:pStyle w:val="Title"/>
        <w:jc w:val="center"/>
      </w:pPr>
      <w:r w:rsidRPr="003A0A40">
        <w:t>Processed Text schema</w:t>
      </w:r>
    </w:p>
    <w:p w14:paraId="3465981B" w14:textId="39BD7758" w:rsidR="00B71D00" w:rsidRPr="003A0A40" w:rsidRDefault="00B71D00" w:rsidP="00B71D00">
      <w:pPr>
        <w:rPr>
          <w:sz w:val="22"/>
          <w:szCs w:val="22"/>
        </w:rPr>
      </w:pPr>
      <w:r w:rsidRPr="003A0A40">
        <w:rPr>
          <w:sz w:val="22"/>
          <w:szCs w:val="22"/>
        </w:rPr>
        <w:t xml:space="preserve">The core design decision is that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is a constructed, normalized summary — not raw text. Raw text contains surface form variants, informal names, and unresolved references that degrade retrieval quality. By constructing </w:t>
      </w:r>
      <w:r w:rsidRPr="003A0A40">
        <w:rPr>
          <w:rStyle w:val="HTMLCode"/>
          <w:rFonts w:eastAsiaTheme="minorHAnsi"/>
          <w:sz w:val="22"/>
          <w:szCs w:val="22"/>
        </w:rPr>
        <w:t>embedding_text</w:t>
      </w:r>
      <w:r w:rsidRPr="003A0A40">
        <w:rPr>
          <w:sz w:val="22"/>
          <w:szCs w:val="22"/>
        </w:rPr>
        <w:t xml:space="preserve"> from resolved canonical IDs, normalized FM labels, and structured causal statement spans, you ensure that "pump 101", "P-101A", and "cooling pump A" all land in the same embedding neighborhood. The </w:t>
      </w:r>
      <w:r w:rsidRPr="003A0A40">
        <w:rPr>
          <w:rStyle w:val="HTMLCode"/>
          <w:rFonts w:eastAsiaTheme="minorHAnsi"/>
          <w:sz w:val="22"/>
          <w:szCs w:val="22"/>
        </w:rPr>
        <w:t>extracted_entities</w:t>
      </w:r>
      <w:r w:rsidRPr="003A0A40">
        <w:rPr>
          <w:sz w:val="22"/>
          <w:szCs w:val="22"/>
        </w:rPr>
        <w:t xml:space="preserve"> block serves double duty — it feeds both Chroma metadata (for hard pre-filters) and KG node creation, so the TLP pipeline output is the single source of truth for both stores. The </w:t>
      </w:r>
      <w:r w:rsidRPr="003A0A40">
        <w:rPr>
          <w:rStyle w:val="HTMLCode"/>
          <w:rFonts w:eastAsiaTheme="minorHAnsi"/>
          <w:sz w:val="22"/>
          <w:szCs w:val="22"/>
        </w:rPr>
        <w:t>extracted_causal_statements</w:t>
      </w:r>
      <w:r w:rsidRPr="003A0A40">
        <w:rPr>
          <w:sz w:val="22"/>
          <w:szCs w:val="22"/>
        </w:rPr>
        <w:t xml:space="preserve"> array is particularly important for TSKR seeding — textual causal claims from historical CRs and WOs can bootstrap the event corpus before enough sensor-derived anomaly events have accumulated.</w:t>
      </w:r>
    </w:p>
    <w:p w14:paraId="723AD8BC" w14:textId="77777777" w:rsidR="00B71D00" w:rsidRPr="003A0A40" w:rsidRDefault="00B71D00" w:rsidP="00B71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83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Processed Text Schema for Chroma — </w:t>
      </w:r>
      <w:r w:rsidRPr="003A0A40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processed_text_record.json</w:t>
      </w:r>
    </w:p>
    <w:p w14:paraId="56999896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schema defines the output of the TLP/NLP processing pipeline applied to raw textual documents (CR, WO, SOP, ECA). Each record is the unit of storage in Chroma — one record per document chunk, with the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 as the string to embed.</w:t>
      </w:r>
    </w:p>
    <w:p w14:paraId="5D7F88BC" w14:textId="77777777" w:rsidR="00B71D00" w:rsidRPr="003A0A40" w:rsidRDefault="00B71D00" w:rsidP="00B71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schema is designed so that:</w:t>
      </w:r>
    </w:p>
    <w:p w14:paraId="00AD70C3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embedding_text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 clean, condensed, domain-normalized summary — not raw text — maximizing semantic retrieval quality.</w:t>
      </w:r>
    </w:p>
    <w:p w14:paraId="18CBA1DD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metadata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fields are typed and structured for Chroma metadata filtering (asset scoping, doc type, authority level, extraction quality).</w:t>
      </w:r>
    </w:p>
    <w:p w14:paraId="570D5787" w14:textId="77777777" w:rsidR="00B71D00" w:rsidRPr="003A0A40" w:rsidRDefault="00B71D00" w:rsidP="00B71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extracted_entities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extracted_causal_statements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carry the NLP output for KG node creation and downstream scoring.</w:t>
      </w:r>
    </w:p>
    <w:p w14:paraId="626474BB" w14:textId="02A33F42" w:rsidR="00191B0D" w:rsidRPr="003A0A40" w:rsidRDefault="00B71D00" w:rsidP="0019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A4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raw_text_ref</w:t>
      </w:r>
      <w:r w:rsidRPr="003A0A4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keeps a pointer to the original source; raw text is not stored in Chroma.</w:t>
      </w:r>
    </w:p>
    <w:p w14:paraId="2805B4B8" w14:textId="77777777" w:rsidR="00191B0D" w:rsidRDefault="00191B0D" w:rsidP="00191B0D">
      <w:pPr>
        <w:pStyle w:val="Heading1"/>
        <w:rPr>
          <w:rFonts w:ascii="Times New Roman" w:hAnsi="Times New Roman"/>
        </w:rPr>
      </w:pPr>
      <w:r>
        <w:t>Textual Document Processing Pipeline</w:t>
      </w:r>
    </w:p>
    <w:p w14:paraId="7DF2CC1C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 xml:space="preserve">From raw document → </w:t>
      </w:r>
      <w:r w:rsidRPr="003A0A40">
        <w:rPr>
          <w:rStyle w:val="HTMLCode"/>
          <w:b/>
          <w:bCs/>
          <w:sz w:val="22"/>
          <w:szCs w:val="22"/>
        </w:rPr>
        <w:t>ProcessedTextRecord</w:t>
      </w:r>
      <w:r w:rsidRPr="003A0A40">
        <w:rPr>
          <w:rStyle w:val="Strong"/>
          <w:sz w:val="22"/>
          <w:szCs w:val="22"/>
        </w:rPr>
        <w:t xml:space="preserve"> (Chroma-ready)</w:t>
      </w:r>
    </w:p>
    <w:p w14:paraId="668D4322" w14:textId="77777777" w:rsidR="00191B0D" w:rsidRDefault="000939EC" w:rsidP="00191B0D">
      <w:r>
        <w:rPr>
          <w:noProof/>
        </w:rPr>
        <w:pict w14:anchorId="1CEF0D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555E05" w14:textId="77777777" w:rsidR="00191B0D" w:rsidRDefault="00191B0D" w:rsidP="00191B0D">
      <w:pPr>
        <w:pStyle w:val="Heading2"/>
      </w:pPr>
      <w:r>
        <w:t>Overview</w:t>
      </w:r>
    </w:p>
    <w:p w14:paraId="6A04CA85" w14:textId="77777777" w:rsidR="00191B0D" w:rsidRPr="003A0A40" w:rsidRDefault="00191B0D" w:rsidP="00191B0D">
      <w:pPr>
        <w:pStyle w:val="NormalWeb"/>
        <w:rPr>
          <w:sz w:val="22"/>
          <w:szCs w:val="22"/>
        </w:rPr>
      </w:pPr>
      <w:r w:rsidRPr="003A0A40">
        <w:rPr>
          <w:sz w:val="22"/>
          <w:szCs w:val="22"/>
        </w:rPr>
        <w:t xml:space="preserve">The pipeline is structured in six sequential stages. Stages 1–3 are document-type-agnostic. Stages 4–5 are semantically rich and consume domain knowledge (MBSE model, FMEA taxonomy, entity dictionary). Stage 6 is the assembly stage that produces the final </w:t>
      </w:r>
      <w:r w:rsidRPr="003A0A40">
        <w:rPr>
          <w:rStyle w:val="HTMLCode"/>
          <w:sz w:val="22"/>
          <w:szCs w:val="22"/>
        </w:rPr>
        <w:t>ProcessedTextRecord</w:t>
      </w:r>
      <w:r w:rsidRPr="003A0A40">
        <w:rPr>
          <w:sz w:val="22"/>
          <w:szCs w:val="22"/>
        </w:rPr>
        <w:t>.</w:t>
      </w:r>
    </w:p>
    <w:p w14:paraId="514809ED" w14:textId="5EE67390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Raw document (PDF / DOCX / plain text)</w:t>
      </w:r>
    </w:p>
    <w:p w14:paraId="0B0B160D" w14:textId="4B8AC204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lastRenderedPageBreak/>
        <w:t>Stage 1 — Ingestion &amp; Format Normalization</w:t>
      </w:r>
    </w:p>
    <w:p w14:paraId="75F27AA3" w14:textId="10217923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2 — Document Structure Parsing &amp; Chunking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(strategy is doc_type-dependent)</w:t>
      </w:r>
    </w:p>
    <w:p w14:paraId="48B5B783" w14:textId="59356B75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3 — Syntactic NLP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(sentence split · POS · dependency parse · coreference)</w:t>
      </w:r>
    </w:p>
    <w:p w14:paraId="021EB3F0" w14:textId="5BC964AE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4 — Semantic Entity Extraction (NER)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(assets · components · failure modes · measurements degradation phenomena · maintenance actions · temporal markers)</w:t>
      </w:r>
    </w:p>
    <w:p w14:paraId="45C32D9E" w14:textId="66AAB52A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5 — Causal &amp; Condition Extraction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(causal statements · as-found/as-left · procedural deviations)</w:t>
      </w:r>
    </w:p>
    <w:p w14:paraId="063642ED" w14:textId="79EF503C" w:rsidR="00191B0D" w:rsidRPr="003A0A40" w:rsidRDefault="00191B0D" w:rsidP="003A0A40">
      <w:pPr>
        <w:pStyle w:val="HTMLPreformatted"/>
        <w:numPr>
          <w:ilvl w:val="0"/>
          <w:numId w:val="19"/>
        </w:numPr>
        <w:rPr>
          <w:rStyle w:val="HTMLCode"/>
          <w:rFonts w:ascii="Arial" w:hAnsi="Arial" w:cs="Arial"/>
          <w:sz w:val="22"/>
          <w:szCs w:val="22"/>
        </w:rPr>
      </w:pPr>
      <w:r w:rsidRPr="003A0A40">
        <w:rPr>
          <w:rStyle w:val="HTMLCode"/>
          <w:rFonts w:ascii="Arial" w:hAnsi="Arial" w:cs="Arial"/>
          <w:sz w:val="22"/>
          <w:szCs w:val="22"/>
        </w:rPr>
        <w:t>Stage 6 — Record Assembly</w:t>
      </w:r>
      <w:r w:rsidR="003A0A40" w:rsidRPr="003A0A40">
        <w:rPr>
          <w:rStyle w:val="HTMLCode"/>
          <w:rFonts w:ascii="Arial" w:hAnsi="Arial" w:cs="Arial"/>
          <w:sz w:val="22"/>
          <w:szCs w:val="22"/>
        </w:rPr>
        <w:t xml:space="preserve"> </w:t>
      </w:r>
      <w:r w:rsidRPr="003A0A40">
        <w:rPr>
          <w:rStyle w:val="HTMLCode"/>
          <w:rFonts w:ascii="Arial" w:hAnsi="Arial" w:cs="Arial"/>
          <w:sz w:val="22"/>
          <w:szCs w:val="22"/>
        </w:rPr>
        <w:t>(entity resolution · embedding_text construction metadata population · provenance · Chroma upsert)</w:t>
      </w:r>
    </w:p>
    <w:p w14:paraId="6AB23DC9" w14:textId="77777777" w:rsidR="00191B0D" w:rsidRDefault="000939EC" w:rsidP="00191B0D">
      <w:r>
        <w:rPr>
          <w:noProof/>
        </w:rPr>
        <w:pict w14:anchorId="2B4A1F5B">
          <v:rect id="_x0000_i1032" style="width:0;height:1.5pt" o:hralign="center" o:hrstd="t" o:hr="t" fillcolor="#a0a0a0" stroked="f"/>
        </w:pict>
      </w:r>
    </w:p>
    <w:p w14:paraId="52F930FE" w14:textId="77777777" w:rsidR="00191B0D" w:rsidRDefault="00191B0D" w:rsidP="00191B0D">
      <w:pPr>
        <w:pStyle w:val="Heading2"/>
      </w:pPr>
      <w:r>
        <w:t>Stage 1 — Ingestion &amp; Format Normalization</w:t>
      </w:r>
    </w:p>
    <w:p w14:paraId="3CD96C78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Convert any input format into a clean, uniform plain-text representation with structural metadata preserved.</w:t>
      </w:r>
    </w:p>
    <w:p w14:paraId="7C231C85" w14:textId="77777777" w:rsidR="00191B0D" w:rsidRDefault="00191B0D" w:rsidP="00191B0D">
      <w:pPr>
        <w:pStyle w:val="NormalWeb"/>
      </w:pPr>
      <w:r>
        <w:rPr>
          <w:rStyle w:val="Strong"/>
        </w:rPr>
        <w:t>Steps:</w:t>
      </w:r>
    </w:p>
    <w:p w14:paraId="6A0A0DD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Format detection</w:t>
      </w:r>
      <w:r w:rsidRPr="003A0A40">
        <w:rPr>
          <w:sz w:val="22"/>
          <w:szCs w:val="22"/>
        </w:rPr>
        <w:t xml:space="preserve"> — identify source format (PDF, DOCX, HTML, plain text, structured XML export from CMMS).</w:t>
      </w:r>
    </w:p>
    <w:p w14:paraId="1EC267D9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Text extraction</w:t>
      </w:r>
    </w:p>
    <w:p w14:paraId="2316A8C8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PDF: PDFMiner or pdfplumber for native PDF; Tesseract OCR for scanned pages. Flag pages where OCR is used (</w:t>
      </w:r>
      <w:r w:rsidRPr="003A0A40">
        <w:rPr>
          <w:rStyle w:val="HTMLCode"/>
          <w:rFonts w:eastAsiaTheme="minorHAnsi"/>
          <w:sz w:val="22"/>
          <w:szCs w:val="22"/>
        </w:rPr>
        <w:t>extraction_flags: ["ocr_used"]</w:t>
      </w:r>
      <w:r w:rsidRPr="003A0A40">
        <w:rPr>
          <w:sz w:val="22"/>
          <w:szCs w:val="22"/>
        </w:rPr>
        <w:t>).</w:t>
      </w:r>
    </w:p>
    <w:p w14:paraId="3755B5EE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DOCX: python-docx, preserving heading levels and table structure.</w:t>
      </w:r>
    </w:p>
    <w:p w14:paraId="6E314AEB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CMMS XML/JSON exports: direct field mapping (no OCR needed; highest quality).</w:t>
      </w:r>
    </w:p>
    <w:p w14:paraId="741402F1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Extraction quality scoring</w:t>
      </w:r>
      <w:r w:rsidRPr="003A0A40">
        <w:rPr>
          <w:sz w:val="22"/>
          <w:szCs w:val="22"/>
        </w:rPr>
        <w:t xml:space="preserve"> — per page/section:</w:t>
      </w:r>
    </w:p>
    <w:p w14:paraId="3EC1D535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Character-level confidence from OCR engine (if used).</w:t>
      </w:r>
    </w:p>
    <w:p w14:paraId="2D1D1D42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>Heuristics: garbled character ratio, line length variance, non-printable character count.</w:t>
      </w:r>
    </w:p>
    <w:p w14:paraId="50F83FFF" w14:textId="77777777" w:rsidR="00191B0D" w:rsidRPr="003A0A40" w:rsidRDefault="00191B0D" w:rsidP="00191B0D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Output: </w:t>
      </w:r>
      <w:r w:rsidRPr="003A0A40">
        <w:rPr>
          <w:rStyle w:val="HTMLCode"/>
          <w:rFonts w:eastAsiaTheme="minorHAnsi"/>
          <w:sz w:val="22"/>
          <w:szCs w:val="22"/>
        </w:rPr>
        <w:t xml:space="preserve">extraction_quality </w:t>
      </w:r>
      <w:r w:rsidRPr="003A0A40">
        <w:rPr>
          <w:rStyle w:val="HTMLCode"/>
          <w:rFonts w:ascii="Cambria Math" w:eastAsiaTheme="minorHAnsi" w:hAnsi="Cambria Math" w:cs="Cambria Math"/>
          <w:sz w:val="22"/>
          <w:szCs w:val="22"/>
        </w:rPr>
        <w:t>∈</w:t>
      </w:r>
      <w:r w:rsidRPr="003A0A40">
        <w:rPr>
          <w:rStyle w:val="HTMLCode"/>
          <w:rFonts w:eastAsiaTheme="minorHAnsi"/>
          <w:sz w:val="22"/>
          <w:szCs w:val="22"/>
        </w:rPr>
        <w:t xml:space="preserve"> [0,1]</w:t>
      </w:r>
      <w:r w:rsidRPr="003A0A40">
        <w:rPr>
          <w:sz w:val="22"/>
          <w:szCs w:val="22"/>
        </w:rPr>
        <w:t xml:space="preserve"> per chunk; flag </w:t>
      </w:r>
      <w:r w:rsidRPr="003A0A40">
        <w:rPr>
          <w:rStyle w:val="HTMLCode"/>
          <w:rFonts w:eastAsiaTheme="minorHAnsi"/>
          <w:sz w:val="22"/>
          <w:szCs w:val="22"/>
        </w:rPr>
        <w:t>low_confidence_parse</w:t>
      </w:r>
      <w:r w:rsidRPr="003A0A40">
        <w:rPr>
          <w:sz w:val="22"/>
          <w:szCs w:val="22"/>
        </w:rPr>
        <w:t xml:space="preserve"> if below threshold.</w:t>
      </w:r>
    </w:p>
    <w:p w14:paraId="5EBBFD5D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Table detection</w:t>
      </w:r>
      <w:r w:rsidRPr="003A0A40">
        <w:rPr>
          <w:sz w:val="22"/>
          <w:szCs w:val="22"/>
        </w:rPr>
        <w:t xml:space="preserve"> — identify tabular regions (as-found/as-left tables in WOs, parameter tables in SOPs). Extract as structured key-value pairs rather than linearized text. Flag </w:t>
      </w:r>
      <w:r w:rsidRPr="003A0A40">
        <w:rPr>
          <w:rStyle w:val="HTMLCode"/>
          <w:sz w:val="22"/>
          <w:szCs w:val="22"/>
        </w:rPr>
        <w:t>table_detected</w:t>
      </w:r>
      <w:r w:rsidRPr="003A0A40">
        <w:rPr>
          <w:sz w:val="22"/>
          <w:szCs w:val="22"/>
        </w:rPr>
        <w:t>.</w:t>
      </w:r>
    </w:p>
    <w:p w14:paraId="6CF3CFE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Image detection</w:t>
      </w:r>
      <w:r w:rsidRPr="003A0A40">
        <w:rPr>
          <w:sz w:val="22"/>
          <w:szCs w:val="22"/>
        </w:rPr>
        <w:t xml:space="preserve"> — flag image-only pages (</w:t>
      </w:r>
      <w:r w:rsidRPr="003A0A40">
        <w:rPr>
          <w:rStyle w:val="HTMLCode"/>
          <w:sz w:val="22"/>
          <w:szCs w:val="22"/>
        </w:rPr>
        <w:t>image_only</w:t>
      </w:r>
      <w:r w:rsidRPr="003A0A40">
        <w:rPr>
          <w:sz w:val="22"/>
          <w:szCs w:val="22"/>
        </w:rPr>
        <w:t>). Schedule for OCR or discard if OCR confidence is insufficient.</w:t>
      </w:r>
    </w:p>
    <w:p w14:paraId="607C633B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Content hash</w:t>
      </w:r>
      <w:r w:rsidRPr="003A0A40">
        <w:rPr>
          <w:sz w:val="22"/>
          <w:szCs w:val="22"/>
        </w:rPr>
        <w:t xml:space="preserve"> — compute </w:t>
      </w:r>
      <w:r w:rsidRPr="003A0A40">
        <w:rPr>
          <w:rStyle w:val="HTMLCode"/>
          <w:sz w:val="22"/>
          <w:szCs w:val="22"/>
        </w:rPr>
        <w:t>source_hash</w:t>
      </w:r>
      <w:r w:rsidRPr="003A0A40">
        <w:rPr>
          <w:sz w:val="22"/>
          <w:szCs w:val="22"/>
        </w:rPr>
        <w:t xml:space="preserve"> on raw extracted text for incremental re-processing detection.</w:t>
      </w:r>
    </w:p>
    <w:p w14:paraId="1EF7A7D3" w14:textId="77777777" w:rsidR="00191B0D" w:rsidRPr="003A0A40" w:rsidRDefault="00191B0D" w:rsidP="00191B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Output:</w:t>
      </w:r>
      <w:r w:rsidRPr="003A0A40">
        <w:rPr>
          <w:sz w:val="22"/>
          <w:szCs w:val="22"/>
        </w:rPr>
        <w:t xml:space="preserve"> uniform plain-text document with structural annotations (headings, sections, tables, page numbers).</w:t>
      </w:r>
    </w:p>
    <w:p w14:paraId="1DEE17E1" w14:textId="77777777" w:rsidR="00191B0D" w:rsidRDefault="000939EC" w:rsidP="00191B0D">
      <w:r>
        <w:rPr>
          <w:noProof/>
        </w:rPr>
        <w:pict w14:anchorId="45846D4F">
          <v:rect id="_x0000_i1031" style="width:0;height:1.5pt" o:hralign="center" o:hrstd="t" o:hr="t" fillcolor="#a0a0a0" stroked="f"/>
        </w:pict>
      </w:r>
    </w:p>
    <w:p w14:paraId="5216DE7D" w14:textId="77777777" w:rsidR="00191B0D" w:rsidRDefault="00191B0D" w:rsidP="00191B0D">
      <w:pPr>
        <w:pStyle w:val="Heading2"/>
      </w:pPr>
      <w:r>
        <w:lastRenderedPageBreak/>
        <w:t>Stage 2 — Document Structure Parsing &amp; Chunking</w:t>
      </w:r>
    </w:p>
    <w:p w14:paraId="526253C0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Divide the document into semantically coherent chunks. Chunking strategy is </w:t>
      </w:r>
      <w:r>
        <w:rPr>
          <w:rStyle w:val="Strong"/>
        </w:rPr>
        <w:t>document-type-dependent</w:t>
      </w:r>
      <w:r>
        <w:t xml:space="preserve"> because the narrative structure of a CR differs fundamentally from a step-by-step SOP.</w:t>
      </w:r>
    </w:p>
    <w:p w14:paraId="2133CDA2" w14:textId="77777777" w:rsidR="00191B0D" w:rsidRDefault="00191B0D" w:rsidP="00191B0D">
      <w:pPr>
        <w:pStyle w:val="Heading3"/>
      </w:pPr>
      <w:r>
        <w:t>2.1 Chunking strategies by document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441"/>
        <w:gridCol w:w="4214"/>
      </w:tblGrid>
      <w:tr w:rsidR="00191B0D" w:rsidRPr="00191B0D" w14:paraId="45EF4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945F" w14:textId="2C529DEF" w:rsidR="00191B0D" w:rsidRPr="00191B0D" w:rsidRDefault="003A0A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 w:rsidR="00191B0D" w:rsidRPr="00191B0D">
              <w:rPr>
                <w:b/>
                <w:bCs/>
                <w:sz w:val="18"/>
                <w:szCs w:val="18"/>
              </w:rPr>
              <w:t>ype</w:t>
            </w:r>
          </w:p>
        </w:tc>
        <w:tc>
          <w:tcPr>
            <w:tcW w:w="0" w:type="auto"/>
            <w:vAlign w:val="center"/>
            <w:hideMark/>
          </w:tcPr>
          <w:p w14:paraId="3C9CD62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Chunk boundary</w:t>
            </w:r>
          </w:p>
        </w:tc>
        <w:tc>
          <w:tcPr>
            <w:tcW w:w="0" w:type="auto"/>
            <w:vAlign w:val="center"/>
            <w:hideMark/>
          </w:tcPr>
          <w:p w14:paraId="67D0879B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191B0D" w:rsidRPr="00191B0D" w14:paraId="44C5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4402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2D4DAB8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Narrative fields (description, immediate actions, cause statement, corrective actions) — one chunk per field</w:t>
            </w:r>
          </w:p>
        </w:tc>
        <w:tc>
          <w:tcPr>
            <w:tcW w:w="0" w:type="auto"/>
            <w:vAlign w:val="center"/>
            <w:hideMark/>
          </w:tcPr>
          <w:p w14:paraId="17B98F9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Each field has distinct semantic role; mixing fields degrades retrieval precision</w:t>
            </w:r>
          </w:p>
        </w:tc>
      </w:tr>
      <w:tr w:rsidR="00191B0D" w:rsidRPr="00191B0D" w14:paraId="0470C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0918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5FE3C25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Task sections (scope, as-found notes, work performed, as-left notes, parts replaced) — one chunk per section</w:t>
            </w:r>
          </w:p>
        </w:tc>
        <w:tc>
          <w:tcPr>
            <w:tcW w:w="0" w:type="auto"/>
            <w:vAlign w:val="center"/>
            <w:hideMark/>
          </w:tcPr>
          <w:p w14:paraId="3FA3A80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 and as-left are the most RCA-relevant fields and must be independently retrievable</w:t>
            </w:r>
          </w:p>
        </w:tc>
      </w:tr>
      <w:tr w:rsidR="00191B0D" w:rsidRPr="00191B0D" w14:paraId="1B2E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A697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63F0D89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Procedure steps — one chunk per step or per step group (if steps are very short, group by sub-section)</w:t>
            </w:r>
          </w:p>
        </w:tc>
        <w:tc>
          <w:tcPr>
            <w:tcW w:w="0" w:type="auto"/>
            <w:vAlign w:val="center"/>
            <w:hideMark/>
          </w:tcPr>
          <w:p w14:paraId="29B18AF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Enables retrieval of specific procedural requirements without retrieving the full procedure</w:t>
            </w:r>
          </w:p>
        </w:tc>
      </w:tr>
      <w:tr w:rsidR="00191B0D" w:rsidRPr="00191B0D" w14:paraId="6376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0BF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38667073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section, evidence items section, rationale section — one chunk per section</w:t>
            </w:r>
          </w:p>
        </w:tc>
        <w:tc>
          <w:tcPr>
            <w:tcW w:w="0" w:type="auto"/>
            <w:vAlign w:val="center"/>
            <w:hideMark/>
          </w:tcPr>
          <w:p w14:paraId="4CF4B9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factors and evidence are the high-value fields for RCA; should be independently addressable</w:t>
            </w:r>
          </w:p>
        </w:tc>
      </w:tr>
      <w:tr w:rsidR="00191B0D" w:rsidRPr="00191B0D" w14:paraId="6AF8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5DC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3DAF266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Paragraph or fixed token window (512 tokens, 10% overlap)</w:t>
            </w:r>
          </w:p>
        </w:tc>
        <w:tc>
          <w:tcPr>
            <w:tcW w:w="0" w:type="auto"/>
            <w:vAlign w:val="center"/>
            <w:hideMark/>
          </w:tcPr>
          <w:p w14:paraId="03623E2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Fallback for unstructured documents</w:t>
            </w:r>
          </w:p>
        </w:tc>
      </w:tr>
    </w:tbl>
    <w:p w14:paraId="4A159B58" w14:textId="77777777" w:rsidR="00191B0D" w:rsidRDefault="00191B0D" w:rsidP="00191B0D">
      <w:pPr>
        <w:pStyle w:val="Heading3"/>
      </w:pPr>
      <w:r>
        <w:t>2.2 Steps</w:t>
      </w:r>
    </w:p>
    <w:p w14:paraId="39F55E0E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identification</w:t>
      </w:r>
      <w:r w:rsidRPr="003A0A40">
        <w:rPr>
          <w:sz w:val="22"/>
          <w:szCs w:val="22"/>
        </w:rPr>
        <w:t xml:space="preserve"> — detect headings, field labels, and step numbers using document structure (heading styles in DOCX; heuristic patterns for plain text / PDF).</w:t>
      </w:r>
    </w:p>
    <w:p w14:paraId="152605D2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Field label normalization</w:t>
      </w:r>
      <w:r w:rsidRPr="003A0A40">
        <w:rPr>
          <w:sz w:val="22"/>
          <w:szCs w:val="22"/>
        </w:rPr>
        <w:t xml:space="preserve"> — map site-specific field labels to canonical names:</w:t>
      </w:r>
    </w:p>
    <w:p w14:paraId="6EBA0EBF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"Condition Found", "As Found Condition", "Equipment Condition" → </w:t>
      </w:r>
      <w:r w:rsidRPr="003A0A40">
        <w:rPr>
          <w:rStyle w:val="HTMLCode"/>
          <w:rFonts w:eastAsiaTheme="minorHAnsi"/>
          <w:sz w:val="22"/>
          <w:szCs w:val="22"/>
        </w:rPr>
        <w:t>as_found</w:t>
      </w:r>
    </w:p>
    <w:p w14:paraId="72D49DD5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"Work Description", "Scope of Work" → </w:t>
      </w:r>
      <w:r w:rsidRPr="003A0A40">
        <w:rPr>
          <w:rStyle w:val="HTMLCode"/>
          <w:rFonts w:eastAsiaTheme="minorHAnsi"/>
          <w:sz w:val="22"/>
          <w:szCs w:val="22"/>
        </w:rPr>
        <w:t>work_scope</w:t>
      </w:r>
    </w:p>
    <w:p w14:paraId="61B7FC86" w14:textId="77777777" w:rsidR="00191B0D" w:rsidRPr="003A0A40" w:rsidRDefault="00191B0D" w:rsidP="00191B0D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3A0A40">
        <w:rPr>
          <w:sz w:val="22"/>
          <w:szCs w:val="22"/>
        </w:rPr>
        <w:t xml:space="preserve">"Root Cause", "Probable Cause" → </w:t>
      </w:r>
      <w:r w:rsidRPr="003A0A40">
        <w:rPr>
          <w:rStyle w:val="HTMLCode"/>
          <w:rFonts w:eastAsiaTheme="minorHAnsi"/>
          <w:sz w:val="22"/>
          <w:szCs w:val="22"/>
        </w:rPr>
        <w:t>cause_statement</w:t>
      </w:r>
      <w:r w:rsidRPr="003A0A40">
        <w:rPr>
          <w:sz w:val="22"/>
          <w:szCs w:val="22"/>
        </w:rPr>
        <w:t xml:space="preserve"> This normalization is driven by a configurable </w:t>
      </w:r>
      <w:r w:rsidRPr="003A0A40">
        <w:rPr>
          <w:rStyle w:val="HTMLCode"/>
          <w:rFonts w:eastAsiaTheme="minorHAnsi"/>
          <w:sz w:val="22"/>
          <w:szCs w:val="22"/>
        </w:rPr>
        <w:t>field_label_map.yaml</w:t>
      </w:r>
      <w:r w:rsidRPr="003A0A40">
        <w:rPr>
          <w:sz w:val="22"/>
          <w:szCs w:val="22"/>
        </w:rPr>
        <w:t xml:space="preserve"> per plant/CMMS.</w:t>
      </w:r>
    </w:p>
    <w:p w14:paraId="6A5F7C2A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Chunk boundary assignment</w:t>
      </w:r>
      <w:r w:rsidRPr="003A0A40">
        <w:rPr>
          <w:sz w:val="22"/>
          <w:szCs w:val="22"/>
        </w:rPr>
        <w:t xml:space="preserve"> — apply type-specific strategy above. Assign </w:t>
      </w:r>
      <w:r w:rsidRPr="003A0A40">
        <w:rPr>
          <w:rStyle w:val="HTMLCode"/>
          <w:sz w:val="22"/>
          <w:szCs w:val="22"/>
        </w:rPr>
        <w:t>chunk_index</w:t>
      </w:r>
      <w:r w:rsidRPr="003A0A40">
        <w:rPr>
          <w:sz w:val="22"/>
          <w:szCs w:val="22"/>
        </w:rPr>
        <w:t xml:space="preserve"> (zero-based, sequential within document).</w:t>
      </w:r>
    </w:p>
    <w:p w14:paraId="6C2B4F24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Section path construction</w:t>
      </w:r>
      <w:r w:rsidRPr="003A0A40">
        <w:rPr>
          <w:sz w:val="22"/>
          <w:szCs w:val="22"/>
        </w:rPr>
        <w:t xml:space="preserve"> — build hierarchical </w:t>
      </w:r>
      <w:r w:rsidRPr="003A0A40">
        <w:rPr>
          <w:rStyle w:val="HTMLCode"/>
          <w:sz w:val="22"/>
          <w:szCs w:val="22"/>
        </w:rPr>
        <w:t>section_path</w:t>
      </w:r>
      <w:r w:rsidRPr="003A0A40">
        <w:rPr>
          <w:sz w:val="22"/>
          <w:szCs w:val="22"/>
        </w:rPr>
        <w:t xml:space="preserve"> string (e.g., </w:t>
      </w:r>
      <w:r w:rsidRPr="003A0A40">
        <w:rPr>
          <w:rStyle w:val="HTMLCode"/>
          <w:sz w:val="22"/>
          <w:szCs w:val="22"/>
        </w:rPr>
        <w:t>"3.2 &gt; Corrective Actions &gt; Step 4"</w:t>
      </w:r>
      <w:r w:rsidRPr="003A0A40">
        <w:rPr>
          <w:sz w:val="22"/>
          <w:szCs w:val="22"/>
        </w:rPr>
        <w:t>).</w:t>
      </w:r>
    </w:p>
    <w:p w14:paraId="548809E5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Truncation check</w:t>
      </w:r>
      <w:r w:rsidRPr="003A0A40">
        <w:rPr>
          <w:sz w:val="22"/>
          <w:szCs w:val="22"/>
        </w:rPr>
        <w:t xml:space="preserve"> — flag </w:t>
      </w:r>
      <w:r w:rsidRPr="003A0A40">
        <w:rPr>
          <w:rStyle w:val="HTMLCode"/>
          <w:sz w:val="22"/>
          <w:szCs w:val="22"/>
        </w:rPr>
        <w:t>truncated</w:t>
      </w:r>
      <w:r w:rsidRPr="003A0A40">
        <w:rPr>
          <w:sz w:val="22"/>
          <w:szCs w:val="22"/>
        </w:rPr>
        <w:t xml:space="preserve"> if a chunk ends mid-sentence (indicates boundary detection error).</w:t>
      </w:r>
    </w:p>
    <w:p w14:paraId="01F06CBD" w14:textId="77777777" w:rsidR="00191B0D" w:rsidRPr="003A0A40" w:rsidRDefault="00191B0D" w:rsidP="00191B0D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3A0A40">
        <w:rPr>
          <w:rStyle w:val="Strong"/>
          <w:sz w:val="22"/>
          <w:szCs w:val="22"/>
        </w:rPr>
        <w:t>Output per chunk:</w:t>
      </w:r>
      <w:r w:rsidRPr="003A0A40">
        <w:rPr>
          <w:sz w:val="22"/>
          <w:szCs w:val="22"/>
        </w:rPr>
        <w:t xml:space="preserve"> </w:t>
      </w:r>
      <w:r w:rsidRPr="003A0A40">
        <w:rPr>
          <w:rStyle w:val="HTMLCode"/>
          <w:sz w:val="22"/>
          <w:szCs w:val="22"/>
        </w:rPr>
        <w:t>{chunk_index, section_path, raw_text, page_number, extraction_quality, extraction_flags}</w:t>
      </w:r>
    </w:p>
    <w:p w14:paraId="7F883A44" w14:textId="77777777" w:rsidR="00191B0D" w:rsidRDefault="000939EC" w:rsidP="00191B0D">
      <w:r>
        <w:rPr>
          <w:noProof/>
        </w:rPr>
        <w:pict w14:anchorId="2C4ECC1A">
          <v:rect id="_x0000_i1030" style="width:0;height:1.5pt" o:hralign="center" o:hrstd="t" o:hr="t" fillcolor="#a0a0a0" stroked="f"/>
        </w:pict>
      </w:r>
    </w:p>
    <w:p w14:paraId="283037F8" w14:textId="77777777" w:rsidR="00191B0D" w:rsidRDefault="00191B0D" w:rsidP="00191B0D">
      <w:pPr>
        <w:pStyle w:val="Heading2"/>
      </w:pPr>
      <w:r>
        <w:lastRenderedPageBreak/>
        <w:t>Stage 3 — Syntactic NLP</w:t>
      </w:r>
    </w:p>
    <w:p w14:paraId="5CDFF9D6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Build the syntactic parse of each chunk that Stages 4 and 5 will query for entity spans and dependency relations.</w:t>
      </w:r>
    </w:p>
    <w:p w14:paraId="1780714B" w14:textId="77777777" w:rsidR="00191B0D" w:rsidRDefault="00191B0D" w:rsidP="00191B0D">
      <w:pPr>
        <w:pStyle w:val="NormalWeb"/>
      </w:pPr>
      <w:r>
        <w:rPr>
          <w:rStyle w:val="Strong"/>
        </w:rPr>
        <w:t>Steps (applied per chunk):</w:t>
      </w:r>
    </w:p>
    <w:p w14:paraId="358708F6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Sentence segmentation</w:t>
      </w:r>
      <w:r>
        <w:t xml:space="preserve"> — split chunk text into sentences. Nuclear maintenance text frequently contains non-standard sentence structures (bullet lists, abbreviated phrases); use a sentence segmenter tuned for technical text rather than a general-purpose one.</w:t>
      </w:r>
    </w:p>
    <w:p w14:paraId="186FA07C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Tokenization</w:t>
      </w:r>
      <w:r>
        <w:t xml:space="preserve"> — word and subword tokenization consistent with the NER model vocabulary.</w:t>
      </w:r>
    </w:p>
    <w:p w14:paraId="0D6C63BB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Part-of-speech (POS) tagging</w:t>
      </w:r>
      <w:r>
        <w:t xml:space="preserve"> — tag each token (noun, verb, adjective, etc.). Nouns and noun phrases are the primary candidate spans for entity extraction. Verbs are the primary candidate spans for causal connector detection.</w:t>
      </w:r>
    </w:p>
    <w:p w14:paraId="123AB6A2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Dependency parsing</w:t>
      </w:r>
      <w:r>
        <w:t xml:space="preserve"> — identify subject-predicate-object relations within each sentence. This is the structural backbone for causal statement extraction in Stage 5 — the dependency path between cause and effect spans must pass through a causal connector verb.</w:t>
      </w:r>
    </w:p>
    <w:p w14:paraId="717D1314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Coreference resolution</w:t>
      </w:r>
      <w:r>
        <w:t xml:space="preserve"> — resolve pronouns and abbreviated references back to their antecedents within the chunk (e.g., "it was found to be degraded" → "bearing [C-BEARING-101A] was found to be degraded"). Critical for WO and CR narrative text where equipment is named once then referenced by pronoun.</w:t>
      </w:r>
    </w:p>
    <w:p w14:paraId="6651E93D" w14:textId="77777777" w:rsidR="00191B0D" w:rsidRDefault="00191B0D" w:rsidP="00191B0D">
      <w:pPr>
        <w:pStyle w:val="NormalWeb"/>
        <w:numPr>
          <w:ilvl w:val="0"/>
          <w:numId w:val="8"/>
        </w:numPr>
      </w:pPr>
      <w:r>
        <w:rPr>
          <w:rStyle w:val="Strong"/>
        </w:rPr>
        <w:t>Output per sentence:</w:t>
      </w:r>
      <w:r>
        <w:t xml:space="preserve"> </w:t>
      </w:r>
      <w:r>
        <w:rPr>
          <w:rStyle w:val="HTMLCode"/>
        </w:rPr>
        <w:t>{tokens, pos_tags, dependency_tree, coreference_clusters}</w:t>
      </w:r>
    </w:p>
    <w:p w14:paraId="6F6DB67A" w14:textId="77777777" w:rsidR="00191B0D" w:rsidRDefault="000939EC" w:rsidP="00191B0D">
      <w:r>
        <w:rPr>
          <w:noProof/>
        </w:rPr>
        <w:pict w14:anchorId="2F62D48D">
          <v:rect id="_x0000_i1029" style="width:0;height:1.5pt" o:hralign="center" o:hrstd="t" o:hr="t" fillcolor="#a0a0a0" stroked="f"/>
        </w:pict>
      </w:r>
    </w:p>
    <w:p w14:paraId="5EFE670C" w14:textId="77777777" w:rsidR="00191B0D" w:rsidRDefault="00191B0D" w:rsidP="00191B0D">
      <w:pPr>
        <w:pStyle w:val="Heading2"/>
      </w:pPr>
      <w:r>
        <w:t>Stage 4 — Semantic Entity Extraction (NER)</w:t>
      </w:r>
    </w:p>
    <w:p w14:paraId="60C41372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Identify and classify domain-relevant entities in each chunk. This is the core knowledge extraction step. Uses a combination of rule-based matching (against domain dictionaries and MBSE model) and ML-based NER.</w:t>
      </w:r>
    </w:p>
    <w:p w14:paraId="5D2ADF51" w14:textId="77777777" w:rsidR="00191B0D" w:rsidRDefault="00191B0D" w:rsidP="00191B0D">
      <w:pPr>
        <w:pStyle w:val="NormalWeb"/>
      </w:pPr>
      <w:r>
        <w:rPr>
          <w:rStyle w:val="Strong"/>
        </w:rPr>
        <w:t>Entity types extracted, in priority order:</w:t>
      </w:r>
    </w:p>
    <w:p w14:paraId="50C61DA3" w14:textId="77777777" w:rsidR="00191B0D" w:rsidRDefault="00191B0D" w:rsidP="00191B0D">
      <w:pPr>
        <w:pStyle w:val="Heading3"/>
      </w:pPr>
      <w:r>
        <w:t>4.1 Plant assets &amp; components</w:t>
      </w:r>
    </w:p>
    <w:p w14:paraId="5B6BCFAE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MBSE model asset/component registry (canonical IDs + known aliases).</w:t>
      </w:r>
    </w:p>
    <w:p w14:paraId="520B1B67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(exact + fuzzy) against the asset registry. Fuzzy matching handles tag variants ("P-101", "pump 101", "cooling pump A").</w:t>
      </w:r>
    </w:p>
    <w:p w14:paraId="0F272C6A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extracted_entities.assets[].surface_form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resolved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confidence</w:t>
      </w:r>
      <w:r w:rsidRPr="00777ED1">
        <w:rPr>
          <w:sz w:val="22"/>
          <w:szCs w:val="22"/>
        </w:rPr>
        <w:t>.</w:t>
      </w:r>
    </w:p>
    <w:p w14:paraId="6CDFAADB" w14:textId="77777777" w:rsidR="00191B0D" w:rsidRPr="00777ED1" w:rsidRDefault="00191B0D" w:rsidP="00191B0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Unresolved assets</w:t>
      </w:r>
      <w:r w:rsidRPr="00777ED1">
        <w:rPr>
          <w:sz w:val="22"/>
          <w:szCs w:val="22"/>
        </w:rPr>
        <w:t xml:space="preserve"> are flagged for entity resolution review — they are not silently dropped.</w:t>
      </w:r>
    </w:p>
    <w:p w14:paraId="5BAA9748" w14:textId="77777777" w:rsidR="00191B0D" w:rsidRDefault="00191B0D" w:rsidP="00191B0D">
      <w:pPr>
        <w:pStyle w:val="Heading3"/>
      </w:pPr>
      <w:r>
        <w:lastRenderedPageBreak/>
        <w:t>4.2 Failure modes &amp; degradation phenomena</w:t>
      </w:r>
    </w:p>
    <w:p w14:paraId="3A7A8B6F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FMEA failure mode taxonomy (fm_id + fm_label + known synonyms) + nuclear entity dictionary (degradation_mechanism, failure_type classes).</w:t>
      </w:r>
    </w:p>
    <w:p w14:paraId="0A43F8D8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dictionary matching against FM taxonomy first; fall back to entity dictionary for phenomena not yet in FMEA.</w:t>
      </w:r>
    </w:p>
    <w:p w14:paraId="6CAE2FF0" w14:textId="77777777" w:rsidR="00191B0D" w:rsidRPr="00777ED1" w:rsidRDefault="00191B0D" w:rsidP="00191B0D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extracted_entities.failure_modes[]</w:t>
      </w:r>
      <w:r w:rsidRPr="00777ED1">
        <w:rPr>
          <w:sz w:val="22"/>
          <w:szCs w:val="22"/>
        </w:rPr>
        <w:t xml:space="preserve"> (resolved to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where possible), </w:t>
      </w:r>
      <w:r w:rsidRPr="00777ED1">
        <w:rPr>
          <w:rStyle w:val="HTMLCode"/>
          <w:rFonts w:eastAsiaTheme="minorHAnsi"/>
          <w:sz w:val="22"/>
          <w:szCs w:val="22"/>
        </w:rPr>
        <w:t>extracted_entities.degradation_phenomena[]</w:t>
      </w:r>
      <w:r w:rsidRPr="00777ED1">
        <w:rPr>
          <w:sz w:val="22"/>
          <w:szCs w:val="22"/>
        </w:rPr>
        <w:t xml:space="preserve"> (category label from dictionary).</w:t>
      </w:r>
    </w:p>
    <w:p w14:paraId="7171F03D" w14:textId="77777777" w:rsidR="00191B0D" w:rsidRDefault="00191B0D" w:rsidP="00191B0D">
      <w:pPr>
        <w:pStyle w:val="Heading3"/>
      </w:pPr>
      <w:r>
        <w:t>4.3 Measurements</w:t>
      </w:r>
    </w:p>
    <w:p w14:paraId="3B1A3D23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pattern matching for numeric-value + unit pairs (e.g., </w:t>
      </w:r>
      <w:r w:rsidRPr="00777ED1">
        <w:rPr>
          <w:rStyle w:val="HTMLCode"/>
          <w:rFonts w:eastAsiaTheme="minorHAnsi"/>
          <w:sz w:val="22"/>
          <w:szCs w:val="22"/>
        </w:rPr>
        <w:t>92.3 degC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ISO VG 68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1500 RPM</w:t>
      </w:r>
      <w:r w:rsidRPr="00777ED1">
        <w:rPr>
          <w:sz w:val="22"/>
          <w:szCs w:val="22"/>
        </w:rPr>
        <w:t>). Unit normalization against a unit registry.</w:t>
      </w:r>
    </w:p>
    <w:p w14:paraId="78A82D9F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In-spec check:</w:t>
      </w:r>
      <w:r w:rsidRPr="00777ED1">
        <w:rPr>
          <w:sz w:val="22"/>
          <w:szCs w:val="22"/>
        </w:rPr>
        <w:t xml:space="preserve"> if a matching engineering limit exists (from </w:t>
      </w:r>
      <w:r w:rsidRPr="00777ED1">
        <w:rPr>
          <w:rStyle w:val="HTMLCode"/>
          <w:rFonts w:eastAsiaTheme="minorHAnsi"/>
          <w:sz w:val="22"/>
          <w:szCs w:val="22"/>
        </w:rPr>
        <w:t>/engineering-limits</w:t>
      </w:r>
      <w:r w:rsidRPr="00777ED1">
        <w:rPr>
          <w:sz w:val="22"/>
          <w:szCs w:val="22"/>
        </w:rPr>
        <w:t xml:space="preserve"> API), populate </w:t>
      </w:r>
      <w:r w:rsidRPr="00777ED1">
        <w:rPr>
          <w:rStyle w:val="HTMLCode"/>
          <w:rFonts w:eastAsiaTheme="minorHAnsi"/>
          <w:sz w:val="22"/>
          <w:szCs w:val="22"/>
        </w:rPr>
        <w:t>in_spec</w:t>
      </w:r>
      <w:r w:rsidRPr="00777ED1">
        <w:rPr>
          <w:sz w:val="22"/>
          <w:szCs w:val="22"/>
        </w:rPr>
        <w:t xml:space="preserve"> boolean.</w:t>
      </w:r>
    </w:p>
    <w:p w14:paraId="66EB18A8" w14:textId="77777777" w:rsidR="00191B0D" w:rsidRPr="00777ED1" w:rsidRDefault="00191B0D" w:rsidP="00191B0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extracted_entities.measurements[]</w:t>
      </w:r>
      <w:r w:rsidRPr="00777ED1">
        <w:rPr>
          <w:sz w:val="22"/>
          <w:szCs w:val="22"/>
        </w:rPr>
        <w:t>.</w:t>
      </w:r>
    </w:p>
    <w:p w14:paraId="641DD473" w14:textId="77777777" w:rsidR="00191B0D" w:rsidRDefault="00191B0D" w:rsidP="00191B0D">
      <w:pPr>
        <w:pStyle w:val="Heading3"/>
      </w:pPr>
      <w:r>
        <w:t>4.4 Maintenance actions</w:t>
      </w:r>
    </w:p>
    <w:p w14:paraId="676C1D70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Source:</w:t>
      </w:r>
      <w:r w:rsidRPr="00777ED1">
        <w:rPr>
          <w:sz w:val="22"/>
          <w:szCs w:val="22"/>
        </w:rPr>
        <w:t xml:space="preserve"> nuclear entity dictionary (tools_and_treatments class: maintenance operations, surveillance operations).</w:t>
      </w:r>
    </w:p>
    <w:p w14:paraId="39B22D7A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verb phrase detection (dependency parse) combined with dictionary matching on the verb or object noun.</w:t>
      </w:r>
    </w:p>
    <w:p w14:paraId="0387685B" w14:textId="77777777" w:rsidR="00191B0D" w:rsidRPr="00777ED1" w:rsidRDefault="00191B0D" w:rsidP="00191B0D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extracted_entities.maintenance_actions[]</w:t>
      </w:r>
      <w:r w:rsidRPr="00777ED1">
        <w:rPr>
          <w:sz w:val="22"/>
          <w:szCs w:val="22"/>
        </w:rPr>
        <w:t>.</w:t>
      </w:r>
    </w:p>
    <w:p w14:paraId="7CBB2606" w14:textId="77777777" w:rsidR="00191B0D" w:rsidRDefault="00191B0D" w:rsidP="00191B0D">
      <w:pPr>
        <w:pStyle w:val="Heading3"/>
      </w:pPr>
      <w:r>
        <w:t>4.5 Temporal markers</w:t>
      </w:r>
    </w:p>
    <w:p w14:paraId="32AEB283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rule-based temporal expression extraction (SUTime or equivalent). Two sub-types: </w:t>
      </w:r>
    </w:p>
    <w:p w14:paraId="73030881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Absolute:</w:t>
      </w:r>
      <w:r w:rsidRPr="00777ED1">
        <w:rPr>
          <w:sz w:val="22"/>
          <w:szCs w:val="22"/>
        </w:rPr>
        <w:t xml:space="preserve"> resolved to a timestamp (e.g., "January 3rd 2026" → </w:t>
      </w:r>
      <w:r w:rsidRPr="00777ED1">
        <w:rPr>
          <w:rStyle w:val="HTMLCode"/>
          <w:rFonts w:eastAsiaTheme="minorHAnsi"/>
          <w:sz w:val="22"/>
          <w:szCs w:val="22"/>
        </w:rPr>
        <w:t>2026-01-03T00:00:00Z</w:t>
      </w:r>
      <w:r w:rsidRPr="00777ED1">
        <w:rPr>
          <w:sz w:val="22"/>
          <w:szCs w:val="22"/>
        </w:rPr>
        <w:t>).</w:t>
      </w:r>
    </w:p>
    <w:p w14:paraId="566A308D" w14:textId="77777777" w:rsidR="00191B0D" w:rsidRPr="00777ED1" w:rsidRDefault="00191B0D" w:rsidP="00191B0D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Relative:</w:t>
      </w:r>
      <w:r w:rsidRPr="00777ED1">
        <w:rPr>
          <w:sz w:val="22"/>
          <w:szCs w:val="22"/>
        </w:rPr>
        <w:t xml:space="preserve"> expressed relative to a document anchor (e.g., "three days before the event" → </w:t>
      </w:r>
      <w:r w:rsidRPr="00777ED1">
        <w:rPr>
          <w:rStyle w:val="HTMLCode"/>
          <w:rFonts w:eastAsiaTheme="minorHAnsi"/>
          <w:sz w:val="22"/>
          <w:szCs w:val="22"/>
        </w:rPr>
        <w:t>relative_reference: before:event_date</w:t>
      </w:r>
      <w:r w:rsidRPr="00777ED1">
        <w:rPr>
          <w:sz w:val="22"/>
          <w:szCs w:val="22"/>
        </w:rPr>
        <w:t>).</w:t>
      </w:r>
    </w:p>
    <w:p w14:paraId="42D57C72" w14:textId="77777777" w:rsidR="00191B0D" w:rsidRPr="00777ED1" w:rsidRDefault="00191B0D" w:rsidP="00191B0D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Output fields: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extracted_entities.temporal_markers[]</w:t>
      </w:r>
      <w:r w:rsidRPr="00777ED1">
        <w:rPr>
          <w:sz w:val="22"/>
          <w:szCs w:val="22"/>
        </w:rPr>
        <w:t>.</w:t>
      </w:r>
    </w:p>
    <w:p w14:paraId="1313F87C" w14:textId="77777777" w:rsidR="00191B0D" w:rsidRDefault="000939EC" w:rsidP="00191B0D">
      <w:pPr>
        <w:spacing w:after="0"/>
      </w:pPr>
      <w:r>
        <w:rPr>
          <w:noProof/>
        </w:rPr>
        <w:pict w14:anchorId="15A7A5E2">
          <v:rect id="_x0000_i1028" style="width:0;height:1.5pt" o:hralign="center" o:hrstd="t" o:hr="t" fillcolor="#a0a0a0" stroked="f"/>
        </w:pict>
      </w:r>
    </w:p>
    <w:p w14:paraId="00306313" w14:textId="77777777" w:rsidR="00191B0D" w:rsidRDefault="00191B0D" w:rsidP="00191B0D">
      <w:pPr>
        <w:pStyle w:val="Heading2"/>
      </w:pPr>
      <w:r>
        <w:t>Stage 5 — Causal &amp; Condition Extraction</w:t>
      </w:r>
    </w:p>
    <w:p w14:paraId="5B5581F4" w14:textId="77777777" w:rsidR="00191B0D" w:rsidRDefault="00191B0D" w:rsidP="00191B0D">
      <w:pPr>
        <w:pStyle w:val="NormalWeb"/>
      </w:pPr>
      <w:r>
        <w:rPr>
          <w:rStyle w:val="Strong"/>
        </w:rPr>
        <w:t>Purpose:</w:t>
      </w:r>
      <w:r>
        <w:t xml:space="preserve"> Extract the higher-level semantic structures — causal claims, equipment condition states — that are the primary inputs to RCA candidate generation and the TSKR corpus.</w:t>
      </w:r>
    </w:p>
    <w:p w14:paraId="7A67545E" w14:textId="77777777" w:rsidR="00191B0D" w:rsidRDefault="00191B0D" w:rsidP="00191B0D">
      <w:pPr>
        <w:pStyle w:val="Heading3"/>
      </w:pPr>
      <w:r>
        <w:lastRenderedPageBreak/>
        <w:t>5.1 Causal statement extraction</w:t>
      </w:r>
    </w:p>
    <w:p w14:paraId="691C837F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Method:</w:t>
      </w:r>
      <w:r w:rsidRPr="00777ED1">
        <w:rPr>
          <w:sz w:val="22"/>
          <w:szCs w:val="22"/>
        </w:rPr>
        <w:t xml:space="preserve"> dependency-parse-guided pattern matching.</w:t>
      </w:r>
    </w:p>
    <w:p w14:paraId="05ED87D1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Steps per sentence:</w:t>
      </w:r>
    </w:p>
    <w:p w14:paraId="048006E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Detect causal connector: scan for trigger verbs/phrases in the dependency tree: </w:t>
      </w:r>
      <w:r w:rsidRPr="00777ED1">
        <w:rPr>
          <w:rStyle w:val="HTMLCode"/>
          <w:rFonts w:eastAsiaTheme="minorHAnsi"/>
          <w:sz w:val="22"/>
          <w:szCs w:val="22"/>
        </w:rPr>
        <w:t>caused by | resulted in | due to | following | led to | attributed to | initiated by | consequent to</w:t>
      </w:r>
    </w:p>
    <w:p w14:paraId="3E950184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If connector found: extract cause span (typically subject or prepositional object of the connector) and effect span (typically the main clause subject or object).</w:t>
      </w:r>
    </w:p>
    <w:p w14:paraId="7567F0A1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Attempt to resolve cause and effect spans to known entities: asset → </w:t>
      </w:r>
      <w:r w:rsidRPr="00777ED1">
        <w:rPr>
          <w:rStyle w:val="HTMLCode"/>
          <w:rFonts w:eastAsiaTheme="minorHAnsi"/>
          <w:sz w:val="22"/>
          <w:szCs w:val="22"/>
        </w:rPr>
        <w:t>canonical_id</w:t>
      </w:r>
      <w:r w:rsidRPr="00777ED1">
        <w:rPr>
          <w:sz w:val="22"/>
          <w:szCs w:val="22"/>
        </w:rPr>
        <w:t xml:space="preserve">; failure mode →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>.</w:t>
      </w:r>
    </w:p>
    <w:p w14:paraId="2F873BDD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Assign confidence based on: parse confidence × entity resolution confidence.</w:t>
      </w:r>
    </w:p>
    <w:p w14:paraId="72104BFF" w14:textId="77777777" w:rsidR="00191B0D" w:rsidRPr="00777ED1" w:rsidRDefault="00191B0D" w:rsidP="00191B0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extracted_causal_statements[]</w:t>
      </w:r>
      <w:r w:rsidRPr="00777ED1">
        <w:rPr>
          <w:sz w:val="22"/>
          <w:szCs w:val="22"/>
        </w:rPr>
        <w:t>.</w:t>
      </w:r>
    </w:p>
    <w:p w14:paraId="7640771C" w14:textId="77777777" w:rsidR="00191B0D" w:rsidRDefault="00191B0D" w:rsidP="00191B0D">
      <w:pPr>
        <w:pStyle w:val="NormalWeb"/>
      </w:pPr>
      <w:r>
        <w:rPr>
          <w:rStyle w:val="Strong"/>
        </w:rPr>
        <w:t>Example:</w:t>
      </w:r>
    </w:p>
    <w:p w14:paraId="22266895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Raw: </w:t>
      </w:r>
      <w:r w:rsidRPr="00777ED1">
        <w:rPr>
          <w:rStyle w:val="Emphasis"/>
          <w:sz w:val="22"/>
          <w:szCs w:val="22"/>
        </w:rPr>
        <w:t>"The bearing failure was caused by inadequate lubrication following the PM interval extension."</w:t>
      </w:r>
    </w:p>
    <w:p w14:paraId="3686D5E6" w14:textId="77777777" w:rsidR="00191B0D" w:rsidRPr="00777ED1" w:rsidRDefault="00191B0D" w:rsidP="00191B0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Output: </w:t>
      </w:r>
    </w:p>
    <w:p w14:paraId="6DC8B41D" w14:textId="77777777" w:rsidR="00191B0D" w:rsidRPr="00777ED1" w:rsidRDefault="00191B0D" w:rsidP="00191B0D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statement:         full sentencecause_span:        "inadequate lubrication following the PM interval extension"effect_span:       "bearing failure"causal_connectors: ["caused by"]cause_fm_id:       null  (not directly FM-resolvable)effect_fm_id:      "FM-BEAR-WEAR-001"confidence:        0.82</w:t>
      </w:r>
    </w:p>
    <w:p w14:paraId="47B2BB63" w14:textId="77777777" w:rsidR="00191B0D" w:rsidRDefault="00191B0D" w:rsidP="00191B0D">
      <w:pPr>
        <w:pStyle w:val="Heading3"/>
      </w:pPr>
      <w:r>
        <w:t>5.2 As-found / as-left condition extraction</w:t>
      </w:r>
    </w:p>
    <w:p w14:paraId="2ECBB2BC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Applies primarily to WO and CR chunks. Steps:</w:t>
      </w:r>
    </w:p>
    <w:p w14:paraId="5794B41B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Identify as-found and as-left fields (from Stage 2 field label normalization).</w:t>
      </w:r>
    </w:p>
    <w:p w14:paraId="7ECE5987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Within each field, detect condition descriptors: map to enum </w:t>
      </w:r>
      <w:r w:rsidRPr="00777ED1">
        <w:rPr>
          <w:rStyle w:val="HTMLCode"/>
          <w:rFonts w:eastAsiaTheme="minorHAnsi"/>
          <w:sz w:val="22"/>
          <w:szCs w:val="22"/>
        </w:rPr>
        <w:t>{acceptable, degraded, failed, unknown}</w:t>
      </w:r>
      <w:r w:rsidRPr="00777ED1">
        <w:rPr>
          <w:sz w:val="22"/>
          <w:szCs w:val="22"/>
        </w:rPr>
        <w:t xml:space="preserve"> using a condition vocabulary (</w:t>
      </w:r>
      <w:r w:rsidRPr="00777ED1">
        <w:rPr>
          <w:rStyle w:val="HTMLCode"/>
          <w:rFonts w:eastAsiaTheme="minorHAnsi"/>
          <w:sz w:val="22"/>
          <w:szCs w:val="22"/>
        </w:rPr>
        <w:t>condition_vocabulary.yaml</w:t>
      </w:r>
      <w:r w:rsidRPr="00777ED1">
        <w:rPr>
          <w:sz w:val="22"/>
          <w:szCs w:val="22"/>
        </w:rPr>
        <w:t>).</w:t>
      </w:r>
    </w:p>
    <w:p w14:paraId="4D4D9B8F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Extract any measurements present in the condition text (co-processed with Stage 4.3).</w:t>
      </w:r>
    </w:p>
    <w:p w14:paraId="35559F08" w14:textId="77777777" w:rsidR="00191B0D" w:rsidRPr="00777ED1" w:rsidRDefault="00191B0D" w:rsidP="00191B0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Populate </w:t>
      </w:r>
      <w:r w:rsidRPr="00777ED1">
        <w:rPr>
          <w:rStyle w:val="HTMLCode"/>
          <w:rFonts w:eastAsiaTheme="minorHAnsi"/>
          <w:sz w:val="22"/>
          <w:szCs w:val="22"/>
        </w:rPr>
        <w:t>condition_assessment</w:t>
      </w:r>
      <w:r w:rsidRPr="00777ED1">
        <w:rPr>
          <w:sz w:val="22"/>
          <w:szCs w:val="22"/>
        </w:rPr>
        <w:t>.</w:t>
      </w:r>
    </w:p>
    <w:p w14:paraId="30C2C6D4" w14:textId="77777777" w:rsidR="00191B0D" w:rsidRDefault="00191B0D" w:rsidP="00191B0D">
      <w:pPr>
        <w:pStyle w:val="Heading3"/>
      </w:pPr>
      <w:r>
        <w:t>5.3 Procedural deviation detection (SOP chunks only)</w:t>
      </w:r>
    </w:p>
    <w:p w14:paraId="3B529373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sz w:val="22"/>
          <w:szCs w:val="22"/>
        </w:rPr>
        <w:t>For SOP doc type, detect whether the chunk describes a deviation from the nominal procedure:</w:t>
      </w:r>
    </w:p>
    <w:p w14:paraId="69EF73D9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Detect negation patterns near mandatory step verbs ("shall", "must", "required").</w:t>
      </w:r>
    </w:p>
    <w:p w14:paraId="223C3A34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Flag if deviation language is present: "not performed", "bypassed", "deferred", "skipped".</w:t>
      </w:r>
    </w:p>
    <w:p w14:paraId="7B91A5B8" w14:textId="77777777" w:rsidR="00191B0D" w:rsidRPr="00777ED1" w:rsidRDefault="00191B0D" w:rsidP="00191B0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This flag is attached to the chunk metadata and surfaced to the Ishikawa evaluator (Methods branch) at Step 6 of the RCA pipeline.</w:t>
      </w:r>
    </w:p>
    <w:p w14:paraId="1D8F72F7" w14:textId="77777777" w:rsidR="00191B0D" w:rsidRDefault="000939EC" w:rsidP="00191B0D">
      <w:pPr>
        <w:spacing w:after="0"/>
      </w:pPr>
      <w:r>
        <w:rPr>
          <w:noProof/>
        </w:rPr>
        <w:pict w14:anchorId="4FD297B7">
          <v:rect id="_x0000_i1027" style="width:0;height:1.5pt" o:hralign="center" o:hrstd="t" o:hr="t" fillcolor="#a0a0a0" stroked="f"/>
        </w:pict>
      </w:r>
    </w:p>
    <w:p w14:paraId="233A2F98" w14:textId="77777777" w:rsidR="00191B0D" w:rsidRDefault="00191B0D" w:rsidP="00191B0D">
      <w:pPr>
        <w:pStyle w:val="Heading2"/>
      </w:pPr>
      <w:r>
        <w:lastRenderedPageBreak/>
        <w:t>Stage 6 — Record Assembly</w:t>
      </w:r>
    </w:p>
    <w:p w14:paraId="0A40A719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Purpose:</w:t>
      </w:r>
      <w:r w:rsidRPr="00777ED1">
        <w:rPr>
          <w:sz w:val="22"/>
          <w:szCs w:val="22"/>
        </w:rPr>
        <w:t xml:space="preserve"> Assemble all Stage 1–5 outputs into a valid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, construct the </w:t>
      </w:r>
      <w:r w:rsidRPr="00777ED1">
        <w:rPr>
          <w:rStyle w:val="HTMLCode"/>
          <w:sz w:val="22"/>
          <w:szCs w:val="22"/>
        </w:rPr>
        <w:t>embedding_text</w:t>
      </w:r>
      <w:r w:rsidRPr="00777ED1">
        <w:rPr>
          <w:sz w:val="22"/>
          <w:szCs w:val="22"/>
        </w:rPr>
        <w:t>, resolve entities, and upsert to Chroma.</w:t>
      </w:r>
    </w:p>
    <w:p w14:paraId="6D572B7E" w14:textId="77777777" w:rsidR="00191B0D" w:rsidRPr="00777ED1" w:rsidRDefault="00191B0D" w:rsidP="00191B0D">
      <w:pPr>
        <w:pStyle w:val="NormalWeb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Steps:</w:t>
      </w:r>
    </w:p>
    <w:p w14:paraId="442C709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Entity resolution pass</w:t>
      </w:r>
      <w:r w:rsidRPr="00777ED1">
        <w:rPr>
          <w:sz w:val="22"/>
          <w:szCs w:val="22"/>
        </w:rPr>
        <w:t xml:space="preserve"> — for any asset or component entity flagged </w:t>
      </w:r>
      <w:r w:rsidRPr="00777ED1">
        <w:rPr>
          <w:rStyle w:val="HTMLCode"/>
          <w:sz w:val="22"/>
          <w:szCs w:val="22"/>
        </w:rPr>
        <w:t>resolved: false</w:t>
      </w:r>
      <w:r w:rsidRPr="00777ED1">
        <w:rPr>
          <w:sz w:val="22"/>
          <w:szCs w:val="22"/>
        </w:rPr>
        <w:t xml:space="preserve"> in Stage 4, attempt a second-pass fuzzy match against the full MBSE asset registry. If still unresolved, log for manual review. Do not create orphan KG nodes.</w:t>
      </w:r>
    </w:p>
    <w:p w14:paraId="77E744D0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 population</w:t>
      </w:r>
      <w:r w:rsidRPr="00777ED1">
        <w:rPr>
          <w:sz w:val="22"/>
          <w:szCs w:val="22"/>
        </w:rPr>
        <w:t xml:space="preserve"> — fill all </w:t>
      </w:r>
      <w:r w:rsidRPr="00777ED1">
        <w:rPr>
          <w:rStyle w:val="HTMLCode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fields from resolved entities and document-level attributes:</w:t>
      </w:r>
    </w:p>
    <w:p w14:paraId="7E47CD1B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asset_ids</w:t>
      </w:r>
      <w:r w:rsidRPr="00777ED1">
        <w:rPr>
          <w:sz w:val="22"/>
          <w:szCs w:val="22"/>
        </w:rPr>
        <w:t xml:space="preserve"> ← union of all </w:t>
      </w:r>
      <w:r w:rsidRPr="00777ED1">
        <w:rPr>
          <w:rStyle w:val="HTMLCode"/>
          <w:rFonts w:eastAsiaTheme="minorHAnsi"/>
          <w:sz w:val="22"/>
          <w:szCs w:val="22"/>
        </w:rPr>
        <w:t>extracted_entities.assets[].canonical_id</w:t>
      </w:r>
      <w:r w:rsidRPr="00777ED1">
        <w:rPr>
          <w:sz w:val="22"/>
          <w:szCs w:val="22"/>
        </w:rPr>
        <w:t xml:space="preserve"> (resolved only)</w:t>
      </w:r>
    </w:p>
    <w:p w14:paraId="2394741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component_ids</w:t>
      </w:r>
      <w:r w:rsidRPr="00777ED1">
        <w:rPr>
          <w:sz w:val="22"/>
          <w:szCs w:val="22"/>
        </w:rPr>
        <w:t xml:space="preserve"> ← union of all resolved component IDs</w:t>
      </w:r>
    </w:p>
    <w:p w14:paraId="1135F31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fm_ids</w:t>
      </w:r>
      <w:r w:rsidRPr="00777ED1">
        <w:rPr>
          <w:sz w:val="22"/>
          <w:szCs w:val="22"/>
        </w:rPr>
        <w:t xml:space="preserve"> ← union of all resolved </w:t>
      </w:r>
      <w:r w:rsidRPr="00777ED1">
        <w:rPr>
          <w:rStyle w:val="HTMLCode"/>
          <w:rFonts w:eastAsiaTheme="minorHAnsi"/>
          <w:sz w:val="22"/>
          <w:szCs w:val="22"/>
        </w:rPr>
        <w:t>fm_id</w:t>
      </w:r>
      <w:r w:rsidRPr="00777ED1">
        <w:rPr>
          <w:sz w:val="22"/>
          <w:szCs w:val="22"/>
        </w:rPr>
        <w:t xml:space="preserve"> values from failure modes and causal statements</w:t>
      </w:r>
    </w:p>
    <w:p w14:paraId="5DBA97C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HTMLCode"/>
          <w:rFonts w:eastAsiaTheme="minorHAnsi"/>
          <w:sz w:val="22"/>
          <w:szCs w:val="22"/>
        </w:rPr>
        <w:t>authority_level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doc_version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created_at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rFonts w:eastAsiaTheme="minorHAnsi"/>
          <w:sz w:val="22"/>
          <w:szCs w:val="22"/>
        </w:rPr>
        <w:t>status</w:t>
      </w:r>
      <w:r w:rsidRPr="00777ED1">
        <w:rPr>
          <w:sz w:val="22"/>
          <w:szCs w:val="22"/>
        </w:rPr>
        <w:t xml:space="preserve"> ← from parent document record</w:t>
      </w:r>
    </w:p>
    <w:p w14:paraId="5A5EC8B9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embedding_text</w:t>
      </w:r>
      <w:r w:rsidRPr="00777ED1">
        <w:rPr>
          <w:rStyle w:val="Strong"/>
          <w:sz w:val="22"/>
          <w:szCs w:val="22"/>
        </w:rPr>
        <w:t xml:space="preserve"> construction</w:t>
      </w:r>
      <w:r w:rsidRPr="00777ED1">
        <w:rPr>
          <w:sz w:val="22"/>
          <w:szCs w:val="22"/>
        </w:rPr>
        <w:t xml:space="preserve"> — assemble normalized summary string:</w:t>
      </w:r>
    </w:p>
    <w:p w14:paraId="014749F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[resolved asset labels] + [resolved component labels] +</w:t>
      </w:r>
    </w:p>
    <w:p w14:paraId="26ED134C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[normalized FM labels] + [degradation phenomena categories] +</w:t>
      </w:r>
    </w:p>
    <w:p w14:paraId="700A1589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[causal statements: cause_span → effect_span] +</w:t>
      </w:r>
    </w:p>
    <w:p w14:paraId="4DE926B0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[key measurements: parameter: value unit (in_spec|out_of_spec)] +</w:t>
      </w:r>
    </w:p>
    <w:p w14:paraId="047DFE0A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[maintenance actions] +</w:t>
      </w:r>
    </w:p>
    <w:p w14:paraId="70877FC6" w14:textId="77777777" w:rsidR="00191B0D" w:rsidRPr="00777ED1" w:rsidRDefault="00191B0D" w:rsidP="00191B0D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sz w:val="22"/>
          <w:szCs w:val="22"/>
        </w:rPr>
      </w:pPr>
      <w:r w:rsidRPr="00777ED1">
        <w:rPr>
          <w:rStyle w:val="HTMLCode"/>
          <w:sz w:val="22"/>
          <w:szCs w:val="22"/>
        </w:rPr>
        <w:t>[doc_type + authority_level tag]</w:t>
      </w:r>
    </w:p>
    <w:p w14:paraId="193DCD5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Use canonical labels (not surface forms) throughout.</w:t>
      </w:r>
    </w:p>
    <w:p w14:paraId="72FB203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>Cap at 512 tokens. If over limit, prioritize in order: FM labels &gt; causal statements &gt; measurements &gt; asset/component labels &gt; maintenance actions.</w:t>
      </w:r>
    </w:p>
    <w:p w14:paraId="270F3B11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HTMLCode"/>
          <w:b/>
          <w:bCs/>
          <w:sz w:val="22"/>
          <w:szCs w:val="22"/>
        </w:rPr>
        <w:t>record_id</w:t>
      </w:r>
      <w:r w:rsidRPr="00777ED1">
        <w:rPr>
          <w:rStyle w:val="Strong"/>
          <w:sz w:val="22"/>
          <w:szCs w:val="22"/>
        </w:rPr>
        <w:t xml:space="preserve"> assignment</w:t>
      </w:r>
      <w:r w:rsidRPr="00777ED1">
        <w:rPr>
          <w:sz w:val="22"/>
          <w:szCs w:val="22"/>
        </w:rPr>
        <w:t xml:space="preserve"> — format: </w:t>
      </w:r>
      <w:r w:rsidRPr="00777ED1">
        <w:rPr>
          <w:rStyle w:val="HTMLCode"/>
          <w:sz w:val="22"/>
          <w:szCs w:val="22"/>
        </w:rPr>
        <w:t>{doc_id}::{chunk_index}</w:t>
      </w:r>
      <w:r w:rsidRPr="00777ED1">
        <w:rPr>
          <w:sz w:val="22"/>
          <w:szCs w:val="22"/>
        </w:rPr>
        <w:t>.</w:t>
      </w:r>
    </w:p>
    <w:p w14:paraId="0E59BC4B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Provenance population</w:t>
      </w:r>
      <w:r w:rsidRPr="00777ED1">
        <w:rPr>
          <w:sz w:val="22"/>
          <w:szCs w:val="22"/>
        </w:rPr>
        <w:t xml:space="preserve"> — fill </w:t>
      </w:r>
      <w:r w:rsidRPr="00777ED1">
        <w:rPr>
          <w:rStyle w:val="HTMLCode"/>
          <w:sz w:val="22"/>
          <w:szCs w:val="22"/>
        </w:rPr>
        <w:t>provenance.processed_at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nlp_pipeline_version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embedding_model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source_hash</w:t>
      </w:r>
      <w:r w:rsidRPr="00777ED1">
        <w:rPr>
          <w:sz w:val="22"/>
          <w:szCs w:val="22"/>
        </w:rPr>
        <w:t xml:space="preserve">, </w:t>
      </w:r>
      <w:r w:rsidRPr="00777ED1">
        <w:rPr>
          <w:rStyle w:val="HTMLCode"/>
          <w:sz w:val="22"/>
          <w:szCs w:val="22"/>
        </w:rPr>
        <w:t>entity_resolution_version</w:t>
      </w:r>
      <w:r w:rsidRPr="00777ED1">
        <w:rPr>
          <w:sz w:val="22"/>
          <w:szCs w:val="22"/>
        </w:rPr>
        <w:t>.</w:t>
      </w:r>
    </w:p>
    <w:p w14:paraId="239936CE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Schema validation</w:t>
      </w:r>
      <w:r w:rsidRPr="00777ED1">
        <w:rPr>
          <w:sz w:val="22"/>
          <w:szCs w:val="22"/>
        </w:rPr>
        <w:t xml:space="preserve"> — validate the assembled record against </w:t>
      </w:r>
      <w:r w:rsidRPr="00777ED1">
        <w:rPr>
          <w:rStyle w:val="HTMLCode"/>
          <w:sz w:val="22"/>
          <w:szCs w:val="22"/>
        </w:rPr>
        <w:t>ProcessedTextRecord</w:t>
      </w:r>
      <w:r w:rsidRPr="00777ED1">
        <w:rPr>
          <w:sz w:val="22"/>
          <w:szCs w:val="22"/>
        </w:rPr>
        <w:t xml:space="preserve"> JSON Schema before upsert. Reject and log invalid records; do not silently upsert malformed data.</w:t>
      </w:r>
    </w:p>
    <w:p w14:paraId="47D84118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Chroma upsert</w:t>
      </w:r>
      <w:r w:rsidRPr="00777ED1">
        <w:rPr>
          <w:sz w:val="22"/>
          <w:szCs w:val="22"/>
        </w:rPr>
        <w:t xml:space="preserve"> — store:</w:t>
      </w:r>
    </w:p>
    <w:p w14:paraId="4E4621C4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Vector:</w:t>
      </w:r>
      <w:r w:rsidRPr="00777ED1">
        <w:rPr>
          <w:sz w:val="22"/>
          <w:szCs w:val="22"/>
        </w:rPr>
        <w:t xml:space="preserve"> embedding of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(via Ollama embedding model)</w:t>
      </w:r>
    </w:p>
    <w:p w14:paraId="738A3331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Document: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embedding_text</w:t>
      </w:r>
      <w:r w:rsidRPr="00777ED1">
        <w:rPr>
          <w:sz w:val="22"/>
          <w:szCs w:val="22"/>
        </w:rPr>
        <w:t xml:space="preserve"> (the string Chroma returns on retrieval)</w:t>
      </w:r>
    </w:p>
    <w:p w14:paraId="17DADA96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Metadata:</w:t>
      </w:r>
      <w:r w:rsidRPr="00777ED1">
        <w:rPr>
          <w:sz w:val="22"/>
          <w:szCs w:val="22"/>
        </w:rPr>
        <w:t xml:space="preserve"> all fields from </w:t>
      </w:r>
      <w:r w:rsidRPr="00777ED1">
        <w:rPr>
          <w:rStyle w:val="HTMLCode"/>
          <w:rFonts w:eastAsiaTheme="minorHAnsi"/>
          <w:sz w:val="22"/>
          <w:szCs w:val="22"/>
        </w:rPr>
        <w:t>metadata</w:t>
      </w:r>
      <w:r w:rsidRPr="00777ED1">
        <w:rPr>
          <w:sz w:val="22"/>
          <w:szCs w:val="22"/>
        </w:rPr>
        <w:t xml:space="preserve"> block (used as pre-filters)</w:t>
      </w:r>
    </w:p>
    <w:p w14:paraId="420062AA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ID:</w:t>
      </w:r>
      <w:r w:rsidRPr="00777ED1">
        <w:rPr>
          <w:sz w:val="22"/>
          <w:szCs w:val="22"/>
        </w:rPr>
        <w:t xml:space="preserve"> </w:t>
      </w:r>
      <w:r w:rsidRPr="00777ED1">
        <w:rPr>
          <w:rStyle w:val="HTMLCode"/>
          <w:rFonts w:eastAsiaTheme="minorHAnsi"/>
          <w:sz w:val="22"/>
          <w:szCs w:val="22"/>
        </w:rPr>
        <w:t>record_id</w:t>
      </w:r>
    </w:p>
    <w:p w14:paraId="23D5FA1D" w14:textId="77777777" w:rsidR="00191B0D" w:rsidRPr="00777ED1" w:rsidRDefault="00191B0D" w:rsidP="00191B0D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777ED1">
        <w:rPr>
          <w:rStyle w:val="Strong"/>
          <w:sz w:val="22"/>
          <w:szCs w:val="22"/>
        </w:rPr>
        <w:t>KG node creation</w:t>
      </w:r>
      <w:r w:rsidRPr="00777ED1">
        <w:rPr>
          <w:sz w:val="22"/>
          <w:szCs w:val="22"/>
        </w:rPr>
        <w:t xml:space="preserve"> — in parallel with Chroma upsert, for each resolved entity and causal statement, create or merge the corresponding KG nodes and edges:</w:t>
      </w:r>
    </w:p>
    <w:p w14:paraId="62E8E2A8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asset → ensure </w:t>
      </w:r>
      <w:r w:rsidRPr="00777ED1">
        <w:rPr>
          <w:rStyle w:val="HTMLCode"/>
          <w:rFonts w:eastAsiaTheme="minorHAnsi"/>
          <w:sz w:val="22"/>
          <w:szCs w:val="22"/>
        </w:rPr>
        <w:t>:Asset</w:t>
      </w:r>
      <w:r w:rsidRPr="00777ED1">
        <w:rPr>
          <w:sz w:val="22"/>
          <w:szCs w:val="22"/>
        </w:rPr>
        <w:t xml:space="preserve"> node exists</w:t>
      </w:r>
    </w:p>
    <w:p w14:paraId="1B4C22BF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Resolved FM → create </w:t>
      </w:r>
      <w:r w:rsidRPr="00777ED1">
        <w:rPr>
          <w:rStyle w:val="HTMLCode"/>
          <w:rFonts w:eastAsiaTheme="minorHAnsi"/>
          <w:sz w:val="22"/>
          <w:szCs w:val="22"/>
        </w:rPr>
        <w:t>(:Document)-[:MENTIONS]-&gt;(:FailureMode)</w:t>
      </w:r>
      <w:r w:rsidRPr="00777ED1">
        <w:rPr>
          <w:sz w:val="22"/>
          <w:szCs w:val="22"/>
        </w:rPr>
        <w:t xml:space="preserve"> edge</w:t>
      </w:r>
    </w:p>
    <w:p w14:paraId="52DDB973" w14:textId="77777777" w:rsidR="00191B0D" w:rsidRPr="00777ED1" w:rsidRDefault="00191B0D" w:rsidP="00191B0D">
      <w:pPr>
        <w:numPr>
          <w:ilvl w:val="1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777ED1">
        <w:rPr>
          <w:sz w:val="22"/>
          <w:szCs w:val="22"/>
        </w:rPr>
        <w:t xml:space="preserve">Causal statement with resolved fm_ids → create </w:t>
      </w:r>
      <w:r w:rsidRPr="00777ED1">
        <w:rPr>
          <w:rStyle w:val="HTMLCode"/>
          <w:rFonts w:eastAsiaTheme="minorHAnsi"/>
          <w:sz w:val="22"/>
          <w:szCs w:val="22"/>
        </w:rPr>
        <w:t>(:FailureMode)-[:TEXTUAL_CAUSE_OF]-&gt;(:FailureMode)</w:t>
      </w:r>
      <w:r w:rsidRPr="00777ED1">
        <w:rPr>
          <w:sz w:val="22"/>
          <w:szCs w:val="22"/>
        </w:rPr>
        <w:t xml:space="preserve"> edge (weighted by confidence)</w:t>
      </w:r>
    </w:p>
    <w:p w14:paraId="1F20563C" w14:textId="77777777" w:rsidR="00191B0D" w:rsidRDefault="000939EC" w:rsidP="00191B0D">
      <w:pPr>
        <w:spacing w:after="0"/>
      </w:pPr>
      <w:r>
        <w:rPr>
          <w:noProof/>
        </w:rPr>
        <w:lastRenderedPageBreak/>
        <w:pict w14:anchorId="4F1397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98ED07" w14:textId="77777777" w:rsidR="00191B0D" w:rsidRDefault="00191B0D" w:rsidP="00191B0D">
      <w:pPr>
        <w:pStyle w:val="Heading2"/>
      </w:pPr>
      <w:r>
        <w:t>Document-Type Specific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93"/>
        <w:gridCol w:w="2391"/>
        <w:gridCol w:w="3298"/>
      </w:tblGrid>
      <w:tr w:rsidR="00191B0D" w:rsidRPr="00191B0D" w14:paraId="24410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E5FC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Doc type</w:t>
            </w:r>
          </w:p>
        </w:tc>
        <w:tc>
          <w:tcPr>
            <w:tcW w:w="0" w:type="auto"/>
            <w:vAlign w:val="center"/>
            <w:hideMark/>
          </w:tcPr>
          <w:p w14:paraId="1388B01E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2 key fields</w:t>
            </w:r>
          </w:p>
        </w:tc>
        <w:tc>
          <w:tcPr>
            <w:tcW w:w="0" w:type="auto"/>
            <w:vAlign w:val="center"/>
            <w:hideMark/>
          </w:tcPr>
          <w:p w14:paraId="7DD931E2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4 priority entities</w:t>
            </w:r>
          </w:p>
        </w:tc>
        <w:tc>
          <w:tcPr>
            <w:tcW w:w="0" w:type="auto"/>
            <w:vAlign w:val="center"/>
            <w:hideMark/>
          </w:tcPr>
          <w:p w14:paraId="105B93C8" w14:textId="77777777" w:rsidR="00191B0D" w:rsidRPr="00191B0D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191B0D">
              <w:rPr>
                <w:b/>
                <w:bCs/>
                <w:sz w:val="18"/>
                <w:szCs w:val="18"/>
              </w:rPr>
              <w:t>Stage 5 key output</w:t>
            </w:r>
          </w:p>
        </w:tc>
      </w:tr>
      <w:tr w:rsidR="00191B0D" w:rsidRPr="00191B0D" w14:paraId="26B5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A15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01C28E5A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description, immediate_actions, cause_statement, corrective_actions</w:t>
            </w:r>
          </w:p>
        </w:tc>
        <w:tc>
          <w:tcPr>
            <w:tcW w:w="0" w:type="auto"/>
            <w:vAlign w:val="center"/>
            <w:hideMark/>
          </w:tcPr>
          <w:p w14:paraId="1FDBB1C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degradation phenomena</w:t>
            </w:r>
          </w:p>
        </w:tc>
        <w:tc>
          <w:tcPr>
            <w:tcW w:w="0" w:type="auto"/>
            <w:vAlign w:val="center"/>
            <w:hideMark/>
          </w:tcPr>
          <w:p w14:paraId="4A407AD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cause_statement field; condition from description</w:t>
            </w:r>
          </w:p>
        </w:tc>
      </w:tr>
      <w:tr w:rsidR="00191B0D" w:rsidRPr="00191B0D" w14:paraId="7D19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B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WO</w:t>
            </w:r>
          </w:p>
        </w:tc>
        <w:tc>
          <w:tcPr>
            <w:tcW w:w="0" w:type="auto"/>
            <w:vAlign w:val="center"/>
            <w:hideMark/>
          </w:tcPr>
          <w:p w14:paraId="3E88F4B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work_scope, as_found_notes, work_performed, as_left_notes, parts_replaced</w:t>
            </w:r>
          </w:p>
        </w:tc>
        <w:tc>
          <w:tcPr>
            <w:tcW w:w="0" w:type="auto"/>
            <w:vAlign w:val="center"/>
            <w:hideMark/>
          </w:tcPr>
          <w:p w14:paraId="271FD370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components, measurements, maintenance actions</w:t>
            </w:r>
          </w:p>
        </w:tc>
        <w:tc>
          <w:tcPr>
            <w:tcW w:w="0" w:type="auto"/>
            <w:vAlign w:val="center"/>
            <w:hideMark/>
          </w:tcPr>
          <w:p w14:paraId="0AFF3ED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As-found/as-left condition; measurements out-of-spec</w:t>
            </w:r>
          </w:p>
        </w:tc>
      </w:tr>
      <w:tr w:rsidR="00191B0D" w:rsidRPr="00191B0D" w14:paraId="310A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CC81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SOP</w:t>
            </w:r>
          </w:p>
        </w:tc>
        <w:tc>
          <w:tcPr>
            <w:tcW w:w="0" w:type="auto"/>
            <w:vAlign w:val="center"/>
            <w:hideMark/>
          </w:tcPr>
          <w:p w14:paraId="153F563F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steps (each step as a chunk), preconditions, safety_holds</w:t>
            </w:r>
          </w:p>
        </w:tc>
        <w:tc>
          <w:tcPr>
            <w:tcW w:w="0" w:type="auto"/>
            <w:vAlign w:val="center"/>
            <w:hideMark/>
          </w:tcPr>
          <w:p w14:paraId="39DC5926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Components, maintenance actions, measurements</w:t>
            </w:r>
          </w:p>
        </w:tc>
        <w:tc>
          <w:tcPr>
            <w:tcW w:w="0" w:type="auto"/>
            <w:vAlign w:val="center"/>
            <w:hideMark/>
          </w:tcPr>
          <w:p w14:paraId="5554CB5D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Procedural deviation flags; mandatory action verbs</w:t>
            </w:r>
          </w:p>
        </w:tc>
      </w:tr>
      <w:tr w:rsidR="00191B0D" w:rsidRPr="00191B0D" w14:paraId="1E56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4679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rStyle w:val="Strong"/>
                <w:sz w:val="18"/>
                <w:szCs w:val="18"/>
              </w:rPr>
              <w:t>ECA</w:t>
            </w:r>
          </w:p>
        </w:tc>
        <w:tc>
          <w:tcPr>
            <w:tcW w:w="0" w:type="auto"/>
            <w:vAlign w:val="center"/>
            <w:hideMark/>
          </w:tcPr>
          <w:p w14:paraId="0BAC8D3E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event, causal_factors, evidence_items, rationale</w:t>
            </w:r>
          </w:p>
        </w:tc>
        <w:tc>
          <w:tcPr>
            <w:tcW w:w="0" w:type="auto"/>
            <w:vAlign w:val="center"/>
            <w:hideMark/>
          </w:tcPr>
          <w:p w14:paraId="75B32B9B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Assets, failure modes, measurements</w:t>
            </w:r>
          </w:p>
        </w:tc>
        <w:tc>
          <w:tcPr>
            <w:tcW w:w="0" w:type="auto"/>
            <w:vAlign w:val="center"/>
            <w:hideMark/>
          </w:tcPr>
          <w:p w14:paraId="759CE054" w14:textId="77777777" w:rsidR="00191B0D" w:rsidRPr="00191B0D" w:rsidRDefault="00191B0D">
            <w:pPr>
              <w:rPr>
                <w:sz w:val="18"/>
                <w:szCs w:val="18"/>
              </w:rPr>
            </w:pPr>
            <w:r w:rsidRPr="00191B0D">
              <w:rPr>
                <w:sz w:val="18"/>
                <w:szCs w:val="18"/>
              </w:rPr>
              <w:t>Causal statements from causal_factors and rationale; high-confidence extraction expected</w:t>
            </w:r>
          </w:p>
        </w:tc>
      </w:tr>
    </w:tbl>
    <w:p w14:paraId="0555AFDC" w14:textId="77777777" w:rsidR="00191B0D" w:rsidRDefault="000939EC" w:rsidP="00191B0D">
      <w:r>
        <w:rPr>
          <w:noProof/>
        </w:rPr>
        <w:pict w14:anchorId="4126C57F">
          <v:rect id="_x0000_i1025" style="width:0;height:1.5pt" o:hralign="center" o:hrstd="t" o:hr="t" fillcolor="#a0a0a0" stroked="f"/>
        </w:pict>
      </w:r>
    </w:p>
    <w:p w14:paraId="4348357B" w14:textId="77777777" w:rsidR="00191B0D" w:rsidRDefault="00191B0D" w:rsidP="00191B0D">
      <w:pPr>
        <w:pStyle w:val="Heading2"/>
      </w:pPr>
      <w:r>
        <w:t>Configuration Files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476"/>
      </w:tblGrid>
      <w:tr w:rsidR="00191B0D" w:rsidRPr="003A0A40" w14:paraId="44EED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901E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FD9FF8" w14:textId="77777777" w:rsidR="00191B0D" w:rsidRPr="003A0A40" w:rsidRDefault="00191B0D">
            <w:pPr>
              <w:jc w:val="center"/>
              <w:rPr>
                <w:b/>
                <w:bCs/>
                <w:sz w:val="18"/>
                <w:szCs w:val="18"/>
              </w:rPr>
            </w:pPr>
            <w:r w:rsidRPr="003A0A40">
              <w:rPr>
                <w:b/>
                <w:bCs/>
                <w:sz w:val="18"/>
                <w:szCs w:val="18"/>
              </w:rPr>
              <w:t>Contents</w:t>
            </w:r>
          </w:p>
        </w:tc>
      </w:tr>
      <w:tr w:rsidR="00191B0D" w:rsidRPr="003A0A40" w14:paraId="6CEC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2D1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field_label_map.yaml</w:t>
            </w:r>
          </w:p>
        </w:tc>
        <w:tc>
          <w:tcPr>
            <w:tcW w:w="0" w:type="auto"/>
            <w:vAlign w:val="center"/>
            <w:hideMark/>
          </w:tcPr>
          <w:p w14:paraId="5CDB8791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Maps site-specific CMMS field labels to canonical field names per doc_type</w:t>
            </w:r>
          </w:p>
        </w:tc>
      </w:tr>
      <w:tr w:rsidR="00191B0D" w:rsidRPr="003A0A40" w14:paraId="732A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63EC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condition_vocabulary.yaml</w:t>
            </w:r>
          </w:p>
        </w:tc>
        <w:tc>
          <w:tcPr>
            <w:tcW w:w="0" w:type="auto"/>
            <w:vAlign w:val="center"/>
            <w:hideMark/>
          </w:tcPr>
          <w:p w14:paraId="6B6740B4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 xml:space="preserve">Maps condition descriptor words to </w:t>
            </w: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{acceptable, degraded, failed, unknown}</w:t>
            </w:r>
            <w:r w:rsidRPr="003A0A40">
              <w:rPr>
                <w:sz w:val="18"/>
                <w:szCs w:val="18"/>
              </w:rPr>
              <w:t xml:space="preserve"> enum</w:t>
            </w:r>
          </w:p>
        </w:tc>
      </w:tr>
      <w:tr w:rsidR="00191B0D" w:rsidRPr="003A0A40" w14:paraId="7B3C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ED5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causal_connector_list.yaml</w:t>
            </w:r>
          </w:p>
        </w:tc>
        <w:tc>
          <w:tcPr>
            <w:tcW w:w="0" w:type="auto"/>
            <w:vAlign w:val="center"/>
            <w:hideMark/>
          </w:tcPr>
          <w:p w14:paraId="70E0CD9D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Trigger verbs and phrases for causal statement detection</w:t>
            </w:r>
          </w:p>
        </w:tc>
      </w:tr>
      <w:tr w:rsidR="00191B0D" w:rsidRPr="003A0A40" w14:paraId="50BB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B057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entity_dictionary/</w:t>
            </w:r>
          </w:p>
        </w:tc>
        <w:tc>
          <w:tcPr>
            <w:tcW w:w="0" w:type="auto"/>
            <w:vAlign w:val="center"/>
            <w:hideMark/>
          </w:tcPr>
          <w:p w14:paraId="3206FA42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Nuclear domain dictionaries partitioned by class (components, degradation, materials, tools)</w:t>
            </w:r>
          </w:p>
        </w:tc>
      </w:tr>
      <w:tr w:rsidR="00191B0D" w:rsidRPr="003A0A40" w14:paraId="7AF9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DE9E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rStyle w:val="HTMLCode"/>
                <w:rFonts w:eastAsiaTheme="minorHAnsi"/>
                <w:sz w:val="18"/>
                <w:szCs w:val="18"/>
              </w:rPr>
              <w:t>chunking_config.yaml</w:t>
            </w:r>
          </w:p>
        </w:tc>
        <w:tc>
          <w:tcPr>
            <w:tcW w:w="0" w:type="auto"/>
            <w:vAlign w:val="center"/>
            <w:hideMark/>
          </w:tcPr>
          <w:p w14:paraId="5F271FC0" w14:textId="77777777" w:rsidR="00191B0D" w:rsidRPr="003A0A40" w:rsidRDefault="00191B0D">
            <w:pPr>
              <w:rPr>
                <w:sz w:val="18"/>
                <w:szCs w:val="18"/>
              </w:rPr>
            </w:pPr>
            <w:r w:rsidRPr="003A0A40">
              <w:rPr>
                <w:sz w:val="18"/>
                <w:szCs w:val="18"/>
              </w:rPr>
              <w:t>Chunk size limits, overlap settings, truncation thresholds per doc_type</w:t>
            </w:r>
          </w:p>
        </w:tc>
      </w:tr>
    </w:tbl>
    <w:p w14:paraId="057A5CBD" w14:textId="77777777" w:rsidR="00191B0D" w:rsidRPr="00F83593" w:rsidRDefault="00191B0D" w:rsidP="0019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4B30F" w14:textId="77777777" w:rsidR="00B71D00" w:rsidRPr="00F83593" w:rsidRDefault="00B71D00" w:rsidP="00B71D00"/>
    <w:p w14:paraId="60067171" w14:textId="77777777" w:rsidR="00B71D00" w:rsidRDefault="00B71D00" w:rsidP="00B71D00"/>
    <w:p w14:paraId="7FAAB651" w14:textId="77777777" w:rsidR="00B71D00" w:rsidRPr="00B71D00" w:rsidRDefault="00B71D00" w:rsidP="00B71D00"/>
    <w:p w14:paraId="1D87333A" w14:textId="77777777" w:rsidR="00B71D00" w:rsidRPr="00B71D00" w:rsidRDefault="00B71D00" w:rsidP="00B71D00"/>
    <w:sectPr w:rsidR="00B71D00" w:rsidRPr="00B7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1AF4"/>
    <w:multiLevelType w:val="multilevel"/>
    <w:tmpl w:val="5A5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7AED"/>
    <w:multiLevelType w:val="multilevel"/>
    <w:tmpl w:val="5096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C243A"/>
    <w:multiLevelType w:val="hybridMultilevel"/>
    <w:tmpl w:val="0274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43E7D"/>
    <w:multiLevelType w:val="multilevel"/>
    <w:tmpl w:val="10F6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C6BD8"/>
    <w:multiLevelType w:val="multilevel"/>
    <w:tmpl w:val="1C28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E5C2A"/>
    <w:multiLevelType w:val="multilevel"/>
    <w:tmpl w:val="01B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C318B"/>
    <w:multiLevelType w:val="multilevel"/>
    <w:tmpl w:val="D15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0A83"/>
    <w:multiLevelType w:val="multilevel"/>
    <w:tmpl w:val="D11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61218"/>
    <w:multiLevelType w:val="multilevel"/>
    <w:tmpl w:val="896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97048"/>
    <w:multiLevelType w:val="multilevel"/>
    <w:tmpl w:val="907E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904ED"/>
    <w:multiLevelType w:val="multilevel"/>
    <w:tmpl w:val="59D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366EC"/>
    <w:multiLevelType w:val="multilevel"/>
    <w:tmpl w:val="771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25B9F"/>
    <w:multiLevelType w:val="multilevel"/>
    <w:tmpl w:val="691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33B4"/>
    <w:multiLevelType w:val="multilevel"/>
    <w:tmpl w:val="924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D3A21"/>
    <w:multiLevelType w:val="multilevel"/>
    <w:tmpl w:val="A55A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5"/>
  </w:num>
  <w:num w:numId="2" w16cid:durableId="527064058">
    <w:abstractNumId w:val="0"/>
  </w:num>
  <w:num w:numId="3" w16cid:durableId="187066213">
    <w:abstractNumId w:val="6"/>
  </w:num>
  <w:num w:numId="4" w16cid:durableId="159666319">
    <w:abstractNumId w:val="14"/>
  </w:num>
  <w:num w:numId="5" w16cid:durableId="913198952">
    <w:abstractNumId w:val="9"/>
  </w:num>
  <w:num w:numId="6" w16cid:durableId="1760128664">
    <w:abstractNumId w:val="7"/>
  </w:num>
  <w:num w:numId="7" w16cid:durableId="1660958385">
    <w:abstractNumId w:val="13"/>
  </w:num>
  <w:num w:numId="8" w16cid:durableId="1444155896">
    <w:abstractNumId w:val="12"/>
  </w:num>
  <w:num w:numId="9" w16cid:durableId="1390492855">
    <w:abstractNumId w:val="17"/>
  </w:num>
  <w:num w:numId="10" w16cid:durableId="1144547590">
    <w:abstractNumId w:val="15"/>
  </w:num>
  <w:num w:numId="11" w16cid:durableId="126044681">
    <w:abstractNumId w:val="11"/>
  </w:num>
  <w:num w:numId="12" w16cid:durableId="1909419197">
    <w:abstractNumId w:val="16"/>
  </w:num>
  <w:num w:numId="13" w16cid:durableId="1575821152">
    <w:abstractNumId w:val="10"/>
  </w:num>
  <w:num w:numId="14" w16cid:durableId="111216833">
    <w:abstractNumId w:val="4"/>
  </w:num>
  <w:num w:numId="15" w16cid:durableId="1552107093">
    <w:abstractNumId w:val="1"/>
  </w:num>
  <w:num w:numId="16" w16cid:durableId="554044340">
    <w:abstractNumId w:val="18"/>
  </w:num>
  <w:num w:numId="17" w16cid:durableId="1692686857">
    <w:abstractNumId w:val="2"/>
  </w:num>
  <w:num w:numId="18" w16cid:durableId="1059480957">
    <w:abstractNumId w:val="8"/>
  </w:num>
  <w:num w:numId="19" w16cid:durableId="204636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0939EC"/>
    <w:rsid w:val="00191B0D"/>
    <w:rsid w:val="001B5EB0"/>
    <w:rsid w:val="0020391D"/>
    <w:rsid w:val="0029102B"/>
    <w:rsid w:val="003A0A40"/>
    <w:rsid w:val="00493B8B"/>
    <w:rsid w:val="004D55C8"/>
    <w:rsid w:val="00562962"/>
    <w:rsid w:val="00685504"/>
    <w:rsid w:val="006E0BFE"/>
    <w:rsid w:val="00777ED1"/>
    <w:rsid w:val="008029A3"/>
    <w:rsid w:val="00813C56"/>
    <w:rsid w:val="00864C7B"/>
    <w:rsid w:val="008765C6"/>
    <w:rsid w:val="009D25C3"/>
    <w:rsid w:val="00AC3202"/>
    <w:rsid w:val="00B71D00"/>
    <w:rsid w:val="00E13F7D"/>
    <w:rsid w:val="00ED6C2C"/>
    <w:rsid w:val="00F83593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0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83593"/>
  </w:style>
  <w:style w:type="paragraph" w:customStyle="1" w:styleId="whitespace-normal">
    <w:name w:val="whitespace-normal"/>
    <w:basedOn w:val="Normal"/>
    <w:rsid w:val="00F83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91B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2439</Words>
  <Characters>13342</Characters>
  <Application>Microsoft Office Word</Application>
  <DocSecurity>0</DocSecurity>
  <Lines>381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7</cp:revision>
  <dcterms:created xsi:type="dcterms:W3CDTF">2026-01-06T00:24:00Z</dcterms:created>
  <dcterms:modified xsi:type="dcterms:W3CDTF">2026-03-18T16:06:00Z</dcterms:modified>
</cp:coreProperties>
</file>