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8C7D"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Problem Statement</w:t>
      </w:r>
    </w:p>
    <w:p w14:paraId="04D055FB"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Root cause analysis in nuclear systems is not simply a data analysis problem; it is fundamentally a problem of </w:t>
      </w:r>
      <w:r w:rsidRPr="00872656">
        <w:rPr>
          <w:b/>
          <w:bCs/>
          <w:color w:val="000000" w:themeColor="text1"/>
        </w:rPr>
        <w:t>causal ambiguity under imperfect and heterogeneous information</w:t>
      </w:r>
      <w:r w:rsidRPr="00872656">
        <w:rPr>
          <w:color w:val="000000" w:themeColor="text1"/>
        </w:rPr>
        <w:t xml:space="preserve">. Engineers are required to interpret telemetry trends, maintenance records, and system relationships simultaneously, often under time pressure. The difficulty is not just in accessing data, but in determining how different observations relate causally. </w:t>
      </w:r>
    </w:p>
    <w:p w14:paraId="477F24FF" w14:textId="77777777" w:rsidR="00872656" w:rsidRPr="00872656" w:rsidRDefault="00872656" w:rsidP="00444126">
      <w:pPr>
        <w:snapToGrid w:val="0"/>
        <w:spacing w:after="60"/>
        <w:contextualSpacing/>
        <w:rPr>
          <w:color w:val="000000" w:themeColor="text1"/>
        </w:rPr>
      </w:pPr>
      <w:r w:rsidRPr="00872656">
        <w:rPr>
          <w:color w:val="000000" w:themeColor="text1"/>
        </w:rPr>
        <w:t>In practice, systems are tightly coupled. A disturbance in one subsystem can propagate across multiple others, producing symptoms that appear far from the initiating cause. This leads to a common challenge: the most visible signal is often not the root cause. Engineers must mentally reconstruct system behavior across multiple domains to determine what actually initiated the event.</w:t>
      </w:r>
    </w:p>
    <w:p w14:paraId="73BB27EB"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Another major challenge is </w:t>
      </w:r>
      <w:r w:rsidRPr="00872656">
        <w:rPr>
          <w:b/>
          <w:bCs/>
          <w:color w:val="000000" w:themeColor="text1"/>
        </w:rPr>
        <w:t>temporal ambiguity</w:t>
      </w:r>
      <w:r w:rsidRPr="00872656">
        <w:rPr>
          <w:color w:val="000000" w:themeColor="text1"/>
        </w:rPr>
        <w:t>. Signals may occur close together or overlap, making it difficult to determine which one is causal. Without a structured approach, it is easy to confuse cause and effect, especially in systems with feedback loops or delayed responses.</w:t>
      </w:r>
    </w:p>
    <w:p w14:paraId="6DF7680A" w14:textId="77777777" w:rsidR="00872656" w:rsidRPr="00872656" w:rsidRDefault="00872656" w:rsidP="00444126">
      <w:pPr>
        <w:snapToGrid w:val="0"/>
        <w:spacing w:after="60"/>
        <w:contextualSpacing/>
        <w:rPr>
          <w:color w:val="000000" w:themeColor="text1"/>
        </w:rPr>
      </w:pPr>
      <w:r w:rsidRPr="00872656">
        <w:rPr>
          <w:color w:val="000000" w:themeColor="text1"/>
        </w:rPr>
        <w:t>Additionally, information is scattered across multiple sources—CRs, WOs, telemetry, and diagrams—each with its own format and context. Engineers spend a disproportionate amount of time assembling this information before actual reasoning can begin. This contributes to variability in RCA outcomes and reliance on individual experience rather than consistent methodology.</w:t>
      </w:r>
    </w:p>
    <w:p w14:paraId="475F49A2" w14:textId="77777777" w:rsidR="00872656" w:rsidRPr="00872656" w:rsidRDefault="004766F4" w:rsidP="00444126">
      <w:pPr>
        <w:snapToGrid w:val="0"/>
        <w:spacing w:after="60"/>
        <w:contextualSpacing/>
        <w:rPr>
          <w:color w:val="000000" w:themeColor="text1"/>
        </w:rPr>
      </w:pPr>
      <w:r>
        <w:pict w14:anchorId="02D4EF61">
          <v:rect id="Horizontal Line 1" o:spid="_x0000_s105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98AB63"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Project Goal</w:t>
      </w:r>
    </w:p>
    <w:p w14:paraId="54F3BF25"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The objective is to provide a </w:t>
      </w:r>
      <w:r w:rsidRPr="00872656">
        <w:rPr>
          <w:b/>
          <w:bCs/>
          <w:color w:val="000000" w:themeColor="text1"/>
        </w:rPr>
        <w:t>structured and explainable RCA methodology</w:t>
      </w:r>
      <w:r w:rsidRPr="00872656">
        <w:rPr>
          <w:color w:val="000000" w:themeColor="text1"/>
        </w:rPr>
        <w:t xml:space="preserve"> that supports engineers without replacing their judgment. The system is explicitly designed as a </w:t>
      </w:r>
      <w:r w:rsidRPr="00872656">
        <w:rPr>
          <w:b/>
          <w:bCs/>
          <w:color w:val="000000" w:themeColor="text1"/>
        </w:rPr>
        <w:t>co-pilot</w:t>
      </w:r>
      <w:r w:rsidRPr="00872656">
        <w:rPr>
          <w:color w:val="000000" w:themeColor="text1"/>
        </w:rPr>
        <w:t>, reinforcing disciplined reasoning rather than automating conclusions. This is critical in a nuclear context, where decisions must remain under human control.</w:t>
      </w:r>
    </w:p>
    <w:p w14:paraId="25F8C18A" w14:textId="505D532A" w:rsidR="00872656" w:rsidRPr="00872656" w:rsidRDefault="00872656" w:rsidP="00444126">
      <w:pPr>
        <w:snapToGrid w:val="0"/>
        <w:spacing w:after="60"/>
        <w:contextualSpacing/>
        <w:rPr>
          <w:color w:val="000000" w:themeColor="text1"/>
        </w:rPr>
      </w:pPr>
      <w:r w:rsidRPr="00872656">
        <w:rPr>
          <w:color w:val="000000" w:themeColor="text1"/>
        </w:rPr>
        <w:t>The methodology enforces a fundamental RCA principle:</w:t>
      </w:r>
      <w:r w:rsidR="00F86530" w:rsidRPr="0001681F">
        <w:rPr>
          <w:color w:val="000000" w:themeColor="text1"/>
        </w:rPr>
        <w:t xml:space="preserve"> </w:t>
      </w:r>
      <w:r w:rsidRPr="00872656">
        <w:rPr>
          <w:b/>
          <w:bCs/>
          <w:color w:val="000000" w:themeColor="text1"/>
        </w:rPr>
        <w:t>generate hypotheses first, then test them against evidence</w:t>
      </w:r>
      <w:r w:rsidRPr="00872656">
        <w:rPr>
          <w:color w:val="000000" w:themeColor="text1"/>
        </w:rPr>
        <w:t>.</w:t>
      </w:r>
      <w:r w:rsidR="00F86530" w:rsidRPr="0001681F">
        <w:rPr>
          <w:color w:val="000000" w:themeColor="text1"/>
        </w:rPr>
        <w:t xml:space="preserve"> </w:t>
      </w:r>
      <w:r w:rsidRPr="00872656">
        <w:rPr>
          <w:color w:val="000000" w:themeColor="text1"/>
        </w:rPr>
        <w:t>This prevents confirmation bias, where conclusions are formed prematurely and evidence is interpreted selectively to support them.</w:t>
      </w:r>
    </w:p>
    <w:p w14:paraId="53258F77"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A key aspect of the approach is the </w:t>
      </w:r>
      <w:r w:rsidRPr="00872656">
        <w:rPr>
          <w:b/>
          <w:bCs/>
          <w:color w:val="000000" w:themeColor="text1"/>
        </w:rPr>
        <w:t>separation of reasoning types</w:t>
      </w:r>
      <w:r w:rsidRPr="00872656">
        <w:rPr>
          <w:color w:val="000000" w:themeColor="text1"/>
        </w:rPr>
        <w:t>:</w:t>
      </w:r>
    </w:p>
    <w:p w14:paraId="62FDBB3E" w14:textId="77777777" w:rsidR="00872656" w:rsidRPr="00872656" w:rsidRDefault="00872656" w:rsidP="00444126">
      <w:pPr>
        <w:numPr>
          <w:ilvl w:val="0"/>
          <w:numId w:val="1"/>
        </w:numPr>
        <w:snapToGrid w:val="0"/>
        <w:spacing w:after="60"/>
        <w:contextualSpacing/>
        <w:rPr>
          <w:color w:val="000000" w:themeColor="text1"/>
        </w:rPr>
      </w:pPr>
      <w:r w:rsidRPr="00872656">
        <w:rPr>
          <w:color w:val="000000" w:themeColor="text1"/>
        </w:rPr>
        <w:t xml:space="preserve">structural (what is physically possible), </w:t>
      </w:r>
    </w:p>
    <w:p w14:paraId="3B0532C2" w14:textId="77777777" w:rsidR="00872656" w:rsidRPr="00872656" w:rsidRDefault="00872656" w:rsidP="00444126">
      <w:pPr>
        <w:numPr>
          <w:ilvl w:val="0"/>
          <w:numId w:val="1"/>
        </w:numPr>
        <w:snapToGrid w:val="0"/>
        <w:spacing w:after="60"/>
        <w:contextualSpacing/>
        <w:rPr>
          <w:color w:val="000000" w:themeColor="text1"/>
        </w:rPr>
      </w:pPr>
      <w:r w:rsidRPr="00872656">
        <w:rPr>
          <w:color w:val="000000" w:themeColor="text1"/>
        </w:rPr>
        <w:t xml:space="preserve">temporal (what happens first), </w:t>
      </w:r>
    </w:p>
    <w:p w14:paraId="51791245" w14:textId="77777777" w:rsidR="00872656" w:rsidRPr="00872656" w:rsidRDefault="00872656" w:rsidP="00444126">
      <w:pPr>
        <w:numPr>
          <w:ilvl w:val="0"/>
          <w:numId w:val="1"/>
        </w:numPr>
        <w:snapToGrid w:val="0"/>
        <w:spacing w:after="60"/>
        <w:contextualSpacing/>
        <w:rPr>
          <w:color w:val="000000" w:themeColor="text1"/>
        </w:rPr>
      </w:pPr>
      <w:r w:rsidRPr="00872656">
        <w:rPr>
          <w:color w:val="000000" w:themeColor="text1"/>
        </w:rPr>
        <w:t xml:space="preserve">evidence-based (what has been observed historically). </w:t>
      </w:r>
    </w:p>
    <w:p w14:paraId="2CBEBA15" w14:textId="77777777" w:rsidR="00872656" w:rsidRPr="00872656" w:rsidRDefault="00872656" w:rsidP="00444126">
      <w:pPr>
        <w:snapToGrid w:val="0"/>
        <w:spacing w:after="60"/>
        <w:contextualSpacing/>
        <w:rPr>
          <w:color w:val="000000" w:themeColor="text1"/>
        </w:rPr>
      </w:pPr>
      <w:r w:rsidRPr="00872656">
        <w:rPr>
          <w:color w:val="000000" w:themeColor="text1"/>
        </w:rPr>
        <w:t>By separating these, engineers can independently validate each dimension, ensuring that conclusions are not driven by a single misleading signal or dataset.</w:t>
      </w:r>
    </w:p>
    <w:p w14:paraId="2BF58961" w14:textId="77777777" w:rsidR="00872656" w:rsidRPr="00872656" w:rsidRDefault="00872656" w:rsidP="00444126">
      <w:pPr>
        <w:snapToGrid w:val="0"/>
        <w:spacing w:after="60"/>
        <w:contextualSpacing/>
        <w:rPr>
          <w:color w:val="000000" w:themeColor="text1"/>
        </w:rPr>
      </w:pPr>
      <w:r w:rsidRPr="00872656">
        <w:rPr>
          <w:color w:val="000000" w:themeColor="text1"/>
        </w:rPr>
        <w:t>The system also explicitly represents:</w:t>
      </w:r>
    </w:p>
    <w:p w14:paraId="05A4083D" w14:textId="77777777" w:rsidR="00872656" w:rsidRPr="00872656" w:rsidRDefault="00872656" w:rsidP="00444126">
      <w:pPr>
        <w:numPr>
          <w:ilvl w:val="0"/>
          <w:numId w:val="2"/>
        </w:numPr>
        <w:snapToGrid w:val="0"/>
        <w:spacing w:after="60"/>
        <w:contextualSpacing/>
        <w:rPr>
          <w:color w:val="000000" w:themeColor="text1"/>
        </w:rPr>
      </w:pPr>
      <w:r w:rsidRPr="00872656">
        <w:rPr>
          <w:color w:val="000000" w:themeColor="text1"/>
        </w:rPr>
        <w:t xml:space="preserve">contradictions, </w:t>
      </w:r>
    </w:p>
    <w:p w14:paraId="00DCAFE8" w14:textId="77777777" w:rsidR="00872656" w:rsidRPr="00872656" w:rsidRDefault="00872656" w:rsidP="00444126">
      <w:pPr>
        <w:numPr>
          <w:ilvl w:val="0"/>
          <w:numId w:val="2"/>
        </w:numPr>
        <w:snapToGrid w:val="0"/>
        <w:spacing w:after="60"/>
        <w:contextualSpacing/>
        <w:rPr>
          <w:color w:val="000000" w:themeColor="text1"/>
        </w:rPr>
      </w:pPr>
      <w:r w:rsidRPr="00872656">
        <w:rPr>
          <w:color w:val="000000" w:themeColor="text1"/>
        </w:rPr>
        <w:t xml:space="preserve">weak or incomplete evidence, </w:t>
      </w:r>
    </w:p>
    <w:p w14:paraId="2D54FD0C" w14:textId="77777777" w:rsidR="00872656" w:rsidRPr="00872656" w:rsidRDefault="00872656" w:rsidP="00444126">
      <w:pPr>
        <w:numPr>
          <w:ilvl w:val="0"/>
          <w:numId w:val="2"/>
        </w:numPr>
        <w:snapToGrid w:val="0"/>
        <w:spacing w:after="60"/>
        <w:contextualSpacing/>
        <w:rPr>
          <w:color w:val="000000" w:themeColor="text1"/>
        </w:rPr>
      </w:pPr>
      <w:r w:rsidRPr="00872656">
        <w:rPr>
          <w:color w:val="000000" w:themeColor="text1"/>
        </w:rPr>
        <w:t xml:space="preserve">alternative hypotheses, </w:t>
      </w:r>
    </w:p>
    <w:p w14:paraId="307C7DD1" w14:textId="77777777" w:rsidR="00872656" w:rsidRPr="00872656" w:rsidRDefault="00872656" w:rsidP="00444126">
      <w:pPr>
        <w:numPr>
          <w:ilvl w:val="0"/>
          <w:numId w:val="2"/>
        </w:numPr>
        <w:snapToGrid w:val="0"/>
        <w:spacing w:after="60"/>
        <w:contextualSpacing/>
        <w:rPr>
          <w:color w:val="000000" w:themeColor="text1"/>
        </w:rPr>
      </w:pPr>
      <w:r w:rsidRPr="00872656">
        <w:rPr>
          <w:color w:val="000000" w:themeColor="text1"/>
        </w:rPr>
        <w:t xml:space="preserve">and “review_required” decisions. </w:t>
      </w:r>
    </w:p>
    <w:p w14:paraId="32F392B5" w14:textId="77777777" w:rsidR="00872656" w:rsidRPr="00872656" w:rsidRDefault="00872656" w:rsidP="00444126">
      <w:pPr>
        <w:snapToGrid w:val="0"/>
        <w:spacing w:after="60"/>
        <w:contextualSpacing/>
        <w:rPr>
          <w:color w:val="000000" w:themeColor="text1"/>
        </w:rPr>
      </w:pPr>
      <w:r w:rsidRPr="00872656">
        <w:rPr>
          <w:color w:val="000000" w:themeColor="text1"/>
        </w:rPr>
        <w:t>This ensures that uncertainty is visible and managed, aligning with conservative engineering practice.</w:t>
      </w:r>
    </w:p>
    <w:p w14:paraId="454FE86E" w14:textId="77777777" w:rsidR="00872656" w:rsidRPr="00872656" w:rsidRDefault="004766F4" w:rsidP="00444126">
      <w:pPr>
        <w:snapToGrid w:val="0"/>
        <w:spacing w:after="60"/>
        <w:contextualSpacing/>
        <w:rPr>
          <w:color w:val="000000" w:themeColor="text1"/>
        </w:rPr>
      </w:pPr>
      <w:r>
        <w:pict w14:anchorId="018E09D0">
          <v:rect id="Horizontal Line 2" o:spid="_x0000_s105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94AEC6"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Data Sources and Data Representation</w:t>
      </w:r>
    </w:p>
    <w:p w14:paraId="5401A5E4"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The methodology integrates multiple data sources, each contributing a distinct perspective. Telemetry data captures real-time system behavior, including anomalies and trends. Plant </w:t>
      </w:r>
      <w:r w:rsidRPr="00872656">
        <w:rPr>
          <w:color w:val="000000" w:themeColor="text1"/>
        </w:rPr>
        <w:lastRenderedPageBreak/>
        <w:t>documents provide historical insights into similar events and corrective actions. The knowledge graph represents system structure and functional relationships.</w:t>
      </w:r>
    </w:p>
    <w:p w14:paraId="5E45EC00" w14:textId="77777777" w:rsidR="00872656" w:rsidRPr="00872656" w:rsidRDefault="00872656" w:rsidP="00444126">
      <w:pPr>
        <w:snapToGrid w:val="0"/>
        <w:spacing w:after="60"/>
        <w:contextualSpacing/>
        <w:rPr>
          <w:color w:val="000000" w:themeColor="text1"/>
        </w:rPr>
      </w:pPr>
      <w:r w:rsidRPr="00872656">
        <w:rPr>
          <w:color w:val="000000" w:themeColor="text1"/>
        </w:rPr>
        <w:t>Operational context and maintenance data provide additional information about system conditions and recent interventions. These inputs are critical for interpreting whether observed behavior is expected, anomalous, or influenced by external factors.</w:t>
      </w:r>
    </w:p>
    <w:p w14:paraId="3B7BA37A"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A central principle is that </w:t>
      </w:r>
      <w:r w:rsidRPr="00872656">
        <w:rPr>
          <w:b/>
          <w:bCs/>
          <w:color w:val="000000" w:themeColor="text1"/>
        </w:rPr>
        <w:t>no single data source is trusted alone</w:t>
      </w:r>
      <w:r w:rsidRPr="00872656">
        <w:rPr>
          <w:color w:val="000000" w:themeColor="text1"/>
        </w:rPr>
        <w:t>. Telemetry may be noisy or affected by sensor issues. Documents may reflect historical bias or incomplete understanding. Structural models may not capture transient behavior. Causality is inferred only when multiple sources converge.</w:t>
      </w:r>
    </w:p>
    <w:p w14:paraId="113B533E" w14:textId="77777777" w:rsidR="00872656" w:rsidRPr="00872656" w:rsidRDefault="00872656" w:rsidP="00444126">
      <w:pPr>
        <w:snapToGrid w:val="0"/>
        <w:spacing w:after="60"/>
        <w:contextualSpacing/>
        <w:rPr>
          <w:color w:val="000000" w:themeColor="text1"/>
        </w:rPr>
      </w:pPr>
      <w:r w:rsidRPr="00872656">
        <w:rPr>
          <w:color w:val="000000" w:themeColor="text1"/>
        </w:rPr>
        <w:t>Data reliability is explicitly acknowledged. Issues such as timestamp misalignment, sensor drift, and missing data are inherent to plant operations. The methodology ensures that reasoning remains robust despite these imperfections by relying on cross-validation across sources.</w:t>
      </w:r>
    </w:p>
    <w:p w14:paraId="2BF535C9" w14:textId="77777777" w:rsidR="00872656" w:rsidRPr="00872656" w:rsidRDefault="004766F4" w:rsidP="00444126">
      <w:pPr>
        <w:snapToGrid w:val="0"/>
        <w:spacing w:after="60"/>
        <w:contextualSpacing/>
        <w:rPr>
          <w:color w:val="000000" w:themeColor="text1"/>
        </w:rPr>
      </w:pPr>
      <w:r>
        <w:pict w14:anchorId="79F814CE">
          <v:rect id="Horizontal Line 3" o:spid="_x0000_s105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1D25B3"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Data entities: Knowledge Graph and Chroma</w:t>
      </w:r>
    </w:p>
    <w:p w14:paraId="6E3C4161"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The knowledge graph serves as a </w:t>
      </w:r>
      <w:r w:rsidRPr="00872656">
        <w:rPr>
          <w:b/>
          <w:bCs/>
          <w:color w:val="000000" w:themeColor="text1"/>
        </w:rPr>
        <w:t>functional representation of the plant</w:t>
      </w:r>
      <w:r w:rsidRPr="00872656">
        <w:rPr>
          <w:color w:val="000000" w:themeColor="text1"/>
        </w:rPr>
        <w:t>, not just a data structure. It encodes components, relationships, and failure modes, allowing the analysis to be constrained to physically meaningful possibilities.</w:t>
      </w:r>
    </w:p>
    <w:p w14:paraId="18A52219" w14:textId="77777777" w:rsidR="00872656" w:rsidRPr="00872656" w:rsidRDefault="00872656" w:rsidP="00444126">
      <w:pPr>
        <w:snapToGrid w:val="0"/>
        <w:spacing w:after="60"/>
        <w:contextualSpacing/>
        <w:rPr>
          <w:color w:val="000000" w:themeColor="text1"/>
        </w:rPr>
      </w:pPr>
      <w:r w:rsidRPr="00872656">
        <w:rPr>
          <w:color w:val="000000" w:themeColor="text1"/>
        </w:rPr>
        <w:t>This structural context is essential because it prevents consideration of impossible or irrelevant causes. For example, a failure mode can only be considered if it is associated with a component that is connected to the affected system.</w:t>
      </w:r>
    </w:p>
    <w:p w14:paraId="1219D64D" w14:textId="77777777" w:rsidR="00872656" w:rsidRPr="00872656" w:rsidRDefault="00872656" w:rsidP="00444126">
      <w:pPr>
        <w:snapToGrid w:val="0"/>
        <w:spacing w:after="60"/>
        <w:contextualSpacing/>
        <w:rPr>
          <w:color w:val="000000" w:themeColor="text1"/>
        </w:rPr>
      </w:pPr>
      <w:r w:rsidRPr="00872656">
        <w:rPr>
          <w:color w:val="000000" w:themeColor="text1"/>
        </w:rPr>
        <w:t>The Chroma-based retrieval system enables access to relevant historical information from plant documents. Queries are generated based on candidate hypotheses and system context, ensuring that retrieved information is directly relevant to the analysis.</w:t>
      </w:r>
    </w:p>
    <w:p w14:paraId="043F0AD0" w14:textId="77777777" w:rsidR="00872656" w:rsidRPr="00872656" w:rsidRDefault="00872656" w:rsidP="00444126">
      <w:pPr>
        <w:snapToGrid w:val="0"/>
        <w:spacing w:after="60"/>
        <w:contextualSpacing/>
        <w:rPr>
          <w:color w:val="000000" w:themeColor="text1"/>
        </w:rPr>
      </w:pPr>
      <w:r w:rsidRPr="00872656">
        <w:rPr>
          <w:color w:val="000000" w:themeColor="text1"/>
        </w:rPr>
        <w:t>However, retrieved evidence is not automatically accepted. It must align with both system behavior and timing. This ensures that conclusions are grounded in real plant history while maintaining critical evaluation.</w:t>
      </w:r>
    </w:p>
    <w:p w14:paraId="018E81F1" w14:textId="77777777" w:rsidR="00872656" w:rsidRPr="00872656" w:rsidRDefault="004766F4" w:rsidP="00444126">
      <w:pPr>
        <w:snapToGrid w:val="0"/>
        <w:spacing w:after="60"/>
        <w:contextualSpacing/>
        <w:rPr>
          <w:color w:val="000000" w:themeColor="text1"/>
        </w:rPr>
      </w:pPr>
      <w:r>
        <w:pict w14:anchorId="3AE87013">
          <v:rect id="Horizontal Line 4" o:spid="_x0000_s105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1BACC0"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Solution: Multi-stage RCA reasoning pipeline</w:t>
      </w:r>
    </w:p>
    <w:p w14:paraId="67BF366A" w14:textId="77777777" w:rsidR="00872656" w:rsidRPr="00872656" w:rsidRDefault="00872656" w:rsidP="00444126">
      <w:pPr>
        <w:snapToGrid w:val="0"/>
        <w:spacing w:after="60"/>
        <w:contextualSpacing/>
        <w:rPr>
          <w:color w:val="000000" w:themeColor="text1"/>
        </w:rPr>
      </w:pPr>
      <w:r w:rsidRPr="00872656">
        <w:rPr>
          <w:color w:val="000000" w:themeColor="text1"/>
        </w:rPr>
        <w:t>The RCA process is decomposed into a sequence of stages, each reducing uncertainty and refining understanding. This staged approach mirrors how experienced engineers think but enforces consistency and traceability.</w:t>
      </w:r>
    </w:p>
    <w:p w14:paraId="2D975EB2" w14:textId="77777777" w:rsidR="00872656" w:rsidRPr="00872656" w:rsidRDefault="00872656" w:rsidP="00444126">
      <w:pPr>
        <w:snapToGrid w:val="0"/>
        <w:spacing w:after="60"/>
        <w:contextualSpacing/>
        <w:rPr>
          <w:color w:val="000000" w:themeColor="text1"/>
        </w:rPr>
      </w:pPr>
      <w:r w:rsidRPr="00872656">
        <w:rPr>
          <w:color w:val="000000" w:themeColor="text1"/>
        </w:rPr>
        <w:t>The pipeline integrates three complementary reasoning dimensions:</w:t>
      </w:r>
    </w:p>
    <w:p w14:paraId="23189281" w14:textId="77777777" w:rsidR="00872656" w:rsidRPr="00872656" w:rsidRDefault="00872656" w:rsidP="00444126">
      <w:pPr>
        <w:numPr>
          <w:ilvl w:val="0"/>
          <w:numId w:val="3"/>
        </w:numPr>
        <w:snapToGrid w:val="0"/>
        <w:spacing w:after="60"/>
        <w:contextualSpacing/>
        <w:rPr>
          <w:color w:val="000000" w:themeColor="text1"/>
        </w:rPr>
      </w:pPr>
      <w:r w:rsidRPr="00872656">
        <w:rPr>
          <w:color w:val="000000" w:themeColor="text1"/>
        </w:rPr>
        <w:t xml:space="preserve">structure (how systems are connected), </w:t>
      </w:r>
    </w:p>
    <w:p w14:paraId="00B92F6A" w14:textId="77777777" w:rsidR="00872656" w:rsidRPr="00872656" w:rsidRDefault="00872656" w:rsidP="00444126">
      <w:pPr>
        <w:numPr>
          <w:ilvl w:val="0"/>
          <w:numId w:val="3"/>
        </w:numPr>
        <w:snapToGrid w:val="0"/>
        <w:spacing w:after="60"/>
        <w:contextualSpacing/>
        <w:rPr>
          <w:color w:val="000000" w:themeColor="text1"/>
        </w:rPr>
      </w:pPr>
      <w:r w:rsidRPr="00872656">
        <w:rPr>
          <w:color w:val="000000" w:themeColor="text1"/>
        </w:rPr>
        <w:t xml:space="preserve">time (how signals evolve), </w:t>
      </w:r>
    </w:p>
    <w:p w14:paraId="5B5CB319" w14:textId="77777777" w:rsidR="00872656" w:rsidRPr="00872656" w:rsidRDefault="00872656" w:rsidP="00444126">
      <w:pPr>
        <w:numPr>
          <w:ilvl w:val="0"/>
          <w:numId w:val="3"/>
        </w:numPr>
        <w:snapToGrid w:val="0"/>
        <w:spacing w:after="60"/>
        <w:contextualSpacing/>
        <w:rPr>
          <w:color w:val="000000" w:themeColor="text1"/>
        </w:rPr>
      </w:pPr>
      <w:r w:rsidRPr="00872656">
        <w:rPr>
          <w:color w:val="000000" w:themeColor="text1"/>
        </w:rPr>
        <w:t xml:space="preserve">evidence (what has been observed historically). </w:t>
      </w:r>
    </w:p>
    <w:p w14:paraId="0E4FABC4" w14:textId="77777777" w:rsidR="00872656" w:rsidRPr="00872656" w:rsidRDefault="00872656" w:rsidP="00444126">
      <w:pPr>
        <w:snapToGrid w:val="0"/>
        <w:spacing w:after="60"/>
        <w:contextualSpacing/>
        <w:rPr>
          <w:color w:val="000000" w:themeColor="text1"/>
        </w:rPr>
      </w:pPr>
      <w:r w:rsidRPr="00872656">
        <w:rPr>
          <w:color w:val="000000" w:themeColor="text1"/>
        </w:rPr>
        <w:t>Each stage transforms raw data into higher-level understanding. Rather than jumping directly to conclusions, the process ensures that each reasoning step is explicit and can be independently validated.</w:t>
      </w:r>
    </w:p>
    <w:p w14:paraId="217D2970"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Importantly, the system does not produce a single answer immediately. Instead, it generates </w:t>
      </w:r>
      <w:r w:rsidRPr="00872656">
        <w:rPr>
          <w:b/>
          <w:bCs/>
          <w:color w:val="000000" w:themeColor="text1"/>
        </w:rPr>
        <w:t>ranked hypotheses with supporting evidence and reasoning traces</w:t>
      </w:r>
      <w:r w:rsidRPr="00872656">
        <w:rPr>
          <w:color w:val="000000" w:themeColor="text1"/>
        </w:rPr>
        <w:t>, allowing engineers to evaluate and compare alternatives.</w:t>
      </w:r>
    </w:p>
    <w:p w14:paraId="59AB801B" w14:textId="77777777" w:rsidR="00872656" w:rsidRPr="00872656" w:rsidRDefault="004766F4" w:rsidP="00444126">
      <w:pPr>
        <w:snapToGrid w:val="0"/>
        <w:spacing w:after="60"/>
        <w:contextualSpacing/>
        <w:rPr>
          <w:color w:val="000000" w:themeColor="text1"/>
        </w:rPr>
      </w:pPr>
      <w:r>
        <w:pict w14:anchorId="7BE981B7">
          <v:rect id="Horizontal Line 5" o:spid="_x0000_s104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5E8485"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RCA Workflow (overview)</w:t>
      </w:r>
    </w:p>
    <w:p w14:paraId="7C0EADB1" w14:textId="77777777" w:rsidR="00872656" w:rsidRPr="00872656" w:rsidRDefault="00872656" w:rsidP="00444126">
      <w:pPr>
        <w:snapToGrid w:val="0"/>
        <w:spacing w:after="60"/>
        <w:contextualSpacing/>
        <w:rPr>
          <w:color w:val="000000" w:themeColor="text1"/>
        </w:rPr>
      </w:pPr>
      <w:r w:rsidRPr="00872656">
        <w:rPr>
          <w:color w:val="000000" w:themeColor="text1"/>
        </w:rPr>
        <w:lastRenderedPageBreak/>
        <w:t>The workflow transforms:</w:t>
      </w:r>
      <w:r w:rsidRPr="00872656">
        <w:rPr>
          <w:color w:val="000000" w:themeColor="text1"/>
        </w:rPr>
        <w:br/>
      </w:r>
      <w:r w:rsidRPr="00872656">
        <w:rPr>
          <w:b/>
          <w:bCs/>
          <w:color w:val="000000" w:themeColor="text1"/>
        </w:rPr>
        <w:t>Event + telemetry + context → causal hypotheses → evidence-grounded explanation → RCA output</w:t>
      </w:r>
    </w:p>
    <w:p w14:paraId="5A2A5529" w14:textId="77777777" w:rsidR="00872656" w:rsidRPr="00872656" w:rsidRDefault="00872656" w:rsidP="00444126">
      <w:pPr>
        <w:snapToGrid w:val="0"/>
        <w:spacing w:after="60"/>
        <w:contextualSpacing/>
        <w:rPr>
          <w:color w:val="000000" w:themeColor="text1"/>
        </w:rPr>
      </w:pPr>
      <w:r w:rsidRPr="00872656">
        <w:rPr>
          <w:color w:val="000000" w:themeColor="text1"/>
        </w:rPr>
        <w:t>This transformation is achieved through a sequence of reasoning steps, each building on the previous one. The process is not a single model but a composition of reasoning layers.</w:t>
      </w:r>
    </w:p>
    <w:p w14:paraId="2511FB76" w14:textId="77777777" w:rsidR="00872656" w:rsidRPr="00872656" w:rsidRDefault="00872656" w:rsidP="00444126">
      <w:pPr>
        <w:snapToGrid w:val="0"/>
        <w:spacing w:after="60"/>
        <w:contextualSpacing/>
        <w:rPr>
          <w:color w:val="000000" w:themeColor="text1"/>
        </w:rPr>
      </w:pPr>
      <w:r w:rsidRPr="00872656">
        <w:rPr>
          <w:color w:val="000000" w:themeColor="text1"/>
        </w:rPr>
        <w:t>The process begins with defining the event and extracting relevant telemetry. Structural context is then used to define what is physically possible. Temporal reasoning determines how signals relate in time, and candidate causes are generated and evaluated.</w:t>
      </w:r>
    </w:p>
    <w:p w14:paraId="3DE8911E" w14:textId="77777777" w:rsidR="00872656" w:rsidRPr="00872656" w:rsidRDefault="00872656" w:rsidP="00444126">
      <w:pPr>
        <w:snapToGrid w:val="0"/>
        <w:spacing w:after="60"/>
        <w:contextualSpacing/>
        <w:rPr>
          <w:color w:val="000000" w:themeColor="text1"/>
        </w:rPr>
      </w:pPr>
      <w:r w:rsidRPr="00872656">
        <w:rPr>
          <w:color w:val="000000" w:themeColor="text1"/>
        </w:rPr>
        <w:t>Evidence is then retrieved and linked to candidates, and the reasoning is structured into a final RCA output. Each step contributes to refining the understanding of the event.</w:t>
      </w:r>
    </w:p>
    <w:p w14:paraId="1E140F08" w14:textId="77777777" w:rsidR="00872656" w:rsidRPr="00872656" w:rsidRDefault="00872656" w:rsidP="00444126">
      <w:pPr>
        <w:snapToGrid w:val="0"/>
        <w:spacing w:after="60"/>
        <w:contextualSpacing/>
        <w:rPr>
          <w:color w:val="000000" w:themeColor="text1"/>
        </w:rPr>
      </w:pPr>
      <w:r w:rsidRPr="00872656">
        <w:rPr>
          <w:color w:val="000000" w:themeColor="text1"/>
        </w:rPr>
        <w:t>This structured approach ensures that reasoning is transparent and reproducible, which is essential for engineering validation and regulatory defensibility.</w:t>
      </w:r>
    </w:p>
    <w:p w14:paraId="0291654D" w14:textId="77777777" w:rsidR="00872656" w:rsidRPr="00872656" w:rsidRDefault="004766F4" w:rsidP="00444126">
      <w:pPr>
        <w:snapToGrid w:val="0"/>
        <w:spacing w:after="60"/>
        <w:contextualSpacing/>
        <w:rPr>
          <w:color w:val="000000" w:themeColor="text1"/>
        </w:rPr>
      </w:pPr>
      <w:r>
        <w:pict w14:anchorId="1730F8A5">
          <v:rect id="Horizontal Line 6" o:spid="_x0000_s104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E7E1B7"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RCA Workflow (Stages 1–2)</w:t>
      </w:r>
    </w:p>
    <w:p w14:paraId="40CAD970"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Stage 1 focuses on </w:t>
      </w:r>
      <w:r w:rsidRPr="00872656">
        <w:rPr>
          <w:b/>
          <w:bCs/>
          <w:color w:val="000000" w:themeColor="text1"/>
        </w:rPr>
        <w:t>what is possible</w:t>
      </w:r>
      <w:r w:rsidRPr="00872656">
        <w:rPr>
          <w:color w:val="000000" w:themeColor="text1"/>
        </w:rPr>
        <w:t>. Using the knowledge graph, the system identifies relevant components, relationships, and failure modes. This defines the scope of analysis and ensures that only physically plausible hypotheses are considered.</w:t>
      </w:r>
    </w:p>
    <w:p w14:paraId="410471C2"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Stage 2 focuses on </w:t>
      </w:r>
      <w:r w:rsidRPr="00872656">
        <w:rPr>
          <w:b/>
          <w:bCs/>
          <w:color w:val="000000" w:themeColor="text1"/>
        </w:rPr>
        <w:t>temporal consistency</w:t>
      </w:r>
      <w:r w:rsidRPr="00872656">
        <w:rPr>
          <w:color w:val="000000" w:themeColor="text1"/>
        </w:rPr>
        <w:t>. Telemetry data is analyzed to determine the sequence of events. Signals are classified based on whether they occur before, during, or after the main event.</w:t>
      </w:r>
    </w:p>
    <w:p w14:paraId="628CF1AC" w14:textId="77777777" w:rsidR="00872656" w:rsidRPr="00872656" w:rsidRDefault="00872656" w:rsidP="00444126">
      <w:pPr>
        <w:snapToGrid w:val="0"/>
        <w:spacing w:after="60"/>
        <w:contextualSpacing/>
        <w:rPr>
          <w:color w:val="000000" w:themeColor="text1"/>
        </w:rPr>
      </w:pPr>
      <w:r w:rsidRPr="00872656">
        <w:rPr>
          <w:color w:val="000000" w:themeColor="text1"/>
        </w:rPr>
        <w:t>Temporal reasoning is critical for distinguishing cause from effect. Signals that precede the event are potential causes, while those that follow are likely consequences. Simultaneous signals are treated as ambiguous.</w:t>
      </w:r>
    </w:p>
    <w:p w14:paraId="5420374A" w14:textId="77777777" w:rsidR="00872656" w:rsidRPr="0001681F" w:rsidRDefault="00872656" w:rsidP="00444126">
      <w:pPr>
        <w:snapToGrid w:val="0"/>
        <w:spacing w:after="60"/>
        <w:contextualSpacing/>
        <w:rPr>
          <w:color w:val="000000" w:themeColor="text1"/>
        </w:rPr>
      </w:pPr>
      <w:r w:rsidRPr="00872656">
        <w:rPr>
          <w:color w:val="000000" w:themeColor="text1"/>
        </w:rPr>
        <w:t>Additional metrics, such as time lag and consistency across signals, are used to strengthen temporal conclusions. This ensures that timing-based reasoning is robust and not based on isolated observations.</w:t>
      </w:r>
    </w:p>
    <w:p w14:paraId="6C466B55" w14:textId="03ACC271" w:rsidR="00F73753" w:rsidRPr="00F73753" w:rsidRDefault="00F73753" w:rsidP="00444126">
      <w:pPr>
        <w:snapToGrid w:val="0"/>
        <w:spacing w:after="60"/>
        <w:contextualSpacing/>
        <w:outlineLvl w:val="1"/>
        <w:rPr>
          <w:b/>
          <w:bCs/>
          <w:color w:val="000000" w:themeColor="text1"/>
        </w:rPr>
      </w:pPr>
      <w:r w:rsidRPr="00F73753">
        <w:rPr>
          <w:b/>
          <w:bCs/>
          <w:color w:val="000000" w:themeColor="text1"/>
        </w:rPr>
        <w:t>Stage 1 — KG Context Construction</w:t>
      </w:r>
      <w:r w:rsidRPr="0001681F">
        <w:rPr>
          <w:b/>
          <w:bCs/>
          <w:color w:val="000000" w:themeColor="text1"/>
        </w:rPr>
        <w:t xml:space="preserve">: </w:t>
      </w:r>
      <w:r w:rsidRPr="00F73753">
        <w:rPr>
          <w:b/>
          <w:bCs/>
          <w:color w:val="000000" w:themeColor="text1"/>
        </w:rPr>
        <w:t>What is physically possible?</w:t>
      </w:r>
    </w:p>
    <w:p w14:paraId="64909BC8" w14:textId="77777777" w:rsidR="00F73753" w:rsidRPr="00F73753" w:rsidRDefault="00F73753" w:rsidP="00444126">
      <w:pPr>
        <w:snapToGrid w:val="0"/>
        <w:spacing w:after="60"/>
        <w:contextualSpacing/>
        <w:rPr>
          <w:color w:val="000000" w:themeColor="text1"/>
        </w:rPr>
      </w:pPr>
      <w:r w:rsidRPr="00F73753">
        <w:rPr>
          <w:color w:val="000000" w:themeColor="text1"/>
        </w:rPr>
        <w:t xml:space="preserve">At this stage, the problem is constrained to a </w:t>
      </w:r>
      <w:r w:rsidRPr="00F73753">
        <w:rPr>
          <w:b/>
          <w:bCs/>
          <w:color w:val="000000" w:themeColor="text1"/>
        </w:rPr>
        <w:t>physically meaningful subset of the plant</w:t>
      </w:r>
      <w:r w:rsidRPr="00F73753">
        <w:rPr>
          <w:color w:val="000000" w:themeColor="text1"/>
        </w:rPr>
        <w:t>. The system performs a graph traversal over the knowledge graph, starting from the asset and seed components associated with the event. This traversal identifies all components within a defined connectivity radius (e.g., upstream/downstream paths, support systems).</w:t>
      </w:r>
    </w:p>
    <w:p w14:paraId="1AB523E5" w14:textId="77777777" w:rsidR="00F73753" w:rsidRPr="00F73753" w:rsidRDefault="00F73753" w:rsidP="00444126">
      <w:pPr>
        <w:snapToGrid w:val="0"/>
        <w:spacing w:after="60"/>
        <w:contextualSpacing/>
        <w:rPr>
          <w:color w:val="000000" w:themeColor="text1"/>
        </w:rPr>
      </w:pPr>
      <w:r w:rsidRPr="00F73753">
        <w:rPr>
          <w:color w:val="000000" w:themeColor="text1"/>
        </w:rPr>
        <w:t xml:space="preserve">The underlying algorithm is a </w:t>
      </w:r>
      <w:r w:rsidRPr="00F73753">
        <w:rPr>
          <w:b/>
          <w:bCs/>
          <w:color w:val="000000" w:themeColor="text1"/>
        </w:rPr>
        <w:t>bounded graph expansion</w:t>
      </w:r>
      <w:r w:rsidRPr="00F73753">
        <w:rPr>
          <w:color w:val="000000" w:themeColor="text1"/>
        </w:rPr>
        <w:t>:</w:t>
      </w:r>
    </w:p>
    <w:p w14:paraId="322ED2AC" w14:textId="77777777" w:rsidR="00F73753" w:rsidRPr="00F73753" w:rsidRDefault="00F73753" w:rsidP="00444126">
      <w:pPr>
        <w:numPr>
          <w:ilvl w:val="0"/>
          <w:numId w:val="4"/>
        </w:numPr>
        <w:snapToGrid w:val="0"/>
        <w:spacing w:after="60"/>
        <w:contextualSpacing/>
        <w:rPr>
          <w:color w:val="000000" w:themeColor="text1"/>
        </w:rPr>
      </w:pPr>
      <w:r w:rsidRPr="00F73753">
        <w:rPr>
          <w:color w:val="000000" w:themeColor="text1"/>
        </w:rPr>
        <w:t xml:space="preserve">nodes = components, systems, failure modes </w:t>
      </w:r>
    </w:p>
    <w:p w14:paraId="4954D917" w14:textId="77777777" w:rsidR="00F73753" w:rsidRPr="00F73753" w:rsidRDefault="00F73753" w:rsidP="00444126">
      <w:pPr>
        <w:numPr>
          <w:ilvl w:val="0"/>
          <w:numId w:val="4"/>
        </w:numPr>
        <w:snapToGrid w:val="0"/>
        <w:spacing w:after="60"/>
        <w:contextualSpacing/>
        <w:rPr>
          <w:color w:val="000000" w:themeColor="text1"/>
        </w:rPr>
      </w:pPr>
      <w:r w:rsidRPr="00F73753">
        <w:rPr>
          <w:color w:val="000000" w:themeColor="text1"/>
        </w:rPr>
        <w:t xml:space="preserve">edges = process flow, support relationships, dependencies </w:t>
      </w:r>
    </w:p>
    <w:p w14:paraId="57192191" w14:textId="77777777" w:rsidR="00F73753" w:rsidRPr="00F73753" w:rsidRDefault="00F73753" w:rsidP="00444126">
      <w:pPr>
        <w:numPr>
          <w:ilvl w:val="0"/>
          <w:numId w:val="4"/>
        </w:numPr>
        <w:snapToGrid w:val="0"/>
        <w:spacing w:after="60"/>
        <w:contextualSpacing/>
        <w:rPr>
          <w:color w:val="000000" w:themeColor="text1"/>
        </w:rPr>
      </w:pPr>
      <w:r w:rsidRPr="00F73753">
        <w:rPr>
          <w:color w:val="000000" w:themeColor="text1"/>
        </w:rPr>
        <w:t xml:space="preserve">traversal = breadth-first or constrained multi-hop search </w:t>
      </w:r>
    </w:p>
    <w:p w14:paraId="7A29AC30" w14:textId="77777777" w:rsidR="00F73753" w:rsidRPr="00F73753" w:rsidRDefault="00F73753" w:rsidP="00444126">
      <w:pPr>
        <w:snapToGrid w:val="0"/>
        <w:spacing w:after="60"/>
        <w:contextualSpacing/>
        <w:rPr>
          <w:color w:val="000000" w:themeColor="text1"/>
        </w:rPr>
      </w:pPr>
      <w:r w:rsidRPr="00F73753">
        <w:rPr>
          <w:color w:val="000000" w:themeColor="text1"/>
        </w:rPr>
        <w:t xml:space="preserve">This produces a subgraph representing the </w:t>
      </w:r>
      <w:r w:rsidRPr="00F73753">
        <w:rPr>
          <w:b/>
          <w:bCs/>
          <w:color w:val="000000" w:themeColor="text1"/>
        </w:rPr>
        <w:t>relevant causal domain</w:t>
      </w:r>
      <w:r w:rsidRPr="00F73753">
        <w:rPr>
          <w:color w:val="000000" w:themeColor="text1"/>
        </w:rPr>
        <w:t>. Importantly, this step removes irrelevant parts of the plant, preventing spurious correlations from being considered later.</w:t>
      </w:r>
    </w:p>
    <w:p w14:paraId="2BBF9896" w14:textId="77777777" w:rsidR="00F73753" w:rsidRPr="00F73753" w:rsidRDefault="00F73753" w:rsidP="00444126">
      <w:pPr>
        <w:snapToGrid w:val="0"/>
        <w:spacing w:after="60"/>
        <w:contextualSpacing/>
        <w:rPr>
          <w:color w:val="000000" w:themeColor="text1"/>
        </w:rPr>
      </w:pPr>
      <w:r w:rsidRPr="00F73753">
        <w:rPr>
          <w:color w:val="000000" w:themeColor="text1"/>
        </w:rPr>
        <w:t xml:space="preserve">Failure modes are then attached to each component using a </w:t>
      </w:r>
      <w:r w:rsidRPr="00F73753">
        <w:rPr>
          <w:b/>
          <w:bCs/>
          <w:color w:val="000000" w:themeColor="text1"/>
        </w:rPr>
        <w:t>component-to-failure-mode mapping</w:t>
      </w:r>
      <w:r w:rsidRPr="00F73753">
        <w:rPr>
          <w:color w:val="000000" w:themeColor="text1"/>
        </w:rPr>
        <w:t>. This defines the initial hypothesis space. Past events and documents are also associated with this subgraph, providing historical context.</w:t>
      </w:r>
    </w:p>
    <w:p w14:paraId="0DA4E185" w14:textId="1FA7A6B6" w:rsidR="00F73753" w:rsidRPr="0001681F" w:rsidRDefault="00F73753" w:rsidP="00444126">
      <w:pPr>
        <w:snapToGrid w:val="0"/>
        <w:spacing w:after="60"/>
        <w:contextualSpacing/>
        <w:rPr>
          <w:b/>
          <w:bCs/>
          <w:color w:val="000000" w:themeColor="text1"/>
        </w:rPr>
      </w:pPr>
      <w:r w:rsidRPr="00F73753">
        <w:rPr>
          <w:color w:val="000000" w:themeColor="text1"/>
        </w:rPr>
        <w:t>The key principle here is:</w:t>
      </w:r>
      <w:r w:rsidR="001B1C47" w:rsidRPr="0001681F">
        <w:rPr>
          <w:color w:val="000000" w:themeColor="text1"/>
        </w:rPr>
        <w:t xml:space="preserve"> </w:t>
      </w:r>
      <w:r w:rsidRPr="00F73753">
        <w:rPr>
          <w:b/>
          <w:bCs/>
          <w:color w:val="000000" w:themeColor="text1"/>
        </w:rPr>
        <w:t>Causality must be structurally plausible before it is considered.</w:t>
      </w:r>
    </w:p>
    <w:p w14:paraId="1428AACE" w14:textId="41145B8B" w:rsidR="001B1C47" w:rsidRPr="0001681F" w:rsidRDefault="001B1C47" w:rsidP="00444126">
      <w:pPr>
        <w:snapToGrid w:val="0"/>
        <w:spacing w:after="60"/>
        <w:contextualSpacing/>
        <w:rPr>
          <w:b/>
          <w:bCs/>
          <w:color w:val="000000" w:themeColor="text1"/>
        </w:rPr>
      </w:pPr>
      <w:r w:rsidRPr="0001681F">
        <w:rPr>
          <w:b/>
          <w:bCs/>
          <w:color w:val="000000" w:themeColor="text1"/>
        </w:rPr>
        <w:t xml:space="preserve">Stage 2 — Temporal Reasoning (TSKR): </w:t>
      </w:r>
      <w:r w:rsidRPr="0001681F">
        <w:rPr>
          <w:rFonts w:eastAsiaTheme="majorEastAsia"/>
          <w:b/>
          <w:bCs/>
          <w:color w:val="000000" w:themeColor="text1"/>
        </w:rPr>
        <w:t>Does timing support causality?</w:t>
      </w:r>
    </w:p>
    <w:p w14:paraId="772D6B63" w14:textId="77777777" w:rsidR="001B1C47" w:rsidRPr="0001681F" w:rsidRDefault="001B1C47"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Temporal reasoning evaluates the </w:t>
      </w:r>
      <w:r w:rsidRPr="0001681F">
        <w:rPr>
          <w:rStyle w:val="Strong"/>
          <w:rFonts w:eastAsiaTheme="majorEastAsia"/>
          <w:color w:val="000000" w:themeColor="text1"/>
        </w:rPr>
        <w:t>ordering and consistency of observed anomalies</w:t>
      </w:r>
      <w:r w:rsidRPr="0001681F">
        <w:rPr>
          <w:color w:val="000000" w:themeColor="text1"/>
        </w:rPr>
        <w:t>.</w:t>
      </w:r>
    </w:p>
    <w:p w14:paraId="247DAAE7" w14:textId="77777777" w:rsidR="001B1C47" w:rsidRPr="0001681F" w:rsidRDefault="001B1C47"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The system extracts anomaly timestamps from telemetry and applies a </w:t>
      </w:r>
      <w:r w:rsidRPr="0001681F">
        <w:rPr>
          <w:rStyle w:val="Strong"/>
          <w:rFonts w:eastAsiaTheme="majorEastAsia"/>
          <w:color w:val="000000" w:themeColor="text1"/>
        </w:rPr>
        <w:t>temporal relation classification</w:t>
      </w:r>
      <w:r w:rsidRPr="0001681F">
        <w:rPr>
          <w:color w:val="000000" w:themeColor="text1"/>
        </w:rPr>
        <w:t>:</w:t>
      </w:r>
    </w:p>
    <w:p w14:paraId="04123604" w14:textId="77777777" w:rsidR="001B1C47" w:rsidRPr="0001681F" w:rsidRDefault="001B1C47" w:rsidP="00444126">
      <w:pPr>
        <w:numPr>
          <w:ilvl w:val="0"/>
          <w:numId w:val="5"/>
        </w:numPr>
        <w:snapToGrid w:val="0"/>
        <w:spacing w:after="60"/>
        <w:contextualSpacing/>
        <w:rPr>
          <w:color w:val="000000" w:themeColor="text1"/>
        </w:rPr>
      </w:pPr>
      <w:r w:rsidRPr="0001681F">
        <w:rPr>
          <w:color w:val="000000" w:themeColor="text1"/>
        </w:rPr>
        <w:lastRenderedPageBreak/>
        <w:t xml:space="preserve">precedes → candidate cause </w:t>
      </w:r>
    </w:p>
    <w:p w14:paraId="49AEDF9D" w14:textId="77777777" w:rsidR="001B1C47" w:rsidRPr="0001681F" w:rsidRDefault="001B1C47" w:rsidP="00444126">
      <w:pPr>
        <w:numPr>
          <w:ilvl w:val="0"/>
          <w:numId w:val="5"/>
        </w:numPr>
        <w:snapToGrid w:val="0"/>
        <w:spacing w:after="60"/>
        <w:contextualSpacing/>
        <w:rPr>
          <w:color w:val="000000" w:themeColor="text1"/>
        </w:rPr>
      </w:pPr>
      <w:r w:rsidRPr="0001681F">
        <w:rPr>
          <w:color w:val="000000" w:themeColor="text1"/>
        </w:rPr>
        <w:t xml:space="preserve">simultaneous → ambiguous </w:t>
      </w:r>
    </w:p>
    <w:p w14:paraId="54C571A9" w14:textId="77777777" w:rsidR="001B1C47" w:rsidRPr="0001681F" w:rsidRDefault="001B1C47" w:rsidP="00444126">
      <w:pPr>
        <w:numPr>
          <w:ilvl w:val="0"/>
          <w:numId w:val="5"/>
        </w:numPr>
        <w:snapToGrid w:val="0"/>
        <w:spacing w:after="60"/>
        <w:contextualSpacing/>
        <w:rPr>
          <w:color w:val="000000" w:themeColor="text1"/>
        </w:rPr>
      </w:pPr>
      <w:r w:rsidRPr="0001681F">
        <w:rPr>
          <w:color w:val="000000" w:themeColor="text1"/>
        </w:rPr>
        <w:t xml:space="preserve">follows → likely effect </w:t>
      </w:r>
    </w:p>
    <w:p w14:paraId="464873A1" w14:textId="07645935" w:rsidR="001B1C47" w:rsidRPr="0001681F" w:rsidRDefault="001B1C47"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This classification is derived using </w:t>
      </w:r>
      <w:r w:rsidRPr="0001681F">
        <w:rPr>
          <w:rStyle w:val="Strong"/>
          <w:rFonts w:eastAsiaTheme="majorEastAsia"/>
          <w:color w:val="000000" w:themeColor="text1"/>
        </w:rPr>
        <w:t>interval/point temporal logic</w:t>
      </w:r>
      <w:r w:rsidRPr="0001681F">
        <w:rPr>
          <w:color w:val="000000" w:themeColor="text1"/>
        </w:rPr>
        <w:t>, comparing anomaly windows and event timing.</w:t>
      </w:r>
      <w:r w:rsidR="00F97F11" w:rsidRPr="0001681F">
        <w:rPr>
          <w:color w:val="000000" w:themeColor="text1"/>
        </w:rPr>
        <w:t xml:space="preserve"> </w:t>
      </w:r>
      <w:r w:rsidRPr="0001681F">
        <w:rPr>
          <w:color w:val="000000" w:themeColor="text1"/>
        </w:rPr>
        <w:t>Additional metrics are computed:</w:t>
      </w:r>
    </w:p>
    <w:p w14:paraId="6488D448" w14:textId="77777777" w:rsidR="001B1C47" w:rsidRPr="0001681F" w:rsidRDefault="001B1C47" w:rsidP="00444126">
      <w:pPr>
        <w:numPr>
          <w:ilvl w:val="0"/>
          <w:numId w:val="6"/>
        </w:numPr>
        <w:snapToGrid w:val="0"/>
        <w:spacing w:after="60"/>
        <w:contextualSpacing/>
        <w:rPr>
          <w:color w:val="000000" w:themeColor="text1"/>
        </w:rPr>
      </w:pPr>
      <w:r w:rsidRPr="0001681F">
        <w:rPr>
          <w:rStyle w:val="Strong"/>
          <w:rFonts w:eastAsiaTheme="majorEastAsia"/>
          <w:color w:val="000000" w:themeColor="text1"/>
        </w:rPr>
        <w:t>mean lag</w:t>
      </w:r>
      <w:r w:rsidRPr="0001681F">
        <w:rPr>
          <w:color w:val="000000" w:themeColor="text1"/>
        </w:rPr>
        <w:t xml:space="preserve"> between signals </w:t>
      </w:r>
    </w:p>
    <w:p w14:paraId="7044C477" w14:textId="77777777" w:rsidR="001B1C47" w:rsidRPr="0001681F" w:rsidRDefault="001B1C47" w:rsidP="00444126">
      <w:pPr>
        <w:numPr>
          <w:ilvl w:val="0"/>
          <w:numId w:val="6"/>
        </w:numPr>
        <w:snapToGrid w:val="0"/>
        <w:spacing w:after="60"/>
        <w:contextualSpacing/>
        <w:rPr>
          <w:color w:val="000000" w:themeColor="text1"/>
        </w:rPr>
      </w:pPr>
      <w:r w:rsidRPr="0001681F">
        <w:rPr>
          <w:rStyle w:val="Strong"/>
          <w:rFonts w:eastAsiaTheme="majorEastAsia"/>
          <w:color w:val="000000" w:themeColor="text1"/>
        </w:rPr>
        <w:t>standard deviation of lag</w:t>
      </w:r>
      <w:r w:rsidRPr="0001681F">
        <w:rPr>
          <w:color w:val="000000" w:themeColor="text1"/>
        </w:rPr>
        <w:t xml:space="preserve"> (consistency) </w:t>
      </w:r>
    </w:p>
    <w:p w14:paraId="1932022B" w14:textId="77777777" w:rsidR="001B1C47" w:rsidRPr="0001681F" w:rsidRDefault="001B1C47" w:rsidP="00444126">
      <w:pPr>
        <w:numPr>
          <w:ilvl w:val="0"/>
          <w:numId w:val="6"/>
        </w:numPr>
        <w:snapToGrid w:val="0"/>
        <w:spacing w:after="60"/>
        <w:contextualSpacing/>
        <w:rPr>
          <w:color w:val="000000" w:themeColor="text1"/>
        </w:rPr>
      </w:pPr>
      <w:r w:rsidRPr="0001681F">
        <w:rPr>
          <w:rStyle w:val="Strong"/>
          <w:rFonts w:eastAsiaTheme="majorEastAsia"/>
          <w:color w:val="000000" w:themeColor="text1"/>
        </w:rPr>
        <w:t>anomaly count</w:t>
      </w:r>
      <w:r w:rsidRPr="0001681F">
        <w:rPr>
          <w:color w:val="000000" w:themeColor="text1"/>
        </w:rPr>
        <w:t xml:space="preserve"> (strength of evidence) </w:t>
      </w:r>
    </w:p>
    <w:p w14:paraId="2E89E58B" w14:textId="77777777" w:rsidR="001B1C47" w:rsidRPr="0001681F" w:rsidRDefault="001B1C47" w:rsidP="00444126">
      <w:pPr>
        <w:pStyle w:val="NormalWeb"/>
        <w:snapToGrid w:val="0"/>
        <w:spacing w:before="0" w:beforeAutospacing="0" w:after="60" w:afterAutospacing="0"/>
        <w:contextualSpacing/>
        <w:rPr>
          <w:color w:val="000000" w:themeColor="text1"/>
        </w:rPr>
      </w:pPr>
      <w:r w:rsidRPr="0001681F">
        <w:rPr>
          <w:color w:val="000000" w:themeColor="text1"/>
        </w:rPr>
        <w:t>These are combined into a temporal support score using a weighted function.</w:t>
      </w:r>
    </w:p>
    <w:p w14:paraId="7B37C8A1" w14:textId="77777777" w:rsidR="001B1C47" w:rsidRPr="0001681F" w:rsidRDefault="001B1C47"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Conceptually, this is a form of </w:t>
      </w:r>
      <w:r w:rsidRPr="0001681F">
        <w:rPr>
          <w:rStyle w:val="Strong"/>
          <w:rFonts w:eastAsiaTheme="majorEastAsia"/>
          <w:color w:val="000000" w:themeColor="text1"/>
        </w:rPr>
        <w:t>constraint-based temporal inference</w:t>
      </w:r>
      <w:r w:rsidRPr="0001681F">
        <w:rPr>
          <w:color w:val="000000" w:themeColor="text1"/>
        </w:rPr>
        <w:t>:</w:t>
      </w:r>
    </w:p>
    <w:p w14:paraId="2618BF1A" w14:textId="77777777" w:rsidR="001B1C47" w:rsidRPr="0001681F" w:rsidRDefault="001B1C47" w:rsidP="00444126">
      <w:pPr>
        <w:numPr>
          <w:ilvl w:val="0"/>
          <w:numId w:val="7"/>
        </w:numPr>
        <w:snapToGrid w:val="0"/>
        <w:spacing w:after="60"/>
        <w:contextualSpacing/>
        <w:rPr>
          <w:color w:val="000000" w:themeColor="text1"/>
        </w:rPr>
      </w:pPr>
      <w:r w:rsidRPr="0001681F">
        <w:rPr>
          <w:color w:val="000000" w:themeColor="text1"/>
        </w:rPr>
        <w:t xml:space="preserve">causality requires temporal precedence </w:t>
      </w:r>
    </w:p>
    <w:p w14:paraId="1E68109B" w14:textId="77777777" w:rsidR="001B1C47" w:rsidRPr="0001681F" w:rsidRDefault="001B1C47" w:rsidP="00444126">
      <w:pPr>
        <w:numPr>
          <w:ilvl w:val="0"/>
          <w:numId w:val="7"/>
        </w:numPr>
        <w:snapToGrid w:val="0"/>
        <w:spacing w:after="60"/>
        <w:contextualSpacing/>
        <w:rPr>
          <w:color w:val="000000" w:themeColor="text1"/>
        </w:rPr>
      </w:pPr>
      <w:r w:rsidRPr="0001681F">
        <w:rPr>
          <w:color w:val="000000" w:themeColor="text1"/>
        </w:rPr>
        <w:t xml:space="preserve">consistency across signals strengthens confidence </w:t>
      </w:r>
    </w:p>
    <w:p w14:paraId="6F74BEFE" w14:textId="6DF5B8A0" w:rsidR="001B1C47" w:rsidRPr="0001681F" w:rsidRDefault="001B1C47" w:rsidP="00444126">
      <w:pPr>
        <w:pStyle w:val="NormalWeb"/>
        <w:snapToGrid w:val="0"/>
        <w:spacing w:before="0" w:beforeAutospacing="0" w:after="60" w:afterAutospacing="0"/>
        <w:contextualSpacing/>
        <w:rPr>
          <w:color w:val="000000" w:themeColor="text1"/>
        </w:rPr>
      </w:pPr>
      <w:r w:rsidRPr="0001681F">
        <w:rPr>
          <w:color w:val="000000" w:themeColor="text1"/>
        </w:rPr>
        <w:t>The key principle is:</w:t>
      </w:r>
      <w:r w:rsidR="009E01A1" w:rsidRPr="0001681F">
        <w:rPr>
          <w:color w:val="000000" w:themeColor="text1"/>
        </w:rPr>
        <w:t xml:space="preserve"> </w:t>
      </w:r>
      <w:r w:rsidRPr="0001681F">
        <w:rPr>
          <w:rStyle w:val="Strong"/>
          <w:rFonts w:eastAsiaTheme="majorEastAsia"/>
          <w:color w:val="000000" w:themeColor="text1"/>
        </w:rPr>
        <w:t>A cause must occur before its effect, and consistently so.</w:t>
      </w:r>
    </w:p>
    <w:p w14:paraId="72F5E99F" w14:textId="77777777" w:rsidR="00872656" w:rsidRPr="00872656" w:rsidRDefault="004766F4" w:rsidP="00444126">
      <w:pPr>
        <w:snapToGrid w:val="0"/>
        <w:spacing w:after="60"/>
        <w:contextualSpacing/>
        <w:rPr>
          <w:color w:val="000000" w:themeColor="text1"/>
        </w:rPr>
      </w:pPr>
      <w:r>
        <w:pict w14:anchorId="5F9835F1">
          <v:rect id="Horizontal Line 7" o:spid="_x0000_s104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106D80"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RCA Workflow (Stages 3–4)</w:t>
      </w:r>
    </w:p>
    <w:p w14:paraId="1445A131" w14:textId="77777777" w:rsidR="00872656" w:rsidRPr="00872656" w:rsidRDefault="00872656" w:rsidP="00444126">
      <w:pPr>
        <w:snapToGrid w:val="0"/>
        <w:spacing w:after="60"/>
        <w:contextualSpacing/>
        <w:rPr>
          <w:color w:val="000000" w:themeColor="text1"/>
        </w:rPr>
      </w:pPr>
      <w:r w:rsidRPr="00872656">
        <w:rPr>
          <w:color w:val="000000" w:themeColor="text1"/>
        </w:rPr>
        <w:t>Stage 3 generates candidate causes from physically plausible failure modes and past events. Each candidate is evaluated across multiple dimensions, including structural, temporal, telemetry, evidence, and governance factors.</w:t>
      </w:r>
    </w:p>
    <w:p w14:paraId="4E459889" w14:textId="77777777" w:rsidR="00872656" w:rsidRPr="00872656" w:rsidRDefault="00872656" w:rsidP="00444126">
      <w:pPr>
        <w:snapToGrid w:val="0"/>
        <w:spacing w:after="60"/>
        <w:contextualSpacing/>
        <w:rPr>
          <w:color w:val="000000" w:themeColor="text1"/>
        </w:rPr>
      </w:pPr>
      <w:r w:rsidRPr="00872656">
        <w:rPr>
          <w:color w:val="000000" w:themeColor="text1"/>
        </w:rPr>
        <w:t>This multi-dimensional evaluation ensures that candidates are not ranked based on a single metric. Instead, each hypothesis is assessed holistically, reducing the risk of misleading correlations.</w:t>
      </w:r>
    </w:p>
    <w:p w14:paraId="5EF9A166" w14:textId="77777777" w:rsidR="00872656" w:rsidRPr="00872656" w:rsidRDefault="00872656" w:rsidP="00444126">
      <w:pPr>
        <w:snapToGrid w:val="0"/>
        <w:spacing w:after="60"/>
        <w:contextualSpacing/>
        <w:rPr>
          <w:color w:val="000000" w:themeColor="text1"/>
        </w:rPr>
      </w:pPr>
      <w:r w:rsidRPr="00872656">
        <w:rPr>
          <w:color w:val="000000" w:themeColor="text1"/>
        </w:rPr>
        <w:t>Stage 4 retrieves relevant evidence from plant documents. Snippets are selected based on their relevance to candidate hypotheses and system context.</w:t>
      </w:r>
    </w:p>
    <w:p w14:paraId="29B1B9E5" w14:textId="77777777" w:rsidR="00872656" w:rsidRPr="0001681F" w:rsidRDefault="00872656" w:rsidP="00444126">
      <w:pPr>
        <w:snapToGrid w:val="0"/>
        <w:spacing w:after="60"/>
        <w:contextualSpacing/>
        <w:rPr>
          <w:color w:val="000000" w:themeColor="text1"/>
        </w:rPr>
      </w:pPr>
      <w:r w:rsidRPr="00872656">
        <w:rPr>
          <w:color w:val="000000" w:themeColor="text1"/>
        </w:rPr>
        <w:t>Each snippet is classified as supporting, contradicting, or contextual. This classification is essential for understanding how evidence contributes to or challenges each hypothesis.</w:t>
      </w:r>
    </w:p>
    <w:p w14:paraId="62563594" w14:textId="37513227" w:rsidR="007F24D9" w:rsidRPr="00286270" w:rsidRDefault="007F24D9" w:rsidP="00444126">
      <w:pPr>
        <w:snapToGrid w:val="0"/>
        <w:spacing w:after="60"/>
        <w:contextualSpacing/>
        <w:rPr>
          <w:b/>
          <w:bCs/>
        </w:rPr>
      </w:pPr>
      <w:r w:rsidRPr="00286270">
        <w:rPr>
          <w:b/>
          <w:bCs/>
        </w:rPr>
        <w:t>Stage 3 — Candidate Generation (Causality Engine)</w:t>
      </w:r>
      <w:r w:rsidR="00286270" w:rsidRPr="00286270">
        <w:rPr>
          <w:b/>
          <w:bCs/>
        </w:rPr>
        <w:t xml:space="preserve">: </w:t>
      </w:r>
      <w:r w:rsidRPr="00286270">
        <w:rPr>
          <w:rFonts w:eastAsiaTheme="majorEastAsia"/>
          <w:b/>
          <w:bCs/>
        </w:rPr>
        <w:t>What are plausible causes?</w:t>
      </w:r>
    </w:p>
    <w:p w14:paraId="205255F2" w14:textId="77777777" w:rsidR="007F24D9" w:rsidRPr="0001681F" w:rsidRDefault="007F24D9" w:rsidP="00444126">
      <w:pPr>
        <w:pStyle w:val="NormalWeb"/>
        <w:snapToGrid w:val="0"/>
        <w:spacing w:before="0" w:beforeAutospacing="0" w:after="60" w:afterAutospacing="0"/>
        <w:contextualSpacing/>
        <w:rPr>
          <w:color w:val="000000" w:themeColor="text1"/>
        </w:rPr>
      </w:pPr>
      <w:r w:rsidRPr="0001681F">
        <w:rPr>
          <w:color w:val="000000" w:themeColor="text1"/>
        </w:rPr>
        <w:t>Candidates are generated from:</w:t>
      </w:r>
    </w:p>
    <w:p w14:paraId="11B7DCF7" w14:textId="77777777" w:rsidR="007F24D9" w:rsidRPr="0001681F" w:rsidRDefault="007F24D9" w:rsidP="00444126">
      <w:pPr>
        <w:numPr>
          <w:ilvl w:val="0"/>
          <w:numId w:val="8"/>
        </w:numPr>
        <w:snapToGrid w:val="0"/>
        <w:spacing w:after="60"/>
        <w:contextualSpacing/>
        <w:rPr>
          <w:color w:val="000000" w:themeColor="text1"/>
        </w:rPr>
      </w:pPr>
      <w:r w:rsidRPr="0001681F">
        <w:rPr>
          <w:color w:val="000000" w:themeColor="text1"/>
        </w:rPr>
        <w:t xml:space="preserve">failure modes in the KG </w:t>
      </w:r>
    </w:p>
    <w:p w14:paraId="55A49E1C" w14:textId="77777777" w:rsidR="007F24D9" w:rsidRPr="0001681F" w:rsidRDefault="007F24D9" w:rsidP="00444126">
      <w:pPr>
        <w:numPr>
          <w:ilvl w:val="0"/>
          <w:numId w:val="8"/>
        </w:numPr>
        <w:snapToGrid w:val="0"/>
        <w:spacing w:after="60"/>
        <w:contextualSpacing/>
        <w:rPr>
          <w:color w:val="000000" w:themeColor="text1"/>
        </w:rPr>
      </w:pPr>
      <w:r w:rsidRPr="0001681F">
        <w:rPr>
          <w:color w:val="000000" w:themeColor="text1"/>
        </w:rPr>
        <w:t xml:space="preserve">past events with similarity to current conditions </w:t>
      </w:r>
    </w:p>
    <w:p w14:paraId="275282B9" w14:textId="77777777" w:rsidR="007F24D9" w:rsidRPr="0001681F" w:rsidRDefault="007F24D9"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Each candidate is evaluated using a </w:t>
      </w:r>
      <w:r w:rsidRPr="0001681F">
        <w:rPr>
          <w:rStyle w:val="Strong"/>
          <w:rFonts w:eastAsiaTheme="majorEastAsia"/>
          <w:color w:val="000000" w:themeColor="text1"/>
        </w:rPr>
        <w:t>multi-criteria scoring model</w:t>
      </w:r>
      <w:r w:rsidRPr="0001681F">
        <w:rPr>
          <w:color w:val="000000" w:themeColor="text1"/>
        </w:rPr>
        <w:t>.</w:t>
      </w:r>
    </w:p>
    <w:p w14:paraId="236DB1ED" w14:textId="77777777" w:rsidR="007F24D9" w:rsidRPr="0001681F" w:rsidRDefault="007F24D9" w:rsidP="00444126">
      <w:pPr>
        <w:pStyle w:val="NormalWeb"/>
        <w:snapToGrid w:val="0"/>
        <w:spacing w:before="0" w:beforeAutospacing="0" w:after="60" w:afterAutospacing="0"/>
        <w:contextualSpacing/>
        <w:rPr>
          <w:color w:val="000000" w:themeColor="text1"/>
        </w:rPr>
      </w:pPr>
      <w:r w:rsidRPr="0001681F">
        <w:rPr>
          <w:color w:val="000000" w:themeColor="text1"/>
        </w:rPr>
        <w:t>The scoring dimensions are:</w:t>
      </w:r>
    </w:p>
    <w:p w14:paraId="424F85D9" w14:textId="77777777" w:rsidR="007F24D9" w:rsidRPr="0001681F" w:rsidRDefault="007F24D9" w:rsidP="00444126">
      <w:pPr>
        <w:numPr>
          <w:ilvl w:val="0"/>
          <w:numId w:val="9"/>
        </w:numPr>
        <w:snapToGrid w:val="0"/>
        <w:spacing w:after="60"/>
        <w:contextualSpacing/>
        <w:rPr>
          <w:color w:val="000000" w:themeColor="text1"/>
        </w:rPr>
      </w:pPr>
      <w:r w:rsidRPr="0001681F">
        <w:rPr>
          <w:rStyle w:val="Strong"/>
          <w:rFonts w:eastAsiaTheme="majorEastAsia"/>
          <w:color w:val="000000" w:themeColor="text1"/>
        </w:rPr>
        <w:t>Structural score</w:t>
      </w:r>
      <w:r w:rsidRPr="0001681F">
        <w:rPr>
          <w:color w:val="000000" w:themeColor="text1"/>
        </w:rPr>
        <w:t xml:space="preserve"> </w:t>
      </w:r>
    </w:p>
    <w:p w14:paraId="7FCEAADF" w14:textId="77777777" w:rsidR="007F24D9" w:rsidRPr="0001681F" w:rsidRDefault="007F24D9" w:rsidP="00444126">
      <w:pPr>
        <w:numPr>
          <w:ilvl w:val="1"/>
          <w:numId w:val="9"/>
        </w:numPr>
        <w:snapToGrid w:val="0"/>
        <w:spacing w:after="60"/>
        <w:contextualSpacing/>
        <w:rPr>
          <w:color w:val="000000" w:themeColor="text1"/>
        </w:rPr>
      </w:pPr>
      <w:r w:rsidRPr="0001681F">
        <w:rPr>
          <w:color w:val="000000" w:themeColor="text1"/>
        </w:rPr>
        <w:t xml:space="preserve">Based on graph connectivity and path relevance </w:t>
      </w:r>
    </w:p>
    <w:p w14:paraId="367E336F" w14:textId="77777777" w:rsidR="007F24D9" w:rsidRPr="0001681F" w:rsidRDefault="007F24D9" w:rsidP="00444126">
      <w:pPr>
        <w:numPr>
          <w:ilvl w:val="1"/>
          <w:numId w:val="9"/>
        </w:numPr>
        <w:snapToGrid w:val="0"/>
        <w:spacing w:after="60"/>
        <w:contextualSpacing/>
        <w:rPr>
          <w:color w:val="000000" w:themeColor="text1"/>
        </w:rPr>
      </w:pPr>
      <w:r w:rsidRPr="0001681F">
        <w:rPr>
          <w:color w:val="000000" w:themeColor="text1"/>
        </w:rPr>
        <w:t xml:space="preserve">Higher if the failure mode is directly connected to affected components </w:t>
      </w:r>
    </w:p>
    <w:p w14:paraId="2287FDEC" w14:textId="77777777" w:rsidR="007F24D9" w:rsidRPr="0001681F" w:rsidRDefault="007F24D9" w:rsidP="00444126">
      <w:pPr>
        <w:numPr>
          <w:ilvl w:val="0"/>
          <w:numId w:val="9"/>
        </w:numPr>
        <w:snapToGrid w:val="0"/>
        <w:spacing w:after="60"/>
        <w:contextualSpacing/>
        <w:rPr>
          <w:color w:val="000000" w:themeColor="text1"/>
        </w:rPr>
      </w:pPr>
      <w:r w:rsidRPr="0001681F">
        <w:rPr>
          <w:rStyle w:val="Strong"/>
          <w:rFonts w:eastAsiaTheme="majorEastAsia"/>
          <w:color w:val="000000" w:themeColor="text1"/>
        </w:rPr>
        <w:t>Temporal score</w:t>
      </w:r>
      <w:r w:rsidRPr="0001681F">
        <w:rPr>
          <w:color w:val="000000" w:themeColor="text1"/>
        </w:rPr>
        <w:t xml:space="preserve"> </w:t>
      </w:r>
    </w:p>
    <w:p w14:paraId="5624FCFB" w14:textId="77777777" w:rsidR="007F24D9" w:rsidRPr="0001681F" w:rsidRDefault="007F24D9" w:rsidP="00444126">
      <w:pPr>
        <w:numPr>
          <w:ilvl w:val="1"/>
          <w:numId w:val="9"/>
        </w:numPr>
        <w:snapToGrid w:val="0"/>
        <w:spacing w:after="60"/>
        <w:contextualSpacing/>
        <w:rPr>
          <w:color w:val="000000" w:themeColor="text1"/>
        </w:rPr>
      </w:pPr>
      <w:r w:rsidRPr="0001681F">
        <w:rPr>
          <w:color w:val="000000" w:themeColor="text1"/>
        </w:rPr>
        <w:t xml:space="preserve">Derived from TSKR outputs </w:t>
      </w:r>
    </w:p>
    <w:p w14:paraId="640A1681" w14:textId="77777777" w:rsidR="007F24D9" w:rsidRPr="0001681F" w:rsidRDefault="007F24D9" w:rsidP="00444126">
      <w:pPr>
        <w:numPr>
          <w:ilvl w:val="1"/>
          <w:numId w:val="9"/>
        </w:numPr>
        <w:snapToGrid w:val="0"/>
        <w:spacing w:after="60"/>
        <w:contextualSpacing/>
        <w:rPr>
          <w:color w:val="000000" w:themeColor="text1"/>
        </w:rPr>
      </w:pPr>
      <w:r w:rsidRPr="0001681F">
        <w:rPr>
          <w:color w:val="000000" w:themeColor="text1"/>
        </w:rPr>
        <w:t xml:space="preserve">Reflects timing consistency </w:t>
      </w:r>
    </w:p>
    <w:p w14:paraId="720E2D39" w14:textId="77777777" w:rsidR="007F24D9" w:rsidRPr="0001681F" w:rsidRDefault="007F24D9" w:rsidP="00444126">
      <w:pPr>
        <w:numPr>
          <w:ilvl w:val="0"/>
          <w:numId w:val="9"/>
        </w:numPr>
        <w:snapToGrid w:val="0"/>
        <w:spacing w:after="60"/>
        <w:contextualSpacing/>
        <w:rPr>
          <w:color w:val="000000" w:themeColor="text1"/>
        </w:rPr>
      </w:pPr>
      <w:r w:rsidRPr="0001681F">
        <w:rPr>
          <w:rStyle w:val="Strong"/>
          <w:rFonts w:eastAsiaTheme="majorEastAsia"/>
          <w:color w:val="000000" w:themeColor="text1"/>
        </w:rPr>
        <w:t>Telemetry score</w:t>
      </w:r>
      <w:r w:rsidRPr="0001681F">
        <w:rPr>
          <w:color w:val="000000" w:themeColor="text1"/>
        </w:rPr>
        <w:t xml:space="preserve"> </w:t>
      </w:r>
    </w:p>
    <w:p w14:paraId="24E9E629" w14:textId="77777777" w:rsidR="007F24D9" w:rsidRPr="0001681F" w:rsidRDefault="007F24D9" w:rsidP="00444126">
      <w:pPr>
        <w:numPr>
          <w:ilvl w:val="1"/>
          <w:numId w:val="9"/>
        </w:numPr>
        <w:snapToGrid w:val="0"/>
        <w:spacing w:after="60"/>
        <w:contextualSpacing/>
        <w:rPr>
          <w:color w:val="000000" w:themeColor="text1"/>
        </w:rPr>
      </w:pPr>
      <w:r w:rsidRPr="0001681F">
        <w:rPr>
          <w:color w:val="000000" w:themeColor="text1"/>
        </w:rPr>
        <w:t xml:space="preserve">Measures alignment between observed anomalies and expected behavior of the failure mode </w:t>
      </w:r>
    </w:p>
    <w:p w14:paraId="3C2F6F83" w14:textId="77777777" w:rsidR="007F24D9" w:rsidRPr="0001681F" w:rsidRDefault="007F24D9" w:rsidP="00444126">
      <w:pPr>
        <w:numPr>
          <w:ilvl w:val="1"/>
          <w:numId w:val="9"/>
        </w:numPr>
        <w:snapToGrid w:val="0"/>
        <w:spacing w:after="60"/>
        <w:contextualSpacing/>
        <w:rPr>
          <w:color w:val="000000" w:themeColor="text1"/>
        </w:rPr>
      </w:pPr>
      <w:r w:rsidRPr="0001681F">
        <w:rPr>
          <w:color w:val="000000" w:themeColor="text1"/>
        </w:rPr>
        <w:t xml:space="preserve">Essentially a pattern-matching function </w:t>
      </w:r>
    </w:p>
    <w:p w14:paraId="02D5CC69" w14:textId="77777777" w:rsidR="007F24D9" w:rsidRPr="0001681F" w:rsidRDefault="007F24D9" w:rsidP="00444126">
      <w:pPr>
        <w:numPr>
          <w:ilvl w:val="0"/>
          <w:numId w:val="9"/>
        </w:numPr>
        <w:snapToGrid w:val="0"/>
        <w:spacing w:after="60"/>
        <w:contextualSpacing/>
        <w:rPr>
          <w:color w:val="000000" w:themeColor="text1"/>
        </w:rPr>
      </w:pPr>
      <w:r w:rsidRPr="0001681F">
        <w:rPr>
          <w:rStyle w:val="Strong"/>
          <w:rFonts w:eastAsiaTheme="majorEastAsia"/>
          <w:color w:val="000000" w:themeColor="text1"/>
        </w:rPr>
        <w:t>Evidence prior</w:t>
      </w:r>
      <w:r w:rsidRPr="0001681F">
        <w:rPr>
          <w:color w:val="000000" w:themeColor="text1"/>
        </w:rPr>
        <w:t xml:space="preserve"> </w:t>
      </w:r>
    </w:p>
    <w:p w14:paraId="5F0F871F" w14:textId="77777777" w:rsidR="007F24D9" w:rsidRPr="0001681F" w:rsidRDefault="007F24D9" w:rsidP="00444126">
      <w:pPr>
        <w:numPr>
          <w:ilvl w:val="1"/>
          <w:numId w:val="9"/>
        </w:numPr>
        <w:snapToGrid w:val="0"/>
        <w:spacing w:after="60"/>
        <w:contextualSpacing/>
        <w:rPr>
          <w:color w:val="000000" w:themeColor="text1"/>
        </w:rPr>
      </w:pPr>
      <w:r w:rsidRPr="0001681F">
        <w:rPr>
          <w:color w:val="000000" w:themeColor="text1"/>
        </w:rPr>
        <w:t xml:space="preserve">Initial assumption of plausibility based on document availability </w:t>
      </w:r>
    </w:p>
    <w:p w14:paraId="71BFAC31" w14:textId="77777777" w:rsidR="007F24D9" w:rsidRPr="0001681F" w:rsidRDefault="007F24D9" w:rsidP="00444126">
      <w:pPr>
        <w:numPr>
          <w:ilvl w:val="0"/>
          <w:numId w:val="9"/>
        </w:numPr>
        <w:snapToGrid w:val="0"/>
        <w:spacing w:after="60"/>
        <w:contextualSpacing/>
        <w:rPr>
          <w:color w:val="000000" w:themeColor="text1"/>
        </w:rPr>
      </w:pPr>
      <w:r w:rsidRPr="0001681F">
        <w:rPr>
          <w:rStyle w:val="Strong"/>
          <w:rFonts w:eastAsiaTheme="majorEastAsia"/>
          <w:color w:val="000000" w:themeColor="text1"/>
        </w:rPr>
        <w:t>Governance score</w:t>
      </w:r>
      <w:r w:rsidRPr="0001681F">
        <w:rPr>
          <w:color w:val="000000" w:themeColor="text1"/>
        </w:rPr>
        <w:t xml:space="preserve"> </w:t>
      </w:r>
    </w:p>
    <w:p w14:paraId="613DD546" w14:textId="77777777" w:rsidR="007F24D9" w:rsidRPr="0001681F" w:rsidRDefault="007F24D9" w:rsidP="00444126">
      <w:pPr>
        <w:numPr>
          <w:ilvl w:val="1"/>
          <w:numId w:val="9"/>
        </w:numPr>
        <w:snapToGrid w:val="0"/>
        <w:spacing w:after="60"/>
        <w:contextualSpacing/>
        <w:rPr>
          <w:color w:val="000000" w:themeColor="text1"/>
        </w:rPr>
      </w:pPr>
      <w:r w:rsidRPr="0001681F">
        <w:rPr>
          <w:color w:val="000000" w:themeColor="text1"/>
        </w:rPr>
        <w:lastRenderedPageBreak/>
        <w:t xml:space="preserve">Reflects maintenance context and known issues </w:t>
      </w:r>
    </w:p>
    <w:p w14:paraId="1C2BD9D7" w14:textId="77777777" w:rsidR="007F24D9" w:rsidRPr="0001681F" w:rsidRDefault="007F24D9"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These scores are combined into a </w:t>
      </w:r>
      <w:r w:rsidRPr="0001681F">
        <w:rPr>
          <w:rStyle w:val="Strong"/>
          <w:rFonts w:eastAsiaTheme="majorEastAsia"/>
          <w:color w:val="000000" w:themeColor="text1"/>
        </w:rPr>
        <w:t>composite score</w:t>
      </w:r>
      <w:r w:rsidRPr="0001681F">
        <w:rPr>
          <w:color w:val="000000" w:themeColor="text1"/>
        </w:rPr>
        <w:t xml:space="preserve"> using a weighted linear model.</w:t>
      </w:r>
    </w:p>
    <w:p w14:paraId="5950C6CD" w14:textId="77777777" w:rsidR="007F24D9" w:rsidRPr="0001681F" w:rsidRDefault="007F24D9"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This stage is essentially a </w:t>
      </w:r>
      <w:r w:rsidRPr="0001681F">
        <w:rPr>
          <w:rStyle w:val="Strong"/>
          <w:rFonts w:eastAsiaTheme="majorEastAsia"/>
          <w:color w:val="000000" w:themeColor="text1"/>
        </w:rPr>
        <w:t>hypothesis ranking problem under multiple constraints</w:t>
      </w:r>
      <w:r w:rsidRPr="0001681F">
        <w:rPr>
          <w:color w:val="000000" w:themeColor="text1"/>
        </w:rPr>
        <w:t>.</w:t>
      </w:r>
    </w:p>
    <w:p w14:paraId="26867AAE" w14:textId="692C17F8" w:rsidR="00FA684B" w:rsidRPr="00286270" w:rsidRDefault="00FA684B" w:rsidP="00444126">
      <w:pPr>
        <w:snapToGrid w:val="0"/>
        <w:spacing w:after="60"/>
        <w:contextualSpacing/>
        <w:rPr>
          <w:b/>
          <w:bCs/>
        </w:rPr>
      </w:pPr>
      <w:r w:rsidRPr="00286270">
        <w:rPr>
          <w:b/>
          <w:bCs/>
        </w:rPr>
        <w:t>Stage 4 — Evidence Retrieval</w:t>
      </w:r>
      <w:r w:rsidR="009F4545">
        <w:rPr>
          <w:b/>
          <w:bCs/>
        </w:rPr>
        <w:t xml:space="preserve">: </w:t>
      </w:r>
      <w:r w:rsidRPr="00286270">
        <w:rPr>
          <w:rFonts w:eastAsiaTheme="majorEastAsia"/>
          <w:b/>
          <w:bCs/>
        </w:rPr>
        <w:t>What evidence exists?</w:t>
      </w:r>
    </w:p>
    <w:p w14:paraId="101D1C70" w14:textId="77777777" w:rsidR="00FA684B" w:rsidRPr="0001681F" w:rsidRDefault="00FA684B"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Evidence retrieval is performed using </w:t>
      </w:r>
      <w:r w:rsidRPr="0001681F">
        <w:rPr>
          <w:rStyle w:val="Strong"/>
          <w:rFonts w:eastAsiaTheme="majorEastAsia"/>
          <w:color w:val="000000" w:themeColor="text1"/>
        </w:rPr>
        <w:t>vector similarity search</w:t>
      </w:r>
      <w:r w:rsidRPr="0001681F">
        <w:rPr>
          <w:color w:val="000000" w:themeColor="text1"/>
        </w:rPr>
        <w:t xml:space="preserve"> over processed document embeddings.</w:t>
      </w:r>
    </w:p>
    <w:p w14:paraId="47D8A325" w14:textId="77777777" w:rsidR="00FA684B" w:rsidRPr="0001681F" w:rsidRDefault="00FA684B" w:rsidP="00444126">
      <w:pPr>
        <w:pStyle w:val="NormalWeb"/>
        <w:snapToGrid w:val="0"/>
        <w:spacing w:before="0" w:beforeAutospacing="0" w:after="60" w:afterAutospacing="0"/>
        <w:contextualSpacing/>
        <w:rPr>
          <w:color w:val="000000" w:themeColor="text1"/>
        </w:rPr>
      </w:pPr>
      <w:r w:rsidRPr="0001681F">
        <w:rPr>
          <w:color w:val="000000" w:themeColor="text1"/>
        </w:rPr>
        <w:t>Queries are constructed from:</w:t>
      </w:r>
    </w:p>
    <w:p w14:paraId="5CF78D98" w14:textId="77777777" w:rsidR="00FA684B" w:rsidRPr="0001681F" w:rsidRDefault="00FA684B" w:rsidP="00444126">
      <w:pPr>
        <w:numPr>
          <w:ilvl w:val="0"/>
          <w:numId w:val="10"/>
        </w:numPr>
        <w:snapToGrid w:val="0"/>
        <w:spacing w:after="60"/>
        <w:contextualSpacing/>
        <w:rPr>
          <w:color w:val="000000" w:themeColor="text1"/>
        </w:rPr>
      </w:pPr>
      <w:r w:rsidRPr="0001681F">
        <w:rPr>
          <w:color w:val="000000" w:themeColor="text1"/>
        </w:rPr>
        <w:t xml:space="preserve">candidate failure modes </w:t>
      </w:r>
    </w:p>
    <w:p w14:paraId="1FFFE12E" w14:textId="77777777" w:rsidR="00FA684B" w:rsidRPr="0001681F" w:rsidRDefault="00FA684B" w:rsidP="00444126">
      <w:pPr>
        <w:numPr>
          <w:ilvl w:val="0"/>
          <w:numId w:val="10"/>
        </w:numPr>
        <w:snapToGrid w:val="0"/>
        <w:spacing w:after="60"/>
        <w:contextualSpacing/>
        <w:rPr>
          <w:color w:val="000000" w:themeColor="text1"/>
        </w:rPr>
      </w:pPr>
      <w:r w:rsidRPr="0001681F">
        <w:rPr>
          <w:color w:val="000000" w:themeColor="text1"/>
        </w:rPr>
        <w:t xml:space="preserve">component context </w:t>
      </w:r>
    </w:p>
    <w:p w14:paraId="366E56D6" w14:textId="77777777" w:rsidR="00FA684B" w:rsidRPr="0001681F" w:rsidRDefault="00FA684B" w:rsidP="00444126">
      <w:pPr>
        <w:numPr>
          <w:ilvl w:val="0"/>
          <w:numId w:val="10"/>
        </w:numPr>
        <w:snapToGrid w:val="0"/>
        <w:spacing w:after="60"/>
        <w:contextualSpacing/>
        <w:rPr>
          <w:color w:val="000000" w:themeColor="text1"/>
        </w:rPr>
      </w:pPr>
      <w:r w:rsidRPr="0001681F">
        <w:rPr>
          <w:color w:val="000000" w:themeColor="text1"/>
        </w:rPr>
        <w:t xml:space="preserve">system relationships </w:t>
      </w:r>
    </w:p>
    <w:p w14:paraId="42062144" w14:textId="77777777" w:rsidR="00FA684B" w:rsidRPr="0001681F" w:rsidRDefault="00FA684B" w:rsidP="00444126">
      <w:pPr>
        <w:pStyle w:val="NormalWeb"/>
        <w:snapToGrid w:val="0"/>
        <w:spacing w:before="0" w:beforeAutospacing="0" w:after="60" w:afterAutospacing="0"/>
        <w:contextualSpacing/>
        <w:rPr>
          <w:color w:val="000000" w:themeColor="text1"/>
        </w:rPr>
      </w:pPr>
      <w:r w:rsidRPr="0001681F">
        <w:rPr>
          <w:color w:val="000000" w:themeColor="text1"/>
        </w:rPr>
        <w:t>The retrieval algorithm uses:</w:t>
      </w:r>
    </w:p>
    <w:p w14:paraId="0036F929" w14:textId="77777777" w:rsidR="00FA684B" w:rsidRPr="0001681F" w:rsidRDefault="00FA684B" w:rsidP="00444126">
      <w:pPr>
        <w:numPr>
          <w:ilvl w:val="0"/>
          <w:numId w:val="11"/>
        </w:numPr>
        <w:snapToGrid w:val="0"/>
        <w:spacing w:after="60"/>
        <w:contextualSpacing/>
        <w:rPr>
          <w:color w:val="000000" w:themeColor="text1"/>
        </w:rPr>
      </w:pPr>
      <w:r w:rsidRPr="0001681F">
        <w:rPr>
          <w:color w:val="000000" w:themeColor="text1"/>
        </w:rPr>
        <w:t xml:space="preserve">semantic similarity (embedding distance) </w:t>
      </w:r>
    </w:p>
    <w:p w14:paraId="580149FF" w14:textId="77777777" w:rsidR="00FA684B" w:rsidRPr="0001681F" w:rsidRDefault="00FA684B" w:rsidP="00444126">
      <w:pPr>
        <w:numPr>
          <w:ilvl w:val="0"/>
          <w:numId w:val="11"/>
        </w:numPr>
        <w:snapToGrid w:val="0"/>
        <w:spacing w:after="60"/>
        <w:contextualSpacing/>
        <w:rPr>
          <w:color w:val="000000" w:themeColor="text1"/>
        </w:rPr>
      </w:pPr>
      <w:r w:rsidRPr="0001681F">
        <w:rPr>
          <w:color w:val="000000" w:themeColor="text1"/>
        </w:rPr>
        <w:t xml:space="preserve">metadata filters (component, asset, document type) </w:t>
      </w:r>
    </w:p>
    <w:p w14:paraId="4480AD01" w14:textId="77777777" w:rsidR="00FA684B" w:rsidRPr="0001681F" w:rsidRDefault="00FA684B" w:rsidP="00444126">
      <w:pPr>
        <w:numPr>
          <w:ilvl w:val="0"/>
          <w:numId w:val="11"/>
        </w:numPr>
        <w:snapToGrid w:val="0"/>
        <w:spacing w:after="60"/>
        <w:contextualSpacing/>
        <w:rPr>
          <w:color w:val="000000" w:themeColor="text1"/>
        </w:rPr>
      </w:pPr>
      <w:r w:rsidRPr="0001681F">
        <w:rPr>
          <w:color w:val="000000" w:themeColor="text1"/>
        </w:rPr>
        <w:t xml:space="preserve">query weighting (candidate vs context queries) </w:t>
      </w:r>
    </w:p>
    <w:p w14:paraId="39B0C480" w14:textId="0C4328DE" w:rsidR="00FA684B" w:rsidRPr="0001681F" w:rsidRDefault="00FA684B" w:rsidP="00444126">
      <w:pPr>
        <w:pStyle w:val="NormalWeb"/>
        <w:snapToGrid w:val="0"/>
        <w:spacing w:before="0" w:beforeAutospacing="0" w:after="60" w:afterAutospacing="0"/>
        <w:contextualSpacing/>
        <w:rPr>
          <w:color w:val="000000" w:themeColor="text1"/>
        </w:rPr>
      </w:pPr>
      <w:r w:rsidRPr="0001681F">
        <w:rPr>
          <w:color w:val="000000" w:themeColor="text1"/>
        </w:rPr>
        <w:t>Returned snippets are then normalized into structured evidence entries.</w:t>
      </w:r>
      <w:r w:rsidR="00190D60" w:rsidRPr="0001681F">
        <w:rPr>
          <w:color w:val="000000" w:themeColor="text1"/>
        </w:rPr>
        <w:t xml:space="preserve"> </w:t>
      </w:r>
      <w:r w:rsidRPr="0001681F">
        <w:rPr>
          <w:color w:val="000000" w:themeColor="text1"/>
        </w:rPr>
        <w:t xml:space="preserve">This is not just search—it is </w:t>
      </w:r>
      <w:r w:rsidRPr="0001681F">
        <w:rPr>
          <w:rStyle w:val="Strong"/>
          <w:rFonts w:eastAsiaTheme="majorEastAsia"/>
          <w:color w:val="000000" w:themeColor="text1"/>
        </w:rPr>
        <w:t>targeted evidence gathering</w:t>
      </w:r>
      <w:r w:rsidRPr="0001681F">
        <w:rPr>
          <w:color w:val="000000" w:themeColor="text1"/>
        </w:rPr>
        <w:t>, where each query is tied to a specific hypothesis.</w:t>
      </w:r>
    </w:p>
    <w:p w14:paraId="22E75B3E" w14:textId="1CE74BF1" w:rsidR="007F24D9" w:rsidRDefault="00FA684B" w:rsidP="00444126">
      <w:pPr>
        <w:pStyle w:val="NormalWeb"/>
        <w:snapToGrid w:val="0"/>
        <w:spacing w:before="0" w:beforeAutospacing="0" w:after="60" w:afterAutospacing="0"/>
        <w:contextualSpacing/>
        <w:rPr>
          <w:rStyle w:val="Strong"/>
          <w:rFonts w:eastAsiaTheme="majorEastAsia"/>
          <w:color w:val="000000" w:themeColor="text1"/>
        </w:rPr>
      </w:pPr>
      <w:r w:rsidRPr="0001681F">
        <w:rPr>
          <w:color w:val="000000" w:themeColor="text1"/>
        </w:rPr>
        <w:t xml:space="preserve">The key principle is: </w:t>
      </w:r>
      <w:r w:rsidRPr="0001681F">
        <w:rPr>
          <w:rStyle w:val="Strong"/>
          <w:rFonts w:eastAsiaTheme="majorEastAsia"/>
          <w:color w:val="000000" w:themeColor="text1"/>
        </w:rPr>
        <w:t>Evidence must be relevant to the hypothesis being evaluated.</w:t>
      </w:r>
    </w:p>
    <w:p w14:paraId="713B9964" w14:textId="77777777" w:rsidR="00AD4E04" w:rsidRDefault="00AD4E04" w:rsidP="00444126">
      <w:pPr>
        <w:pStyle w:val="NormalWeb"/>
        <w:snapToGrid w:val="0"/>
        <w:spacing w:before="0" w:beforeAutospacing="0" w:after="60" w:afterAutospacing="0"/>
        <w:contextualSpacing/>
        <w:rPr>
          <w:rStyle w:val="Strong"/>
          <w:rFonts w:eastAsiaTheme="majorEastAsia"/>
          <w:color w:val="000000" w:themeColor="text1"/>
        </w:rPr>
      </w:pPr>
    </w:p>
    <w:p w14:paraId="7E27E42D" w14:textId="10132F5F" w:rsidR="00AD4E04" w:rsidRPr="002F10AB" w:rsidRDefault="002F10AB" w:rsidP="007D5076">
      <w:pPr>
        <w:pStyle w:val="Heading2"/>
        <w:snapToGrid w:val="0"/>
        <w:spacing w:before="0" w:after="0"/>
        <w:rPr>
          <w:rFonts w:ascii="Times New Roman" w:hAnsi="Times New Roman" w:cs="Times New Roman"/>
          <w:sz w:val="20"/>
          <w:szCs w:val="20"/>
        </w:rPr>
      </w:pPr>
      <w:r w:rsidRPr="002F10AB">
        <w:rPr>
          <w:rFonts w:ascii="Times New Roman" w:hAnsi="Times New Roman" w:cs="Times New Roman"/>
          <w:sz w:val="20"/>
          <w:szCs w:val="20"/>
        </w:rPr>
        <w:t>More on stage 3 and 4</w:t>
      </w:r>
    </w:p>
    <w:p w14:paraId="5B6990C0" w14:textId="77777777" w:rsidR="00AD4E04" w:rsidRPr="002F10AB" w:rsidRDefault="00AD4E04" w:rsidP="007D5076">
      <w:pPr>
        <w:pStyle w:val="font-claude-response-body"/>
        <w:snapToGrid w:val="0"/>
        <w:spacing w:before="0" w:beforeAutospacing="0" w:after="0" w:afterAutospacing="0"/>
        <w:rPr>
          <w:sz w:val="20"/>
          <w:szCs w:val="20"/>
        </w:rPr>
      </w:pPr>
      <w:r w:rsidRPr="002F10AB">
        <w:rPr>
          <w:sz w:val="20"/>
          <w:szCs w:val="20"/>
        </w:rPr>
        <w:t>Think of it like a medical diagnosis. A doctor first generates a list of possible diagnoses based on the patient's symptoms and known disease mechanisms — without yet ordering any tests. That's Stage 3. Then the doctor orders specific lab tests to confirm or rule out each possibility. That's Stage 4. The two steps are deliberately separate because mixing them produces worse reasoning than doing them sequentially.</w:t>
      </w:r>
    </w:p>
    <w:p w14:paraId="7BE30012" w14:textId="77777777" w:rsidR="00AD4E04" w:rsidRPr="002F10AB" w:rsidRDefault="004766F4" w:rsidP="007D5076">
      <w:pPr>
        <w:snapToGrid w:val="0"/>
        <w:rPr>
          <w:sz w:val="20"/>
          <w:szCs w:val="20"/>
        </w:rPr>
      </w:pPr>
      <w:r>
        <w:pict w14:anchorId="768E491A">
          <v:rect id="Horizontal Line 8" o:spid="_x0000_s104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86A913" w14:textId="77777777" w:rsidR="00AD4E04" w:rsidRPr="002F10AB" w:rsidRDefault="00AD4E04" w:rsidP="007D5076">
      <w:pPr>
        <w:pStyle w:val="Heading2"/>
        <w:snapToGrid w:val="0"/>
        <w:spacing w:before="0" w:after="0"/>
        <w:rPr>
          <w:rFonts w:ascii="Times New Roman" w:hAnsi="Times New Roman" w:cs="Times New Roman"/>
          <w:sz w:val="20"/>
          <w:szCs w:val="20"/>
        </w:rPr>
      </w:pPr>
      <w:r w:rsidRPr="002F10AB">
        <w:rPr>
          <w:rFonts w:ascii="Times New Roman" w:hAnsi="Times New Roman" w:cs="Times New Roman"/>
          <w:sz w:val="20"/>
          <w:szCs w:val="20"/>
        </w:rPr>
        <w:t xml:space="preserve">Stage 3 — Candidate Generation: </w:t>
      </w:r>
      <w:r w:rsidRPr="002F10AB">
        <w:rPr>
          <w:rStyle w:val="Emphasis"/>
          <w:rFonts w:ascii="Times New Roman" w:hAnsi="Times New Roman" w:cs="Times New Roman"/>
          <w:sz w:val="20"/>
          <w:szCs w:val="20"/>
        </w:rPr>
        <w:t>What could have caused this?</w:t>
      </w:r>
    </w:p>
    <w:p w14:paraId="1F112561" w14:textId="77777777" w:rsidR="00AD4E04" w:rsidRPr="002F10AB" w:rsidRDefault="00AD4E04" w:rsidP="007D5076">
      <w:pPr>
        <w:pStyle w:val="font-claude-response-body"/>
        <w:snapToGrid w:val="0"/>
        <w:spacing w:before="0" w:beforeAutospacing="0" w:after="0" w:afterAutospacing="0"/>
        <w:rPr>
          <w:sz w:val="20"/>
          <w:szCs w:val="20"/>
        </w:rPr>
      </w:pPr>
      <w:r w:rsidRPr="002F10AB">
        <w:rPr>
          <w:sz w:val="20"/>
          <w:szCs w:val="20"/>
        </w:rPr>
        <w:t>This stage asks: given what we know about the plant's physical structure, the telemetry anomalies, and the timing of signals, what are the plausible causal hypotheses?</w:t>
      </w:r>
    </w:p>
    <w:p w14:paraId="6FD3CE28"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What it reads as input:</w:t>
      </w:r>
    </w:p>
    <w:p w14:paraId="2B98BF28" w14:textId="77777777" w:rsidR="00AD4E04" w:rsidRPr="002F10AB" w:rsidRDefault="00AD4E04" w:rsidP="007D5076">
      <w:pPr>
        <w:pStyle w:val="whitespace-normal"/>
        <w:numPr>
          <w:ilvl w:val="0"/>
          <w:numId w:val="39"/>
        </w:numPr>
        <w:snapToGrid w:val="0"/>
        <w:spacing w:before="0" w:beforeAutospacing="0" w:after="0" w:afterAutospacing="0"/>
        <w:rPr>
          <w:sz w:val="20"/>
          <w:szCs w:val="20"/>
        </w:rPr>
      </w:pPr>
      <w:r w:rsidRPr="002F10AB">
        <w:rPr>
          <w:sz w:val="20"/>
          <w:szCs w:val="20"/>
        </w:rPr>
        <w:t>The KG context — specifically the list of failure modes and past events that were pulled for this asset</w:t>
      </w:r>
    </w:p>
    <w:p w14:paraId="1DEA274B" w14:textId="77777777" w:rsidR="00AD4E04" w:rsidRPr="002F10AB" w:rsidRDefault="00AD4E04" w:rsidP="007D5076">
      <w:pPr>
        <w:pStyle w:val="whitespace-normal"/>
        <w:numPr>
          <w:ilvl w:val="0"/>
          <w:numId w:val="39"/>
        </w:numPr>
        <w:snapToGrid w:val="0"/>
        <w:spacing w:before="0" w:beforeAutospacing="0" w:after="0" w:afterAutospacing="0"/>
        <w:rPr>
          <w:sz w:val="20"/>
          <w:szCs w:val="20"/>
        </w:rPr>
      </w:pPr>
      <w:r w:rsidRPr="002F10AB">
        <w:rPr>
          <w:sz w:val="20"/>
          <w:szCs w:val="20"/>
        </w:rPr>
        <w:t>The telemetry summary — anomaly counts, severity scores, signal timing</w:t>
      </w:r>
    </w:p>
    <w:p w14:paraId="3AF21FD8" w14:textId="77777777" w:rsidR="00AD4E04" w:rsidRPr="002F10AB" w:rsidRDefault="00AD4E04" w:rsidP="007D5076">
      <w:pPr>
        <w:pStyle w:val="whitespace-normal"/>
        <w:numPr>
          <w:ilvl w:val="0"/>
          <w:numId w:val="39"/>
        </w:numPr>
        <w:snapToGrid w:val="0"/>
        <w:spacing w:before="0" w:beforeAutospacing="0" w:after="0" w:afterAutospacing="0"/>
        <w:rPr>
          <w:sz w:val="20"/>
          <w:szCs w:val="20"/>
        </w:rPr>
      </w:pPr>
      <w:r w:rsidRPr="002F10AB">
        <w:rPr>
          <w:sz w:val="20"/>
          <w:szCs w:val="20"/>
        </w:rPr>
        <w:t>The TSKR patterns — temporal relations (precedes/simultaneous/follows) and latency alignment scores</w:t>
      </w:r>
    </w:p>
    <w:p w14:paraId="75BC72C3"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What it does NOT read:</w:t>
      </w:r>
      <w:r w:rsidRPr="002F10AB">
        <w:rPr>
          <w:sz w:val="20"/>
          <w:szCs w:val="20"/>
        </w:rPr>
        <w:t xml:space="preserve"> any plant documents, CRs, WOs, or SOPs. Those come later.</w:t>
      </w:r>
    </w:p>
    <w:p w14:paraId="598BA61D"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What it produces for each candidate:</w:t>
      </w:r>
    </w:p>
    <w:p w14:paraId="5D70895D" w14:textId="77777777" w:rsidR="00AD4E04" w:rsidRPr="002F10AB" w:rsidRDefault="00AD4E04" w:rsidP="007D5076">
      <w:pPr>
        <w:pStyle w:val="font-claude-response-body"/>
        <w:snapToGrid w:val="0"/>
        <w:spacing w:before="0" w:beforeAutospacing="0" w:after="0" w:afterAutospacing="0"/>
        <w:rPr>
          <w:sz w:val="20"/>
          <w:szCs w:val="20"/>
        </w:rPr>
      </w:pPr>
      <w:r w:rsidRPr="002F10AB">
        <w:rPr>
          <w:sz w:val="20"/>
          <w:szCs w:val="20"/>
        </w:rPr>
        <w:t>For every failure mode in the KG neighborhood, it computes five independent scores:</w:t>
      </w:r>
    </w:p>
    <w:p w14:paraId="4152A507"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Structural score</w:t>
      </w:r>
      <w:r w:rsidRPr="002F10AB">
        <w:rPr>
          <w:sz w:val="20"/>
          <w:szCs w:val="20"/>
        </w:rPr>
        <w:t xml:space="preserve"> — is this failure mode physically connected to the affected component? A failure mode that applies directly to the seed component scores high. One that requires traversing several hops in the KG scores lower.</w:t>
      </w:r>
    </w:p>
    <w:p w14:paraId="1A91DB22"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Temporal score</w:t>
      </w:r>
      <w:r w:rsidRPr="002F10AB">
        <w:rPr>
          <w:sz w:val="20"/>
          <w:szCs w:val="20"/>
        </w:rPr>
        <w:t xml:space="preserve"> — does the timing support this mechanism? This combines the TSKR relation type (precedes scores highest), the latency alignment (did the anomaly appear within the expected time window for this failure mode?), and the anomaly burden. If the expected latency for a failure mode is 48–336 hours and the observed drift developed over 336 hours, the latency alignment score is high. If the expected latency is 2–48 hours but the drift took 336 hours, the latency consistency score drops and a temporal contradiction flag is set.</w:t>
      </w:r>
    </w:p>
    <w:p w14:paraId="689055CE"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Telemetry score</w:t>
      </w:r>
      <w:r w:rsidRPr="002F10AB">
        <w:rPr>
          <w:sz w:val="20"/>
          <w:szCs w:val="20"/>
        </w:rPr>
        <w:t xml:space="preserve"> — are there enough anomalies, and are they severe enough, to be consistent with this failure mode? This counts anomaly instances and weights them by severity. It also checks whether the anomalous sensor maps to a component linked to this failure mode.</w:t>
      </w:r>
    </w:p>
    <w:p w14:paraId="0438B15B"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Evidence prior score</w:t>
      </w:r>
      <w:r w:rsidRPr="002F10AB">
        <w:rPr>
          <w:sz w:val="20"/>
          <w:szCs w:val="20"/>
        </w:rPr>
        <w:t xml:space="preserve"> — before we retrieve any documents, does the document neighborhood even contain relevant document types? If the KG context includes CRs, WOs, and FMEAs for this component, the prior score is higher than if only SOPs are present. This is not evidence retrieval — it's just asking whether the right types of documents exist in scope.</w:t>
      </w:r>
    </w:p>
    <w:p w14:paraId="0DF8AAA8"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Governance score</w:t>
      </w:r>
      <w:r w:rsidRPr="002F10AB">
        <w:rPr>
          <w:sz w:val="20"/>
          <w:szCs w:val="20"/>
        </w:rPr>
        <w:t xml:space="preserve"> — does the PM compliance picture suggest a maintenance-related contributor? Currently this is an asset-level signal (failed PM checks on the asset boost all candidates uniformly), which is a known limitation.</w:t>
      </w:r>
    </w:p>
    <w:p w14:paraId="17B7A428" w14:textId="77777777" w:rsidR="00AD4E04" w:rsidRPr="002F10AB" w:rsidRDefault="00AD4E04" w:rsidP="007D5076">
      <w:pPr>
        <w:pStyle w:val="font-claude-response-body"/>
        <w:snapToGrid w:val="0"/>
        <w:spacing w:before="0" w:beforeAutospacing="0" w:after="0" w:afterAutospacing="0"/>
        <w:rPr>
          <w:sz w:val="20"/>
          <w:szCs w:val="20"/>
        </w:rPr>
      </w:pPr>
      <w:r w:rsidRPr="002F10AB">
        <w:rPr>
          <w:sz w:val="20"/>
          <w:szCs w:val="20"/>
        </w:rPr>
        <w:lastRenderedPageBreak/>
        <w:t xml:space="preserve">These five scores are combined using fixed weights into a </w:t>
      </w:r>
      <w:r w:rsidRPr="002F10AB">
        <w:rPr>
          <w:rStyle w:val="Strong"/>
          <w:rFonts w:eastAsiaTheme="majorEastAsia"/>
          <w:sz w:val="20"/>
          <w:szCs w:val="20"/>
        </w:rPr>
        <w:t>composite score</w:t>
      </w:r>
      <w:r w:rsidRPr="002F10AB">
        <w:rPr>
          <w:sz w:val="20"/>
          <w:szCs w:val="20"/>
        </w:rPr>
        <w:t>. Candidates are then sorted by composite score, threshold-filtered (candidates below minimum composite or minimum evidence thresholds are removed), and truncated to top-k.</w:t>
      </w:r>
    </w:p>
    <w:p w14:paraId="7B21640D"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What comes out:</w:t>
      </w:r>
      <w:r w:rsidRPr="002F10AB">
        <w:rPr>
          <w:sz w:val="20"/>
          <w:szCs w:val="20"/>
        </w:rPr>
        <w:t xml:space="preserve"> a ranked list of candidate hypotheses, each carrying its composite score, its five component scores, rationale text for each score dimension, temporal evidence details, and in v32, recurrence and common-cause enrichment. No document snippets. No retrieved text. Just scored hypotheses based on structure, timing, and telemetry.</w:t>
      </w:r>
    </w:p>
    <w:p w14:paraId="4B08388A" w14:textId="77777777" w:rsidR="00AD4E04" w:rsidRPr="002F10AB" w:rsidRDefault="004766F4" w:rsidP="007D5076">
      <w:pPr>
        <w:snapToGrid w:val="0"/>
        <w:rPr>
          <w:sz w:val="20"/>
          <w:szCs w:val="20"/>
        </w:rPr>
      </w:pPr>
      <w:r>
        <w:pict w14:anchorId="0F53FF0B">
          <v:rect id="Horizontal Line 9" o:spid="_x0000_s104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6DDCAE" w14:textId="77777777" w:rsidR="00AD4E04" w:rsidRPr="002F10AB" w:rsidRDefault="00AD4E04" w:rsidP="007D5076">
      <w:pPr>
        <w:pStyle w:val="Heading2"/>
        <w:snapToGrid w:val="0"/>
        <w:spacing w:before="0" w:after="0"/>
        <w:rPr>
          <w:rFonts w:ascii="Times New Roman" w:hAnsi="Times New Roman" w:cs="Times New Roman"/>
          <w:sz w:val="20"/>
          <w:szCs w:val="20"/>
        </w:rPr>
      </w:pPr>
      <w:r w:rsidRPr="002F10AB">
        <w:rPr>
          <w:rFonts w:ascii="Times New Roman" w:hAnsi="Times New Roman" w:cs="Times New Roman"/>
          <w:sz w:val="20"/>
          <w:szCs w:val="20"/>
        </w:rPr>
        <w:t xml:space="preserve">Stage 4 — Evidence Retrieval: </w:t>
      </w:r>
      <w:r w:rsidRPr="002F10AB">
        <w:rPr>
          <w:rStyle w:val="Emphasis"/>
          <w:rFonts w:ascii="Times New Roman" w:hAnsi="Times New Roman" w:cs="Times New Roman"/>
          <w:sz w:val="20"/>
          <w:szCs w:val="20"/>
        </w:rPr>
        <w:t>What does the historical record say about each hypothesis?</w:t>
      </w:r>
    </w:p>
    <w:p w14:paraId="32B7AAD2" w14:textId="77777777" w:rsidR="00AD4E04" w:rsidRPr="002F10AB" w:rsidRDefault="00AD4E04" w:rsidP="007D5076">
      <w:pPr>
        <w:pStyle w:val="font-claude-response-body"/>
        <w:snapToGrid w:val="0"/>
        <w:spacing w:before="0" w:beforeAutospacing="0" w:after="0" w:afterAutospacing="0"/>
        <w:rPr>
          <w:sz w:val="20"/>
          <w:szCs w:val="20"/>
        </w:rPr>
      </w:pPr>
      <w:r w:rsidRPr="002F10AB">
        <w:rPr>
          <w:sz w:val="20"/>
          <w:szCs w:val="20"/>
        </w:rPr>
        <w:t>This stage asks: given the candidates we already ranked, what does the actual document corpus say that supports or contradicts each one?</w:t>
      </w:r>
    </w:p>
    <w:p w14:paraId="4B210930"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What it reads as input:</w:t>
      </w:r>
    </w:p>
    <w:p w14:paraId="4D6A5A8B" w14:textId="77777777" w:rsidR="00AD4E04" w:rsidRPr="002F10AB" w:rsidRDefault="00AD4E04" w:rsidP="007D5076">
      <w:pPr>
        <w:pStyle w:val="whitespace-normal"/>
        <w:numPr>
          <w:ilvl w:val="0"/>
          <w:numId w:val="40"/>
        </w:numPr>
        <w:snapToGrid w:val="0"/>
        <w:spacing w:before="0" w:beforeAutospacing="0" w:after="0" w:afterAutospacing="0"/>
        <w:rPr>
          <w:sz w:val="20"/>
          <w:szCs w:val="20"/>
        </w:rPr>
      </w:pPr>
      <w:r w:rsidRPr="002F10AB">
        <w:rPr>
          <w:sz w:val="20"/>
          <w:szCs w:val="20"/>
        </w:rPr>
        <w:t xml:space="preserve">The top candidates from Stage 3 (specifically their </w:t>
      </w:r>
      <w:r w:rsidRPr="002F10AB">
        <w:rPr>
          <w:rStyle w:val="HTMLCode"/>
          <w:rFonts w:ascii="Times New Roman" w:eastAsiaTheme="majorEastAsia" w:hAnsi="Times New Roman" w:cs="Times New Roman"/>
        </w:rPr>
        <w:t>cause_label</w:t>
      </w:r>
      <w:r w:rsidRPr="002F10AB">
        <w:rPr>
          <w:sz w:val="20"/>
          <w:szCs w:val="20"/>
        </w:rPr>
        <w:t xml:space="preserve">, </w:t>
      </w:r>
      <w:r w:rsidRPr="002F10AB">
        <w:rPr>
          <w:rStyle w:val="HTMLCode"/>
          <w:rFonts w:ascii="Times New Roman" w:eastAsiaTheme="majorEastAsia" w:hAnsi="Times New Roman" w:cs="Times New Roman"/>
        </w:rPr>
        <w:t>candidate_id</w:t>
      </w:r>
      <w:r w:rsidRPr="002F10AB">
        <w:rPr>
          <w:sz w:val="20"/>
          <w:szCs w:val="20"/>
        </w:rPr>
        <w:t xml:space="preserve">, and </w:t>
      </w:r>
      <w:r w:rsidRPr="002F10AB">
        <w:rPr>
          <w:rStyle w:val="HTMLCode"/>
          <w:rFonts w:ascii="Times New Roman" w:eastAsiaTheme="majorEastAsia" w:hAnsi="Times New Roman" w:cs="Times New Roman"/>
        </w:rPr>
        <w:t>hypothesis_type</w:t>
      </w:r>
      <w:r w:rsidRPr="002F10AB">
        <w:rPr>
          <w:sz w:val="20"/>
          <w:szCs w:val="20"/>
        </w:rPr>
        <w:t>)</w:t>
      </w:r>
    </w:p>
    <w:p w14:paraId="042053C0" w14:textId="77777777" w:rsidR="00AD4E04" w:rsidRPr="002F10AB" w:rsidRDefault="00AD4E04" w:rsidP="007D5076">
      <w:pPr>
        <w:pStyle w:val="whitespace-normal"/>
        <w:numPr>
          <w:ilvl w:val="0"/>
          <w:numId w:val="40"/>
        </w:numPr>
        <w:snapToGrid w:val="0"/>
        <w:spacing w:before="0" w:beforeAutospacing="0" w:after="0" w:afterAutospacing="0"/>
        <w:rPr>
          <w:sz w:val="20"/>
          <w:szCs w:val="20"/>
        </w:rPr>
      </w:pPr>
      <w:r w:rsidRPr="002F10AB">
        <w:rPr>
          <w:sz w:val="20"/>
          <w:szCs w:val="20"/>
        </w:rPr>
        <w:t>The KG document list (which documents are in scope for this asset)</w:t>
      </w:r>
    </w:p>
    <w:p w14:paraId="6739AAA4" w14:textId="77777777" w:rsidR="00AD4E04" w:rsidRPr="002F10AB" w:rsidRDefault="00AD4E04" w:rsidP="007D5076">
      <w:pPr>
        <w:pStyle w:val="whitespace-normal"/>
        <w:numPr>
          <w:ilvl w:val="0"/>
          <w:numId w:val="40"/>
        </w:numPr>
        <w:snapToGrid w:val="0"/>
        <w:spacing w:before="0" w:beforeAutospacing="0" w:after="0" w:afterAutospacing="0"/>
        <w:rPr>
          <w:sz w:val="20"/>
          <w:szCs w:val="20"/>
        </w:rPr>
      </w:pPr>
      <w:r w:rsidRPr="002F10AB">
        <w:rPr>
          <w:sz w:val="20"/>
          <w:szCs w:val="20"/>
        </w:rPr>
        <w:t>The event context (asset_id, component_ids)</w:t>
      </w:r>
    </w:p>
    <w:p w14:paraId="2A5430C4"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What it does NOT do:</w:t>
      </w:r>
      <w:r w:rsidRPr="002F10AB">
        <w:rPr>
          <w:sz w:val="20"/>
          <w:szCs w:val="20"/>
        </w:rPr>
        <w:t xml:space="preserve"> score candidates. It has no access to composite scores and performs no ranking of hypotheses. It only retrieves and classifies text.</w:t>
      </w:r>
    </w:p>
    <w:p w14:paraId="7ADFAB36" w14:textId="77777777" w:rsidR="00AD4E04" w:rsidRPr="002F10AB" w:rsidRDefault="00AD4E04" w:rsidP="007D5076">
      <w:pPr>
        <w:pStyle w:val="font-claude-response-body"/>
        <w:snapToGrid w:val="0"/>
        <w:spacing w:before="0" w:beforeAutospacing="0" w:after="0" w:afterAutospacing="0"/>
        <w:rPr>
          <w:sz w:val="20"/>
          <w:szCs w:val="20"/>
        </w:rPr>
      </w:pPr>
      <w:r w:rsidRPr="002F10AB">
        <w:rPr>
          <w:rStyle w:val="Strong"/>
          <w:rFonts w:eastAsiaTheme="majorEastAsia"/>
          <w:sz w:val="20"/>
          <w:szCs w:val="20"/>
        </w:rPr>
        <w:t>What it produces:</w:t>
      </w:r>
    </w:p>
    <w:p w14:paraId="71B838EA" w14:textId="77777777" w:rsidR="00AD4E04" w:rsidRPr="002F10AB" w:rsidRDefault="00AD4E04" w:rsidP="007D5076">
      <w:pPr>
        <w:pStyle w:val="font-claude-response-body"/>
        <w:snapToGrid w:val="0"/>
        <w:spacing w:before="0" w:beforeAutospacing="0" w:after="0" w:afterAutospacing="0"/>
        <w:rPr>
          <w:sz w:val="20"/>
          <w:szCs w:val="20"/>
        </w:rPr>
      </w:pPr>
      <w:r w:rsidRPr="002F10AB">
        <w:rPr>
          <w:sz w:val="20"/>
          <w:szCs w:val="20"/>
        </w:rPr>
        <w:t>For each top candidate, the retriever builds multiple targeted queries — not one generic search. For a candidate like "air in-leakage through expansion joint" it builds:</w:t>
      </w:r>
    </w:p>
    <w:p w14:paraId="436C646A" w14:textId="77777777" w:rsidR="00AD4E04" w:rsidRPr="002F10AB" w:rsidRDefault="00AD4E04" w:rsidP="007D5076">
      <w:pPr>
        <w:pStyle w:val="whitespace-normal"/>
        <w:numPr>
          <w:ilvl w:val="0"/>
          <w:numId w:val="41"/>
        </w:numPr>
        <w:snapToGrid w:val="0"/>
        <w:spacing w:before="0" w:beforeAutospacing="0" w:after="0" w:afterAutospacing="0"/>
        <w:rPr>
          <w:sz w:val="20"/>
          <w:szCs w:val="20"/>
        </w:rPr>
      </w:pPr>
      <w:r w:rsidRPr="002F10AB">
        <w:rPr>
          <w:sz w:val="20"/>
          <w:szCs w:val="20"/>
        </w:rPr>
        <w:t xml:space="preserve">A </w:t>
      </w:r>
      <w:r w:rsidRPr="002F10AB">
        <w:rPr>
          <w:rStyle w:val="Strong"/>
          <w:rFonts w:eastAsiaTheme="majorEastAsia"/>
          <w:sz w:val="20"/>
          <w:szCs w:val="20"/>
        </w:rPr>
        <w:t>support query</w:t>
      </w:r>
      <w:r w:rsidRPr="002F10AB">
        <w:rPr>
          <w:sz w:val="20"/>
          <w:szCs w:val="20"/>
        </w:rPr>
        <w:t>: "U2-CONDENSER-MAIN air in-leakage through boundary failure_mode" — looking for documents that describe this mechanism</w:t>
      </w:r>
    </w:p>
    <w:p w14:paraId="305516A4" w14:textId="77777777" w:rsidR="00AD4E04" w:rsidRPr="002F10AB" w:rsidRDefault="00AD4E04" w:rsidP="007D5076">
      <w:pPr>
        <w:pStyle w:val="whitespace-normal"/>
        <w:numPr>
          <w:ilvl w:val="0"/>
          <w:numId w:val="41"/>
        </w:numPr>
        <w:snapToGrid w:val="0"/>
        <w:spacing w:before="0" w:beforeAutospacing="0" w:after="0" w:afterAutospacing="0"/>
        <w:rPr>
          <w:sz w:val="20"/>
          <w:szCs w:val="20"/>
        </w:rPr>
      </w:pPr>
      <w:r w:rsidRPr="002F10AB">
        <w:rPr>
          <w:sz w:val="20"/>
          <w:szCs w:val="20"/>
        </w:rPr>
        <w:t xml:space="preserve">A </w:t>
      </w:r>
      <w:r w:rsidRPr="002F10AB">
        <w:rPr>
          <w:rStyle w:val="Strong"/>
          <w:rFonts w:eastAsiaTheme="majorEastAsia"/>
          <w:sz w:val="20"/>
          <w:szCs w:val="20"/>
        </w:rPr>
        <w:t>contradiction query</w:t>
      </w:r>
      <w:r w:rsidRPr="002F10AB">
        <w:rPr>
          <w:sz w:val="20"/>
          <w:szCs w:val="20"/>
        </w:rPr>
        <w:t>: "U2-CONDENSER-MAIN air in-leakage inspection not no normal failed to reproduce" — deliberately looking for documents that say the opposite</w:t>
      </w:r>
    </w:p>
    <w:p w14:paraId="4B526D24" w14:textId="77777777" w:rsidR="00AD4E04" w:rsidRPr="002F10AB" w:rsidRDefault="00AD4E04" w:rsidP="007D5076">
      <w:pPr>
        <w:pStyle w:val="font-claude-response-body"/>
        <w:snapToGrid w:val="0"/>
        <w:spacing w:before="0" w:beforeAutospacing="0" w:after="0" w:afterAutospacing="0"/>
        <w:rPr>
          <w:sz w:val="20"/>
          <w:szCs w:val="20"/>
        </w:rPr>
      </w:pPr>
      <w:r w:rsidRPr="002F10AB">
        <w:rPr>
          <w:sz w:val="20"/>
          <w:szCs w:val="20"/>
        </w:rPr>
        <w:t>It also builds context queries for the failure mode class, the specific component, and the operational context.</w:t>
      </w:r>
    </w:p>
    <w:p w14:paraId="3431D692" w14:textId="77777777" w:rsidR="00AD4E04" w:rsidRPr="002F10AB" w:rsidRDefault="00AD4E04" w:rsidP="007D5076">
      <w:pPr>
        <w:pStyle w:val="font-claude-response-body"/>
        <w:snapToGrid w:val="0"/>
        <w:spacing w:before="0" w:beforeAutospacing="0" w:after="0" w:afterAutospacing="0"/>
        <w:rPr>
          <w:sz w:val="20"/>
          <w:szCs w:val="20"/>
        </w:rPr>
      </w:pPr>
      <w:r w:rsidRPr="002F10AB">
        <w:rPr>
          <w:sz w:val="20"/>
          <w:szCs w:val="20"/>
        </w:rPr>
        <w:t xml:space="preserve">Each retrieved snippet then goes through a role classifier that reads the snippet text and decides whether it is </w:t>
      </w:r>
      <w:r w:rsidRPr="002F10AB">
        <w:rPr>
          <w:rStyle w:val="Strong"/>
          <w:rFonts w:eastAsiaTheme="majorEastAsia"/>
          <w:sz w:val="20"/>
          <w:szCs w:val="20"/>
        </w:rPr>
        <w:t>supporting</w:t>
      </w:r>
      <w:r w:rsidRPr="002F10AB">
        <w:rPr>
          <w:sz w:val="20"/>
          <w:szCs w:val="20"/>
        </w:rPr>
        <w:t xml:space="preserve">, </w:t>
      </w:r>
      <w:r w:rsidRPr="002F10AB">
        <w:rPr>
          <w:rStyle w:val="Strong"/>
          <w:rFonts w:eastAsiaTheme="majorEastAsia"/>
          <w:sz w:val="20"/>
          <w:szCs w:val="20"/>
        </w:rPr>
        <w:t>contradicting</w:t>
      </w:r>
      <w:r w:rsidRPr="002F10AB">
        <w:rPr>
          <w:sz w:val="20"/>
          <w:szCs w:val="20"/>
        </w:rPr>
        <w:t xml:space="preserve">, or </w:t>
      </w:r>
      <w:r w:rsidRPr="002F10AB">
        <w:rPr>
          <w:rStyle w:val="Strong"/>
          <w:rFonts w:eastAsiaTheme="majorEastAsia"/>
          <w:sz w:val="20"/>
          <w:szCs w:val="20"/>
        </w:rPr>
        <w:t>contextual</w:t>
      </w:r>
      <w:r w:rsidRPr="002F10AB">
        <w:rPr>
          <w:sz w:val="20"/>
          <w:szCs w:val="20"/>
        </w:rPr>
        <w:t xml:space="preserve"> for the candidate it was retrieved against. This classification uses keyword cues — phrases like "caused by," "resulted in," "degraded" push toward supporting; phrases like "within normal limits," "no evidence of," "failed to reproduce" push toward contradicting.</w:t>
      </w:r>
    </w:p>
    <w:p w14:paraId="7701665E" w14:textId="77777777" w:rsidR="00AD4E04" w:rsidRPr="002F10AB" w:rsidRDefault="00AD4E04" w:rsidP="007D5076">
      <w:pPr>
        <w:pStyle w:val="font-claude-response-body"/>
        <w:snapToGrid w:val="0"/>
        <w:spacing w:before="0" w:beforeAutospacing="0" w:after="0" w:afterAutospacing="0"/>
        <w:rPr>
          <w:sz w:val="20"/>
          <w:szCs w:val="20"/>
        </w:rPr>
      </w:pPr>
      <w:r w:rsidRPr="002F10AB">
        <w:rPr>
          <w:sz w:val="20"/>
          <w:szCs w:val="20"/>
        </w:rPr>
        <w:t xml:space="preserve">The output is an </w:t>
      </w:r>
      <w:r w:rsidRPr="002F10AB">
        <w:rPr>
          <w:rStyle w:val="Strong"/>
          <w:rFonts w:eastAsiaTheme="majorEastAsia"/>
          <w:sz w:val="20"/>
          <w:szCs w:val="20"/>
        </w:rPr>
        <w:t>evidence bundle</w:t>
      </w:r>
      <w:r w:rsidRPr="002F10AB">
        <w:rPr>
          <w:sz w:val="20"/>
          <w:szCs w:val="20"/>
        </w:rPr>
        <w:t xml:space="preserve"> that contains two things: the raw ranked snippets, and a per-candidate summary that tells Stage 6 how many supporting, contradicting, and contextual snippets exist for each candidate, and what the best support and contradiction scores were.</w:t>
      </w:r>
    </w:p>
    <w:p w14:paraId="0BC1215B" w14:textId="77777777" w:rsidR="00AD4E04" w:rsidRPr="002F10AB" w:rsidRDefault="004766F4" w:rsidP="007D5076">
      <w:pPr>
        <w:snapToGrid w:val="0"/>
        <w:rPr>
          <w:sz w:val="20"/>
          <w:szCs w:val="20"/>
        </w:rPr>
      </w:pPr>
      <w:r>
        <w:pict w14:anchorId="040D6289">
          <v:rect id="Horizontal Line 10" o:spid="_x0000_s104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B29679E" w14:textId="77777777" w:rsidR="00AD4E04" w:rsidRPr="002F10AB" w:rsidRDefault="00AD4E04" w:rsidP="007D5076">
      <w:pPr>
        <w:pStyle w:val="Heading2"/>
        <w:snapToGrid w:val="0"/>
        <w:spacing w:before="0" w:after="0"/>
        <w:rPr>
          <w:rFonts w:ascii="Times New Roman" w:hAnsi="Times New Roman" w:cs="Times New Roman"/>
          <w:sz w:val="20"/>
          <w:szCs w:val="20"/>
        </w:rPr>
      </w:pPr>
      <w:r w:rsidRPr="002F10AB">
        <w:rPr>
          <w:rFonts w:ascii="Times New Roman" w:hAnsi="Times New Roman" w:cs="Times New Roman"/>
          <w:sz w:val="20"/>
          <w:szCs w:val="20"/>
        </w:rPr>
        <w:t>The critical difference between the two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3508"/>
        <w:gridCol w:w="3632"/>
      </w:tblGrid>
      <w:tr w:rsidR="00AD4E04" w:rsidRPr="002F10AB" w14:paraId="5BAF176F" w14:textId="77777777">
        <w:trPr>
          <w:tblHeader/>
          <w:tblCellSpacing w:w="15" w:type="dxa"/>
        </w:trPr>
        <w:tc>
          <w:tcPr>
            <w:tcW w:w="0" w:type="auto"/>
            <w:vAlign w:val="center"/>
            <w:hideMark/>
          </w:tcPr>
          <w:p w14:paraId="4E78DDC8" w14:textId="77777777" w:rsidR="00AD4E04" w:rsidRPr="002F10AB" w:rsidRDefault="00AD4E04" w:rsidP="007D5076">
            <w:pPr>
              <w:snapToGrid w:val="0"/>
              <w:rPr>
                <w:sz w:val="20"/>
                <w:szCs w:val="20"/>
              </w:rPr>
            </w:pPr>
          </w:p>
        </w:tc>
        <w:tc>
          <w:tcPr>
            <w:tcW w:w="0" w:type="auto"/>
            <w:vAlign w:val="center"/>
            <w:hideMark/>
          </w:tcPr>
          <w:p w14:paraId="0DE12324" w14:textId="77777777" w:rsidR="00AD4E04" w:rsidRPr="002F10AB" w:rsidRDefault="00AD4E04" w:rsidP="007D5076">
            <w:pPr>
              <w:snapToGrid w:val="0"/>
              <w:jc w:val="center"/>
              <w:rPr>
                <w:b/>
                <w:bCs/>
                <w:sz w:val="20"/>
                <w:szCs w:val="20"/>
              </w:rPr>
            </w:pPr>
            <w:r w:rsidRPr="002F10AB">
              <w:rPr>
                <w:b/>
                <w:bCs/>
                <w:sz w:val="20"/>
                <w:szCs w:val="20"/>
              </w:rPr>
              <w:t>Stage 3</w:t>
            </w:r>
          </w:p>
        </w:tc>
        <w:tc>
          <w:tcPr>
            <w:tcW w:w="0" w:type="auto"/>
            <w:vAlign w:val="center"/>
            <w:hideMark/>
          </w:tcPr>
          <w:p w14:paraId="110DDB9F" w14:textId="77777777" w:rsidR="00AD4E04" w:rsidRPr="002F10AB" w:rsidRDefault="00AD4E04" w:rsidP="007D5076">
            <w:pPr>
              <w:snapToGrid w:val="0"/>
              <w:jc w:val="center"/>
              <w:rPr>
                <w:b/>
                <w:bCs/>
                <w:sz w:val="20"/>
                <w:szCs w:val="20"/>
              </w:rPr>
            </w:pPr>
            <w:r w:rsidRPr="002F10AB">
              <w:rPr>
                <w:b/>
                <w:bCs/>
                <w:sz w:val="20"/>
                <w:szCs w:val="20"/>
              </w:rPr>
              <w:t>Stage 4</w:t>
            </w:r>
          </w:p>
        </w:tc>
      </w:tr>
      <w:tr w:rsidR="00AD4E04" w:rsidRPr="002F10AB" w14:paraId="74657766" w14:textId="77777777">
        <w:trPr>
          <w:tblCellSpacing w:w="15" w:type="dxa"/>
        </w:trPr>
        <w:tc>
          <w:tcPr>
            <w:tcW w:w="0" w:type="auto"/>
            <w:vAlign w:val="center"/>
            <w:hideMark/>
          </w:tcPr>
          <w:p w14:paraId="6722F1C3" w14:textId="77777777" w:rsidR="00AD4E04" w:rsidRPr="002F10AB" w:rsidRDefault="00AD4E04" w:rsidP="007D5076">
            <w:pPr>
              <w:snapToGrid w:val="0"/>
              <w:rPr>
                <w:sz w:val="20"/>
                <w:szCs w:val="20"/>
              </w:rPr>
            </w:pPr>
            <w:r w:rsidRPr="002F10AB">
              <w:rPr>
                <w:rStyle w:val="Strong"/>
                <w:rFonts w:eastAsiaTheme="majorEastAsia"/>
                <w:sz w:val="20"/>
                <w:szCs w:val="20"/>
              </w:rPr>
              <w:t>Question</w:t>
            </w:r>
          </w:p>
        </w:tc>
        <w:tc>
          <w:tcPr>
            <w:tcW w:w="0" w:type="auto"/>
            <w:vAlign w:val="center"/>
            <w:hideMark/>
          </w:tcPr>
          <w:p w14:paraId="42A1AA05" w14:textId="77777777" w:rsidR="00AD4E04" w:rsidRPr="002F10AB" w:rsidRDefault="00AD4E04" w:rsidP="007D5076">
            <w:pPr>
              <w:snapToGrid w:val="0"/>
              <w:rPr>
                <w:sz w:val="20"/>
                <w:szCs w:val="20"/>
              </w:rPr>
            </w:pPr>
            <w:r w:rsidRPr="002F10AB">
              <w:rPr>
                <w:sz w:val="20"/>
                <w:szCs w:val="20"/>
              </w:rPr>
              <w:t>What could have caused this?</w:t>
            </w:r>
          </w:p>
        </w:tc>
        <w:tc>
          <w:tcPr>
            <w:tcW w:w="0" w:type="auto"/>
            <w:vAlign w:val="center"/>
            <w:hideMark/>
          </w:tcPr>
          <w:p w14:paraId="4F045609" w14:textId="77777777" w:rsidR="00AD4E04" w:rsidRPr="002F10AB" w:rsidRDefault="00AD4E04" w:rsidP="007D5076">
            <w:pPr>
              <w:snapToGrid w:val="0"/>
              <w:rPr>
                <w:sz w:val="20"/>
                <w:szCs w:val="20"/>
              </w:rPr>
            </w:pPr>
            <w:r w:rsidRPr="002F10AB">
              <w:rPr>
                <w:sz w:val="20"/>
                <w:szCs w:val="20"/>
              </w:rPr>
              <w:t>What does the record say about each candidate?</w:t>
            </w:r>
          </w:p>
        </w:tc>
      </w:tr>
      <w:tr w:rsidR="00AD4E04" w:rsidRPr="002F10AB" w14:paraId="75F1756C" w14:textId="77777777">
        <w:trPr>
          <w:tblCellSpacing w:w="15" w:type="dxa"/>
        </w:trPr>
        <w:tc>
          <w:tcPr>
            <w:tcW w:w="0" w:type="auto"/>
            <w:vAlign w:val="center"/>
            <w:hideMark/>
          </w:tcPr>
          <w:p w14:paraId="73A285FA" w14:textId="77777777" w:rsidR="00AD4E04" w:rsidRPr="002F10AB" w:rsidRDefault="00AD4E04" w:rsidP="007D5076">
            <w:pPr>
              <w:snapToGrid w:val="0"/>
              <w:rPr>
                <w:sz w:val="20"/>
                <w:szCs w:val="20"/>
              </w:rPr>
            </w:pPr>
            <w:r w:rsidRPr="002F10AB">
              <w:rPr>
                <w:rStyle w:val="Strong"/>
                <w:rFonts w:eastAsiaTheme="majorEastAsia"/>
                <w:sz w:val="20"/>
                <w:szCs w:val="20"/>
              </w:rPr>
              <w:t>Input</w:t>
            </w:r>
          </w:p>
        </w:tc>
        <w:tc>
          <w:tcPr>
            <w:tcW w:w="0" w:type="auto"/>
            <w:vAlign w:val="center"/>
            <w:hideMark/>
          </w:tcPr>
          <w:p w14:paraId="3CFAC6AD" w14:textId="77777777" w:rsidR="00AD4E04" w:rsidRPr="002F10AB" w:rsidRDefault="00AD4E04" w:rsidP="007D5076">
            <w:pPr>
              <w:snapToGrid w:val="0"/>
              <w:rPr>
                <w:sz w:val="20"/>
                <w:szCs w:val="20"/>
              </w:rPr>
            </w:pPr>
            <w:r w:rsidRPr="002F10AB">
              <w:rPr>
                <w:sz w:val="20"/>
                <w:szCs w:val="20"/>
              </w:rPr>
              <w:t>KG structure, telemetry, TSKR timing</w:t>
            </w:r>
          </w:p>
        </w:tc>
        <w:tc>
          <w:tcPr>
            <w:tcW w:w="0" w:type="auto"/>
            <w:vAlign w:val="center"/>
            <w:hideMark/>
          </w:tcPr>
          <w:p w14:paraId="7BA4A240" w14:textId="77777777" w:rsidR="00AD4E04" w:rsidRPr="002F10AB" w:rsidRDefault="00AD4E04" w:rsidP="007D5076">
            <w:pPr>
              <w:snapToGrid w:val="0"/>
              <w:rPr>
                <w:sz w:val="20"/>
                <w:szCs w:val="20"/>
              </w:rPr>
            </w:pPr>
            <w:r w:rsidRPr="002F10AB">
              <w:rPr>
                <w:sz w:val="20"/>
                <w:szCs w:val="20"/>
              </w:rPr>
              <w:t>Candidate labels, document corpus</w:t>
            </w:r>
          </w:p>
        </w:tc>
      </w:tr>
      <w:tr w:rsidR="00AD4E04" w:rsidRPr="002F10AB" w14:paraId="252A9ADA" w14:textId="77777777">
        <w:trPr>
          <w:tblCellSpacing w:w="15" w:type="dxa"/>
        </w:trPr>
        <w:tc>
          <w:tcPr>
            <w:tcW w:w="0" w:type="auto"/>
            <w:vAlign w:val="center"/>
            <w:hideMark/>
          </w:tcPr>
          <w:p w14:paraId="4B3299F5" w14:textId="77777777" w:rsidR="00AD4E04" w:rsidRPr="002F10AB" w:rsidRDefault="00AD4E04" w:rsidP="007D5076">
            <w:pPr>
              <w:snapToGrid w:val="0"/>
              <w:rPr>
                <w:sz w:val="20"/>
                <w:szCs w:val="20"/>
              </w:rPr>
            </w:pPr>
            <w:r w:rsidRPr="002F10AB">
              <w:rPr>
                <w:rStyle w:val="Strong"/>
                <w:rFonts w:eastAsiaTheme="majorEastAsia"/>
                <w:sz w:val="20"/>
                <w:szCs w:val="20"/>
              </w:rPr>
              <w:t>Produces</w:t>
            </w:r>
          </w:p>
        </w:tc>
        <w:tc>
          <w:tcPr>
            <w:tcW w:w="0" w:type="auto"/>
            <w:vAlign w:val="center"/>
            <w:hideMark/>
          </w:tcPr>
          <w:p w14:paraId="6F49313B" w14:textId="77777777" w:rsidR="00AD4E04" w:rsidRPr="002F10AB" w:rsidRDefault="00AD4E04" w:rsidP="007D5076">
            <w:pPr>
              <w:snapToGrid w:val="0"/>
              <w:rPr>
                <w:sz w:val="20"/>
                <w:szCs w:val="20"/>
              </w:rPr>
            </w:pPr>
            <w:r w:rsidRPr="002F10AB">
              <w:rPr>
                <w:sz w:val="20"/>
                <w:szCs w:val="20"/>
              </w:rPr>
              <w:t>Scored hypothesis ranking</w:t>
            </w:r>
          </w:p>
        </w:tc>
        <w:tc>
          <w:tcPr>
            <w:tcW w:w="0" w:type="auto"/>
            <w:vAlign w:val="center"/>
            <w:hideMark/>
          </w:tcPr>
          <w:p w14:paraId="65F28D7B" w14:textId="77777777" w:rsidR="00AD4E04" w:rsidRPr="002F10AB" w:rsidRDefault="00AD4E04" w:rsidP="007D5076">
            <w:pPr>
              <w:snapToGrid w:val="0"/>
              <w:rPr>
                <w:sz w:val="20"/>
                <w:szCs w:val="20"/>
              </w:rPr>
            </w:pPr>
            <w:r w:rsidRPr="002F10AB">
              <w:rPr>
                <w:sz w:val="20"/>
                <w:szCs w:val="20"/>
              </w:rPr>
              <w:t>Classified evidence snippets per candidate</w:t>
            </w:r>
          </w:p>
        </w:tc>
      </w:tr>
      <w:tr w:rsidR="00AD4E04" w:rsidRPr="002F10AB" w14:paraId="564431B0" w14:textId="77777777">
        <w:trPr>
          <w:tblCellSpacing w:w="15" w:type="dxa"/>
        </w:trPr>
        <w:tc>
          <w:tcPr>
            <w:tcW w:w="0" w:type="auto"/>
            <w:vAlign w:val="center"/>
            <w:hideMark/>
          </w:tcPr>
          <w:p w14:paraId="6E8357A3" w14:textId="77777777" w:rsidR="00AD4E04" w:rsidRPr="002F10AB" w:rsidRDefault="00AD4E04" w:rsidP="007D5076">
            <w:pPr>
              <w:snapToGrid w:val="0"/>
              <w:rPr>
                <w:sz w:val="20"/>
                <w:szCs w:val="20"/>
              </w:rPr>
            </w:pPr>
            <w:r w:rsidRPr="002F10AB">
              <w:rPr>
                <w:rStyle w:val="Strong"/>
                <w:rFonts w:eastAsiaTheme="majorEastAsia"/>
                <w:sz w:val="20"/>
                <w:szCs w:val="20"/>
              </w:rPr>
              <w:t>Uses documents?</w:t>
            </w:r>
          </w:p>
        </w:tc>
        <w:tc>
          <w:tcPr>
            <w:tcW w:w="0" w:type="auto"/>
            <w:vAlign w:val="center"/>
            <w:hideMark/>
          </w:tcPr>
          <w:p w14:paraId="3FC5FC21" w14:textId="77777777" w:rsidR="00AD4E04" w:rsidRPr="002F10AB" w:rsidRDefault="00AD4E04" w:rsidP="007D5076">
            <w:pPr>
              <w:snapToGrid w:val="0"/>
              <w:rPr>
                <w:sz w:val="20"/>
                <w:szCs w:val="20"/>
              </w:rPr>
            </w:pPr>
            <w:r w:rsidRPr="002F10AB">
              <w:rPr>
                <w:sz w:val="20"/>
                <w:szCs w:val="20"/>
              </w:rPr>
              <w:t>No — only document type presence as a prior</w:t>
            </w:r>
          </w:p>
        </w:tc>
        <w:tc>
          <w:tcPr>
            <w:tcW w:w="0" w:type="auto"/>
            <w:vAlign w:val="center"/>
            <w:hideMark/>
          </w:tcPr>
          <w:p w14:paraId="296657D4" w14:textId="77777777" w:rsidR="00AD4E04" w:rsidRPr="002F10AB" w:rsidRDefault="00AD4E04" w:rsidP="007D5076">
            <w:pPr>
              <w:snapToGrid w:val="0"/>
              <w:rPr>
                <w:sz w:val="20"/>
                <w:szCs w:val="20"/>
              </w:rPr>
            </w:pPr>
            <w:r w:rsidRPr="002F10AB">
              <w:rPr>
                <w:sz w:val="20"/>
                <w:szCs w:val="20"/>
              </w:rPr>
              <w:t>Yes — full text retrieval and classification</w:t>
            </w:r>
          </w:p>
        </w:tc>
      </w:tr>
      <w:tr w:rsidR="00AD4E04" w:rsidRPr="002F10AB" w14:paraId="5FB2F458" w14:textId="77777777">
        <w:trPr>
          <w:tblCellSpacing w:w="15" w:type="dxa"/>
        </w:trPr>
        <w:tc>
          <w:tcPr>
            <w:tcW w:w="0" w:type="auto"/>
            <w:vAlign w:val="center"/>
            <w:hideMark/>
          </w:tcPr>
          <w:p w14:paraId="11330655" w14:textId="77777777" w:rsidR="00AD4E04" w:rsidRPr="002F10AB" w:rsidRDefault="00AD4E04" w:rsidP="007D5076">
            <w:pPr>
              <w:snapToGrid w:val="0"/>
              <w:rPr>
                <w:sz w:val="20"/>
                <w:szCs w:val="20"/>
              </w:rPr>
            </w:pPr>
            <w:r w:rsidRPr="002F10AB">
              <w:rPr>
                <w:rStyle w:val="Strong"/>
                <w:rFonts w:eastAsiaTheme="majorEastAsia"/>
                <w:sz w:val="20"/>
                <w:szCs w:val="20"/>
              </w:rPr>
              <w:t>Changes candidate scores?</w:t>
            </w:r>
          </w:p>
        </w:tc>
        <w:tc>
          <w:tcPr>
            <w:tcW w:w="0" w:type="auto"/>
            <w:vAlign w:val="center"/>
            <w:hideMark/>
          </w:tcPr>
          <w:p w14:paraId="6D8692BD" w14:textId="77777777" w:rsidR="00AD4E04" w:rsidRPr="002F10AB" w:rsidRDefault="00AD4E04" w:rsidP="007D5076">
            <w:pPr>
              <w:snapToGrid w:val="0"/>
              <w:rPr>
                <w:sz w:val="20"/>
                <w:szCs w:val="20"/>
              </w:rPr>
            </w:pPr>
            <w:r w:rsidRPr="002F10AB">
              <w:rPr>
                <w:sz w:val="20"/>
                <w:szCs w:val="20"/>
              </w:rPr>
              <w:t>Yes — this is where scores are first computed</w:t>
            </w:r>
          </w:p>
        </w:tc>
        <w:tc>
          <w:tcPr>
            <w:tcW w:w="0" w:type="auto"/>
            <w:vAlign w:val="center"/>
            <w:hideMark/>
          </w:tcPr>
          <w:p w14:paraId="5EB84EC6" w14:textId="77777777" w:rsidR="00AD4E04" w:rsidRPr="002F10AB" w:rsidRDefault="00AD4E04" w:rsidP="007D5076">
            <w:pPr>
              <w:snapToGrid w:val="0"/>
              <w:rPr>
                <w:sz w:val="20"/>
                <w:szCs w:val="20"/>
              </w:rPr>
            </w:pPr>
            <w:r w:rsidRPr="002F10AB">
              <w:rPr>
                <w:sz w:val="20"/>
                <w:szCs w:val="20"/>
              </w:rPr>
              <w:t>No — classification only, no rescoring</w:t>
            </w:r>
          </w:p>
        </w:tc>
      </w:tr>
      <w:tr w:rsidR="00AD4E04" w:rsidRPr="002F10AB" w14:paraId="08FCCE6F" w14:textId="77777777">
        <w:trPr>
          <w:tblCellSpacing w:w="15" w:type="dxa"/>
        </w:trPr>
        <w:tc>
          <w:tcPr>
            <w:tcW w:w="0" w:type="auto"/>
            <w:vAlign w:val="center"/>
            <w:hideMark/>
          </w:tcPr>
          <w:p w14:paraId="6F54BBD1" w14:textId="77777777" w:rsidR="00AD4E04" w:rsidRPr="002F10AB" w:rsidRDefault="00AD4E04" w:rsidP="007D5076">
            <w:pPr>
              <w:snapToGrid w:val="0"/>
              <w:rPr>
                <w:sz w:val="20"/>
                <w:szCs w:val="20"/>
              </w:rPr>
            </w:pPr>
            <w:r w:rsidRPr="002F10AB">
              <w:rPr>
                <w:rStyle w:val="Strong"/>
                <w:rFonts w:eastAsiaTheme="majorEastAsia"/>
                <w:sz w:val="20"/>
                <w:szCs w:val="20"/>
              </w:rPr>
              <w:t>Drives by</w:t>
            </w:r>
          </w:p>
        </w:tc>
        <w:tc>
          <w:tcPr>
            <w:tcW w:w="0" w:type="auto"/>
            <w:vAlign w:val="center"/>
            <w:hideMark/>
          </w:tcPr>
          <w:p w14:paraId="20B637B0" w14:textId="77777777" w:rsidR="00AD4E04" w:rsidRPr="002F10AB" w:rsidRDefault="00AD4E04" w:rsidP="007D5076">
            <w:pPr>
              <w:snapToGrid w:val="0"/>
              <w:rPr>
                <w:sz w:val="20"/>
                <w:szCs w:val="20"/>
              </w:rPr>
            </w:pPr>
            <w:r w:rsidRPr="002F10AB">
              <w:rPr>
                <w:sz w:val="20"/>
                <w:szCs w:val="20"/>
              </w:rPr>
              <w:t>Physics, timing, anomaly burden</w:t>
            </w:r>
          </w:p>
        </w:tc>
        <w:tc>
          <w:tcPr>
            <w:tcW w:w="0" w:type="auto"/>
            <w:vAlign w:val="center"/>
            <w:hideMark/>
          </w:tcPr>
          <w:p w14:paraId="09833109" w14:textId="77777777" w:rsidR="00AD4E04" w:rsidRPr="002F10AB" w:rsidRDefault="00AD4E04" w:rsidP="007D5076">
            <w:pPr>
              <w:snapToGrid w:val="0"/>
              <w:rPr>
                <w:sz w:val="20"/>
                <w:szCs w:val="20"/>
              </w:rPr>
            </w:pPr>
            <w:r w:rsidRPr="002F10AB">
              <w:rPr>
                <w:sz w:val="20"/>
                <w:szCs w:val="20"/>
              </w:rPr>
              <w:t>Historical records, procedure text, prior CRs</w:t>
            </w:r>
          </w:p>
        </w:tc>
      </w:tr>
      <w:tr w:rsidR="00AD4E04" w:rsidRPr="002F10AB" w14:paraId="48DEE3EA" w14:textId="77777777">
        <w:trPr>
          <w:tblCellSpacing w:w="15" w:type="dxa"/>
        </w:trPr>
        <w:tc>
          <w:tcPr>
            <w:tcW w:w="0" w:type="auto"/>
            <w:vAlign w:val="center"/>
            <w:hideMark/>
          </w:tcPr>
          <w:p w14:paraId="65883996" w14:textId="77777777" w:rsidR="00AD4E04" w:rsidRPr="002F10AB" w:rsidRDefault="00AD4E04" w:rsidP="007D5076">
            <w:pPr>
              <w:snapToGrid w:val="0"/>
              <w:rPr>
                <w:sz w:val="20"/>
                <w:szCs w:val="20"/>
              </w:rPr>
            </w:pPr>
            <w:r w:rsidRPr="002F10AB">
              <w:rPr>
                <w:rStyle w:val="Strong"/>
                <w:rFonts w:eastAsiaTheme="majorEastAsia"/>
                <w:sz w:val="20"/>
                <w:szCs w:val="20"/>
              </w:rPr>
              <w:t>Output artifact</w:t>
            </w:r>
          </w:p>
        </w:tc>
        <w:tc>
          <w:tcPr>
            <w:tcW w:w="0" w:type="auto"/>
            <w:vAlign w:val="center"/>
            <w:hideMark/>
          </w:tcPr>
          <w:p w14:paraId="36161159" w14:textId="77777777" w:rsidR="00AD4E04" w:rsidRPr="002F10AB" w:rsidRDefault="00AD4E04" w:rsidP="007D5076">
            <w:pPr>
              <w:snapToGrid w:val="0"/>
              <w:rPr>
                <w:sz w:val="20"/>
                <w:szCs w:val="20"/>
              </w:rPr>
            </w:pPr>
            <w:r w:rsidRPr="002F10AB">
              <w:rPr>
                <w:rStyle w:val="HTMLCode"/>
                <w:rFonts w:ascii="Times New Roman" w:eastAsiaTheme="majorEastAsia" w:hAnsi="Times New Roman" w:cs="Times New Roman"/>
              </w:rPr>
              <w:t>causality_candidates</w:t>
            </w:r>
          </w:p>
        </w:tc>
        <w:tc>
          <w:tcPr>
            <w:tcW w:w="0" w:type="auto"/>
            <w:vAlign w:val="center"/>
            <w:hideMark/>
          </w:tcPr>
          <w:p w14:paraId="07A465B7" w14:textId="77777777" w:rsidR="00AD4E04" w:rsidRPr="002F10AB" w:rsidRDefault="00AD4E04" w:rsidP="007D5076">
            <w:pPr>
              <w:snapToGrid w:val="0"/>
              <w:rPr>
                <w:sz w:val="20"/>
                <w:szCs w:val="20"/>
              </w:rPr>
            </w:pPr>
            <w:r w:rsidRPr="002F10AB">
              <w:rPr>
                <w:rStyle w:val="HTMLCode"/>
                <w:rFonts w:ascii="Times New Roman" w:eastAsiaTheme="majorEastAsia" w:hAnsi="Times New Roman" w:cs="Times New Roman"/>
              </w:rPr>
              <w:t>evidence_bundle</w:t>
            </w:r>
          </w:p>
        </w:tc>
      </w:tr>
    </w:tbl>
    <w:p w14:paraId="29DA57F5" w14:textId="77777777" w:rsidR="00AD4E04" w:rsidRPr="002F10AB" w:rsidRDefault="004766F4" w:rsidP="007D5076">
      <w:pPr>
        <w:snapToGrid w:val="0"/>
        <w:rPr>
          <w:sz w:val="20"/>
          <w:szCs w:val="20"/>
        </w:rPr>
      </w:pPr>
      <w:r>
        <w:pict w14:anchorId="65F8149C">
          <v:rect id="Horizontal Line 11" o:spid="_x0000_s104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6D2493" w14:textId="77777777" w:rsidR="00AD4E04" w:rsidRPr="002F10AB" w:rsidRDefault="00AD4E04" w:rsidP="007D5076">
      <w:pPr>
        <w:pStyle w:val="Heading2"/>
        <w:snapToGrid w:val="0"/>
        <w:spacing w:before="0" w:after="0"/>
        <w:rPr>
          <w:rFonts w:ascii="Times New Roman" w:hAnsi="Times New Roman" w:cs="Times New Roman"/>
          <w:sz w:val="20"/>
          <w:szCs w:val="20"/>
        </w:rPr>
      </w:pPr>
      <w:r w:rsidRPr="002F10AB">
        <w:rPr>
          <w:rFonts w:ascii="Times New Roman" w:hAnsi="Times New Roman" w:cs="Times New Roman"/>
          <w:sz w:val="20"/>
          <w:szCs w:val="20"/>
        </w:rPr>
        <w:t>Why they must be separate</w:t>
      </w:r>
    </w:p>
    <w:p w14:paraId="4E20FBAF" w14:textId="77777777" w:rsidR="00AD4E04" w:rsidRPr="002F10AB" w:rsidRDefault="00AD4E04" w:rsidP="007D5076">
      <w:pPr>
        <w:pStyle w:val="font-claude-response-body"/>
        <w:snapToGrid w:val="0"/>
        <w:spacing w:before="0" w:beforeAutospacing="0" w:after="0" w:afterAutospacing="0"/>
        <w:rPr>
          <w:sz w:val="20"/>
          <w:szCs w:val="20"/>
        </w:rPr>
      </w:pPr>
      <w:r w:rsidRPr="002F10AB">
        <w:rPr>
          <w:sz w:val="20"/>
          <w:szCs w:val="20"/>
        </w:rPr>
        <w:t>If you merged them — retrieving evidence and scoring candidates simultaneously — you would lose the ability to detect when the evidence contradicts the structurally plausible hypothesis. The whole value of Stage 6 (refinement) comes from the fact that Stage 3 produced a ranking based purely on physics and timing, and Stage 4 can now move that ranking up or down based on what the documents actually say.</w:t>
      </w:r>
    </w:p>
    <w:p w14:paraId="28857666" w14:textId="615A8CA7" w:rsidR="00AD4E04" w:rsidRPr="00872656" w:rsidRDefault="00AD4E04" w:rsidP="007D5076">
      <w:pPr>
        <w:pStyle w:val="font-claude-response-body"/>
        <w:snapToGrid w:val="0"/>
        <w:spacing w:before="0" w:beforeAutospacing="0" w:after="0" w:afterAutospacing="0"/>
        <w:rPr>
          <w:sz w:val="20"/>
          <w:szCs w:val="20"/>
        </w:rPr>
      </w:pPr>
      <w:r w:rsidRPr="002F10AB">
        <w:rPr>
          <w:sz w:val="20"/>
          <w:szCs w:val="20"/>
        </w:rPr>
        <w:lastRenderedPageBreak/>
        <w:t>In the condenser test case, Stage 3 might rank air in-leakage and tube fouling very close together because both produce gradual drift in backpressure and both have plausible structural paths. Stage 4 then retrieves WO-2024-11847, which says "within normal limits, zero tubes plugged, no evidence of fouling" — and classifies that as contradicting evidence for the fouling candidate. Stage 6 takes that contradiction and drops the fouling candidate's evidence score, widening the gap between the two hypotheses. That sequence only works because the pre-evidence ranking and the evidence retrieval were kept separate.</w:t>
      </w:r>
    </w:p>
    <w:p w14:paraId="223558FD" w14:textId="77777777" w:rsidR="00872656" w:rsidRPr="00872656" w:rsidRDefault="004766F4" w:rsidP="00444126">
      <w:pPr>
        <w:snapToGrid w:val="0"/>
        <w:spacing w:after="60"/>
        <w:contextualSpacing/>
        <w:rPr>
          <w:color w:val="000000" w:themeColor="text1"/>
        </w:rPr>
      </w:pPr>
      <w:r>
        <w:pict w14:anchorId="07858203">
          <v:rect id="Horizontal Line 12" o:spid="_x0000_s104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A3B0BB"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RCA Workflow (Stages 5–6)</w:t>
      </w:r>
    </w:p>
    <w:p w14:paraId="69BFF96E" w14:textId="77777777" w:rsidR="00872656" w:rsidRPr="00872656" w:rsidRDefault="00872656" w:rsidP="00444126">
      <w:pPr>
        <w:snapToGrid w:val="0"/>
        <w:spacing w:after="60"/>
        <w:contextualSpacing/>
        <w:rPr>
          <w:color w:val="000000" w:themeColor="text1"/>
        </w:rPr>
      </w:pPr>
      <w:r w:rsidRPr="00872656">
        <w:rPr>
          <w:color w:val="000000" w:themeColor="text1"/>
        </w:rPr>
        <w:t>Stage 5 evaluates the relationship between evidence and each candidate. Support, contradiction, and context scores are computed, and an overall evidence posture is derived.</w:t>
      </w:r>
    </w:p>
    <w:p w14:paraId="04D0E8C6" w14:textId="77777777" w:rsidR="00872656" w:rsidRPr="00872656" w:rsidRDefault="00872656" w:rsidP="00444126">
      <w:pPr>
        <w:snapToGrid w:val="0"/>
        <w:spacing w:after="60"/>
        <w:contextualSpacing/>
        <w:rPr>
          <w:color w:val="000000" w:themeColor="text1"/>
        </w:rPr>
      </w:pPr>
      <w:r w:rsidRPr="00872656">
        <w:rPr>
          <w:color w:val="000000" w:themeColor="text1"/>
        </w:rPr>
        <w:t>This step is critical because it determines whether a hypothesis is truly supported by available information. Evidence must be consistent with both system behavior and timing to be considered valid support.</w:t>
      </w:r>
    </w:p>
    <w:p w14:paraId="5D7EB86A" w14:textId="77777777" w:rsidR="00872656" w:rsidRPr="00872656" w:rsidRDefault="00872656" w:rsidP="00444126">
      <w:pPr>
        <w:snapToGrid w:val="0"/>
        <w:spacing w:after="60"/>
        <w:contextualSpacing/>
        <w:rPr>
          <w:color w:val="000000" w:themeColor="text1"/>
        </w:rPr>
      </w:pPr>
      <w:r w:rsidRPr="00872656">
        <w:rPr>
          <w:color w:val="000000" w:themeColor="text1"/>
        </w:rPr>
        <w:t>Stage 6 updates candidate scores based on evidence. This reflects the iterative nature of RCA, where hypotheses are refined as new information becomes available.</w:t>
      </w:r>
    </w:p>
    <w:p w14:paraId="61759518" w14:textId="77777777" w:rsidR="00872656" w:rsidRPr="0001681F" w:rsidRDefault="00872656" w:rsidP="00444126">
      <w:pPr>
        <w:snapToGrid w:val="0"/>
        <w:spacing w:after="60"/>
        <w:contextualSpacing/>
        <w:rPr>
          <w:color w:val="000000" w:themeColor="text1"/>
        </w:rPr>
      </w:pPr>
      <w:r w:rsidRPr="00872656">
        <w:rPr>
          <w:color w:val="000000" w:themeColor="text1"/>
        </w:rPr>
        <w:t>Candidates are filtered based on thresholds, but the methodology ensures that at least one meaningful alternative is retained when appropriate. This supports validation and prevents premature convergence.</w:t>
      </w:r>
    </w:p>
    <w:p w14:paraId="4A4256E3" w14:textId="20005AA5" w:rsidR="00043AC2" w:rsidRPr="00043AC2" w:rsidRDefault="00043AC2" w:rsidP="00444126">
      <w:pPr>
        <w:snapToGrid w:val="0"/>
        <w:spacing w:after="60"/>
        <w:contextualSpacing/>
        <w:rPr>
          <w:b/>
          <w:bCs/>
          <w:color w:val="000000" w:themeColor="text1"/>
        </w:rPr>
      </w:pPr>
      <w:r w:rsidRPr="00043AC2">
        <w:rPr>
          <w:b/>
          <w:bCs/>
          <w:color w:val="000000" w:themeColor="text1"/>
        </w:rPr>
        <w:t>Stage 5 — Evidence Adjudication</w:t>
      </w:r>
      <w:r w:rsidR="009F4545">
        <w:rPr>
          <w:b/>
          <w:bCs/>
          <w:color w:val="000000" w:themeColor="text1"/>
        </w:rPr>
        <w:t>:</w:t>
      </w:r>
      <w:r w:rsidR="00620AEE">
        <w:rPr>
          <w:b/>
          <w:bCs/>
          <w:color w:val="000000" w:themeColor="text1"/>
        </w:rPr>
        <w:t xml:space="preserve"> </w:t>
      </w:r>
      <w:r w:rsidRPr="00043AC2">
        <w:rPr>
          <w:b/>
          <w:bCs/>
          <w:color w:val="000000" w:themeColor="text1"/>
        </w:rPr>
        <w:t>Does evidence support the hypothesis?</w:t>
      </w:r>
    </w:p>
    <w:p w14:paraId="6E0C2A03" w14:textId="77777777" w:rsidR="00043AC2" w:rsidRPr="00043AC2" w:rsidRDefault="00043AC2" w:rsidP="00444126">
      <w:pPr>
        <w:snapToGrid w:val="0"/>
        <w:spacing w:after="60"/>
        <w:contextualSpacing/>
        <w:rPr>
          <w:color w:val="000000" w:themeColor="text1"/>
        </w:rPr>
      </w:pPr>
      <w:r w:rsidRPr="00043AC2">
        <w:rPr>
          <w:color w:val="000000" w:themeColor="text1"/>
        </w:rPr>
        <w:t xml:space="preserve">Each retrieved snippet is evaluated against a candidate using a </w:t>
      </w:r>
      <w:r w:rsidRPr="00043AC2">
        <w:rPr>
          <w:b/>
          <w:bCs/>
          <w:color w:val="000000" w:themeColor="text1"/>
        </w:rPr>
        <w:t>heuristic scoring function</w:t>
      </w:r>
      <w:r w:rsidRPr="00043AC2">
        <w:rPr>
          <w:color w:val="000000" w:themeColor="text1"/>
        </w:rPr>
        <w:t>.</w:t>
      </w:r>
    </w:p>
    <w:p w14:paraId="63B4B657" w14:textId="77777777" w:rsidR="00043AC2" w:rsidRPr="00043AC2" w:rsidRDefault="00043AC2" w:rsidP="00444126">
      <w:pPr>
        <w:snapToGrid w:val="0"/>
        <w:spacing w:after="60"/>
        <w:contextualSpacing/>
        <w:rPr>
          <w:color w:val="000000" w:themeColor="text1"/>
        </w:rPr>
      </w:pPr>
      <w:r w:rsidRPr="00043AC2">
        <w:rPr>
          <w:color w:val="000000" w:themeColor="text1"/>
        </w:rPr>
        <w:t>Three scores are computed:</w:t>
      </w:r>
    </w:p>
    <w:p w14:paraId="26C40E2F" w14:textId="77777777" w:rsidR="00043AC2" w:rsidRPr="00043AC2" w:rsidRDefault="00043AC2" w:rsidP="00444126">
      <w:pPr>
        <w:numPr>
          <w:ilvl w:val="0"/>
          <w:numId w:val="12"/>
        </w:numPr>
        <w:snapToGrid w:val="0"/>
        <w:spacing w:after="60"/>
        <w:contextualSpacing/>
        <w:rPr>
          <w:color w:val="000000" w:themeColor="text1"/>
        </w:rPr>
      </w:pPr>
      <w:r w:rsidRPr="00043AC2">
        <w:rPr>
          <w:b/>
          <w:bCs/>
          <w:color w:val="000000" w:themeColor="text1"/>
        </w:rPr>
        <w:t>support score</w:t>
      </w:r>
      <w:r w:rsidRPr="00043AC2">
        <w:rPr>
          <w:color w:val="000000" w:themeColor="text1"/>
        </w:rPr>
        <w:t xml:space="preserve"> </w:t>
      </w:r>
    </w:p>
    <w:p w14:paraId="4A60EE1A" w14:textId="77777777" w:rsidR="00043AC2" w:rsidRPr="00043AC2" w:rsidRDefault="00043AC2" w:rsidP="00444126">
      <w:pPr>
        <w:numPr>
          <w:ilvl w:val="0"/>
          <w:numId w:val="12"/>
        </w:numPr>
        <w:snapToGrid w:val="0"/>
        <w:spacing w:after="60"/>
        <w:contextualSpacing/>
        <w:rPr>
          <w:color w:val="000000" w:themeColor="text1"/>
        </w:rPr>
      </w:pPr>
      <w:r w:rsidRPr="00043AC2">
        <w:rPr>
          <w:b/>
          <w:bCs/>
          <w:color w:val="000000" w:themeColor="text1"/>
        </w:rPr>
        <w:t>contradiction score</w:t>
      </w:r>
      <w:r w:rsidRPr="00043AC2">
        <w:rPr>
          <w:color w:val="000000" w:themeColor="text1"/>
        </w:rPr>
        <w:t xml:space="preserve"> </w:t>
      </w:r>
    </w:p>
    <w:p w14:paraId="039B2ACC" w14:textId="77777777" w:rsidR="00043AC2" w:rsidRPr="00043AC2" w:rsidRDefault="00043AC2" w:rsidP="00444126">
      <w:pPr>
        <w:numPr>
          <w:ilvl w:val="0"/>
          <w:numId w:val="12"/>
        </w:numPr>
        <w:snapToGrid w:val="0"/>
        <w:spacing w:after="60"/>
        <w:contextualSpacing/>
        <w:rPr>
          <w:color w:val="000000" w:themeColor="text1"/>
        </w:rPr>
      </w:pPr>
      <w:r w:rsidRPr="00043AC2">
        <w:rPr>
          <w:b/>
          <w:bCs/>
          <w:color w:val="000000" w:themeColor="text1"/>
        </w:rPr>
        <w:t>context score</w:t>
      </w:r>
      <w:r w:rsidRPr="00043AC2">
        <w:rPr>
          <w:color w:val="000000" w:themeColor="text1"/>
        </w:rPr>
        <w:t xml:space="preserve"> </w:t>
      </w:r>
    </w:p>
    <w:p w14:paraId="72C5954B" w14:textId="77777777" w:rsidR="00043AC2" w:rsidRPr="00043AC2" w:rsidRDefault="00043AC2" w:rsidP="00444126">
      <w:pPr>
        <w:snapToGrid w:val="0"/>
        <w:spacing w:after="60"/>
        <w:contextualSpacing/>
        <w:rPr>
          <w:color w:val="000000" w:themeColor="text1"/>
        </w:rPr>
      </w:pPr>
      <w:r w:rsidRPr="00043AC2">
        <w:rPr>
          <w:color w:val="000000" w:themeColor="text1"/>
        </w:rPr>
        <w:t>These are based on:</w:t>
      </w:r>
    </w:p>
    <w:p w14:paraId="20FD5F80" w14:textId="77777777" w:rsidR="00043AC2" w:rsidRPr="00043AC2" w:rsidRDefault="00043AC2" w:rsidP="00444126">
      <w:pPr>
        <w:numPr>
          <w:ilvl w:val="0"/>
          <w:numId w:val="13"/>
        </w:numPr>
        <w:snapToGrid w:val="0"/>
        <w:spacing w:after="60"/>
        <w:contextualSpacing/>
        <w:rPr>
          <w:color w:val="000000" w:themeColor="text1"/>
        </w:rPr>
      </w:pPr>
      <w:r w:rsidRPr="00043AC2">
        <w:rPr>
          <w:color w:val="000000" w:themeColor="text1"/>
        </w:rPr>
        <w:t xml:space="preserve">keyword/semantic alignment with the hypothesis </w:t>
      </w:r>
    </w:p>
    <w:p w14:paraId="334571B7" w14:textId="77777777" w:rsidR="00043AC2" w:rsidRPr="00043AC2" w:rsidRDefault="00043AC2" w:rsidP="00444126">
      <w:pPr>
        <w:numPr>
          <w:ilvl w:val="0"/>
          <w:numId w:val="13"/>
        </w:numPr>
        <w:snapToGrid w:val="0"/>
        <w:spacing w:after="60"/>
        <w:contextualSpacing/>
        <w:rPr>
          <w:color w:val="000000" w:themeColor="text1"/>
        </w:rPr>
      </w:pPr>
      <w:r w:rsidRPr="00043AC2">
        <w:rPr>
          <w:color w:val="000000" w:themeColor="text1"/>
        </w:rPr>
        <w:t xml:space="preserve">presence of causal language </w:t>
      </w:r>
    </w:p>
    <w:p w14:paraId="0A284683" w14:textId="77777777" w:rsidR="00043AC2" w:rsidRPr="00043AC2" w:rsidRDefault="00043AC2" w:rsidP="00444126">
      <w:pPr>
        <w:numPr>
          <w:ilvl w:val="0"/>
          <w:numId w:val="13"/>
        </w:numPr>
        <w:snapToGrid w:val="0"/>
        <w:spacing w:after="60"/>
        <w:contextualSpacing/>
        <w:rPr>
          <w:color w:val="000000" w:themeColor="text1"/>
        </w:rPr>
      </w:pPr>
      <w:r w:rsidRPr="00043AC2">
        <w:rPr>
          <w:color w:val="000000" w:themeColor="text1"/>
        </w:rPr>
        <w:t xml:space="preserve">consistency with system context </w:t>
      </w:r>
    </w:p>
    <w:p w14:paraId="4625B893" w14:textId="77777777" w:rsidR="00043AC2" w:rsidRPr="00043AC2" w:rsidRDefault="00043AC2" w:rsidP="00444126">
      <w:pPr>
        <w:snapToGrid w:val="0"/>
        <w:spacing w:after="60"/>
        <w:contextualSpacing/>
        <w:rPr>
          <w:color w:val="000000" w:themeColor="text1"/>
        </w:rPr>
      </w:pPr>
      <w:r w:rsidRPr="00043AC2">
        <w:rPr>
          <w:color w:val="000000" w:themeColor="text1"/>
        </w:rPr>
        <w:t>A classification rule assigns:</w:t>
      </w:r>
    </w:p>
    <w:p w14:paraId="3026C6F4" w14:textId="77777777" w:rsidR="00043AC2" w:rsidRPr="00043AC2" w:rsidRDefault="00043AC2" w:rsidP="00444126">
      <w:pPr>
        <w:numPr>
          <w:ilvl w:val="0"/>
          <w:numId w:val="14"/>
        </w:numPr>
        <w:snapToGrid w:val="0"/>
        <w:spacing w:after="60"/>
        <w:contextualSpacing/>
        <w:rPr>
          <w:color w:val="000000" w:themeColor="text1"/>
        </w:rPr>
      </w:pPr>
      <w:r w:rsidRPr="00043AC2">
        <w:rPr>
          <w:color w:val="000000" w:themeColor="text1"/>
        </w:rPr>
        <w:t xml:space="preserve">supporting </w:t>
      </w:r>
    </w:p>
    <w:p w14:paraId="5AAB5987" w14:textId="77777777" w:rsidR="00043AC2" w:rsidRPr="00043AC2" w:rsidRDefault="00043AC2" w:rsidP="00444126">
      <w:pPr>
        <w:numPr>
          <w:ilvl w:val="0"/>
          <w:numId w:val="14"/>
        </w:numPr>
        <w:snapToGrid w:val="0"/>
        <w:spacing w:after="60"/>
        <w:contextualSpacing/>
        <w:rPr>
          <w:color w:val="000000" w:themeColor="text1"/>
        </w:rPr>
      </w:pPr>
      <w:r w:rsidRPr="00043AC2">
        <w:rPr>
          <w:color w:val="000000" w:themeColor="text1"/>
        </w:rPr>
        <w:t xml:space="preserve">contradicting </w:t>
      </w:r>
    </w:p>
    <w:p w14:paraId="7A96768B" w14:textId="77777777" w:rsidR="00043AC2" w:rsidRPr="00043AC2" w:rsidRDefault="00043AC2" w:rsidP="00444126">
      <w:pPr>
        <w:numPr>
          <w:ilvl w:val="0"/>
          <w:numId w:val="14"/>
        </w:numPr>
        <w:snapToGrid w:val="0"/>
        <w:spacing w:after="60"/>
        <w:contextualSpacing/>
        <w:rPr>
          <w:color w:val="000000" w:themeColor="text1"/>
        </w:rPr>
      </w:pPr>
      <w:r w:rsidRPr="00043AC2">
        <w:rPr>
          <w:color w:val="000000" w:themeColor="text1"/>
        </w:rPr>
        <w:t xml:space="preserve">contextual </w:t>
      </w:r>
    </w:p>
    <w:p w14:paraId="794E9EEA" w14:textId="77777777" w:rsidR="00043AC2" w:rsidRPr="00043AC2" w:rsidRDefault="00043AC2" w:rsidP="00444126">
      <w:pPr>
        <w:snapToGrid w:val="0"/>
        <w:spacing w:after="60"/>
        <w:contextualSpacing/>
        <w:rPr>
          <w:color w:val="000000" w:themeColor="text1"/>
        </w:rPr>
      </w:pPr>
      <w:r w:rsidRPr="00043AC2">
        <w:rPr>
          <w:color w:val="000000" w:themeColor="text1"/>
        </w:rPr>
        <w:t xml:space="preserve">The scores are then aggregated into an </w:t>
      </w:r>
      <w:r w:rsidRPr="00043AC2">
        <w:rPr>
          <w:b/>
          <w:bCs/>
          <w:color w:val="000000" w:themeColor="text1"/>
        </w:rPr>
        <w:t>evidence posture</w:t>
      </w:r>
      <w:r w:rsidRPr="00043AC2">
        <w:rPr>
          <w:color w:val="000000" w:themeColor="text1"/>
        </w:rPr>
        <w:t>:</w:t>
      </w:r>
    </w:p>
    <w:p w14:paraId="583370EA" w14:textId="77777777" w:rsidR="00043AC2" w:rsidRPr="00043AC2" w:rsidRDefault="00043AC2" w:rsidP="00444126">
      <w:pPr>
        <w:numPr>
          <w:ilvl w:val="0"/>
          <w:numId w:val="15"/>
        </w:numPr>
        <w:snapToGrid w:val="0"/>
        <w:spacing w:after="60"/>
        <w:contextualSpacing/>
        <w:rPr>
          <w:color w:val="000000" w:themeColor="text1"/>
        </w:rPr>
      </w:pPr>
      <w:r w:rsidRPr="00043AC2">
        <w:rPr>
          <w:color w:val="000000" w:themeColor="text1"/>
        </w:rPr>
        <w:t xml:space="preserve">supported </w:t>
      </w:r>
    </w:p>
    <w:p w14:paraId="487FAF3A" w14:textId="77777777" w:rsidR="00043AC2" w:rsidRPr="00043AC2" w:rsidRDefault="00043AC2" w:rsidP="00444126">
      <w:pPr>
        <w:numPr>
          <w:ilvl w:val="0"/>
          <w:numId w:val="15"/>
        </w:numPr>
        <w:snapToGrid w:val="0"/>
        <w:spacing w:after="60"/>
        <w:contextualSpacing/>
        <w:rPr>
          <w:color w:val="000000" w:themeColor="text1"/>
        </w:rPr>
      </w:pPr>
      <w:r w:rsidRPr="00043AC2">
        <w:rPr>
          <w:color w:val="000000" w:themeColor="text1"/>
        </w:rPr>
        <w:t xml:space="preserve">mixed </w:t>
      </w:r>
    </w:p>
    <w:p w14:paraId="65722553" w14:textId="77777777" w:rsidR="00043AC2" w:rsidRPr="00043AC2" w:rsidRDefault="00043AC2" w:rsidP="00444126">
      <w:pPr>
        <w:numPr>
          <w:ilvl w:val="0"/>
          <w:numId w:val="15"/>
        </w:numPr>
        <w:snapToGrid w:val="0"/>
        <w:spacing w:after="60"/>
        <w:contextualSpacing/>
        <w:rPr>
          <w:color w:val="000000" w:themeColor="text1"/>
        </w:rPr>
      </w:pPr>
      <w:r w:rsidRPr="00043AC2">
        <w:rPr>
          <w:color w:val="000000" w:themeColor="text1"/>
        </w:rPr>
        <w:t xml:space="preserve">contextual_only </w:t>
      </w:r>
    </w:p>
    <w:p w14:paraId="670ED883" w14:textId="77777777" w:rsidR="00043AC2" w:rsidRPr="00043AC2" w:rsidRDefault="00043AC2" w:rsidP="00444126">
      <w:pPr>
        <w:numPr>
          <w:ilvl w:val="0"/>
          <w:numId w:val="15"/>
        </w:numPr>
        <w:snapToGrid w:val="0"/>
        <w:spacing w:after="60"/>
        <w:contextualSpacing/>
        <w:rPr>
          <w:color w:val="000000" w:themeColor="text1"/>
        </w:rPr>
      </w:pPr>
      <w:r w:rsidRPr="00043AC2">
        <w:rPr>
          <w:color w:val="000000" w:themeColor="text1"/>
        </w:rPr>
        <w:t xml:space="preserve">weak </w:t>
      </w:r>
    </w:p>
    <w:p w14:paraId="3F9500FE" w14:textId="77777777" w:rsidR="00043AC2" w:rsidRPr="00043AC2" w:rsidRDefault="00043AC2" w:rsidP="00444126">
      <w:pPr>
        <w:numPr>
          <w:ilvl w:val="0"/>
          <w:numId w:val="15"/>
        </w:numPr>
        <w:snapToGrid w:val="0"/>
        <w:spacing w:after="60"/>
        <w:contextualSpacing/>
        <w:rPr>
          <w:color w:val="000000" w:themeColor="text1"/>
        </w:rPr>
      </w:pPr>
      <w:r w:rsidRPr="00043AC2">
        <w:rPr>
          <w:color w:val="000000" w:themeColor="text1"/>
        </w:rPr>
        <w:t xml:space="preserve">contradicted </w:t>
      </w:r>
    </w:p>
    <w:p w14:paraId="5253DD39" w14:textId="77777777" w:rsidR="00043AC2" w:rsidRPr="00043AC2" w:rsidRDefault="00043AC2" w:rsidP="00444126">
      <w:pPr>
        <w:snapToGrid w:val="0"/>
        <w:spacing w:after="60"/>
        <w:contextualSpacing/>
        <w:rPr>
          <w:color w:val="000000" w:themeColor="text1"/>
        </w:rPr>
      </w:pPr>
      <w:r w:rsidRPr="00043AC2">
        <w:rPr>
          <w:color w:val="000000" w:themeColor="text1"/>
        </w:rPr>
        <w:t xml:space="preserve">This is essentially a </w:t>
      </w:r>
      <w:r w:rsidRPr="00043AC2">
        <w:rPr>
          <w:b/>
          <w:bCs/>
          <w:color w:val="000000" w:themeColor="text1"/>
        </w:rPr>
        <w:t>lightweight evidence inference model</w:t>
      </w:r>
      <w:r w:rsidRPr="00043AC2">
        <w:rPr>
          <w:color w:val="000000" w:themeColor="text1"/>
        </w:rPr>
        <w:t>, approximating how engineers interpret documentation.</w:t>
      </w:r>
    </w:p>
    <w:p w14:paraId="76A0B983" w14:textId="32CFDD2E" w:rsidR="00043AC2" w:rsidRPr="00620AEE" w:rsidRDefault="00043AC2" w:rsidP="00444126">
      <w:pPr>
        <w:snapToGrid w:val="0"/>
        <w:spacing w:after="60"/>
        <w:contextualSpacing/>
        <w:rPr>
          <w:b/>
          <w:bCs/>
        </w:rPr>
      </w:pPr>
      <w:r w:rsidRPr="00620AEE">
        <w:rPr>
          <w:b/>
          <w:bCs/>
        </w:rPr>
        <w:t>Stage 6 — Candidate Refinement</w:t>
      </w:r>
      <w:r w:rsidR="00620AEE" w:rsidRPr="00620AEE">
        <w:rPr>
          <w:b/>
          <w:bCs/>
        </w:rPr>
        <w:t xml:space="preserve">: </w:t>
      </w:r>
      <w:r w:rsidRPr="00620AEE">
        <w:rPr>
          <w:rFonts w:eastAsiaTheme="majorEastAsia"/>
          <w:b/>
          <w:bCs/>
        </w:rPr>
        <w:t>Update hypotheses using evidence</w:t>
      </w:r>
    </w:p>
    <w:p w14:paraId="0EF9CA0F" w14:textId="77777777" w:rsidR="00043AC2" w:rsidRPr="0001681F" w:rsidRDefault="00043AC2"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Candidates are rescored using an </w:t>
      </w:r>
      <w:r w:rsidRPr="0001681F">
        <w:rPr>
          <w:rStyle w:val="Strong"/>
          <w:rFonts w:eastAsiaTheme="majorEastAsia"/>
          <w:color w:val="000000" w:themeColor="text1"/>
        </w:rPr>
        <w:t>evidence-weighted update function</w:t>
      </w:r>
      <w:r w:rsidRPr="0001681F">
        <w:rPr>
          <w:color w:val="000000" w:themeColor="text1"/>
        </w:rPr>
        <w:t>:</w:t>
      </w:r>
    </w:p>
    <w:p w14:paraId="1FC9517B" w14:textId="77777777" w:rsidR="00043AC2" w:rsidRPr="0001681F" w:rsidRDefault="00043AC2" w:rsidP="00444126">
      <w:pPr>
        <w:pStyle w:val="HTMLPreformatted"/>
        <w:snapToGrid w:val="0"/>
        <w:spacing w:after="60"/>
        <w:contextualSpacing/>
        <w:rPr>
          <w:rFonts w:ascii="Times New Roman" w:hAnsi="Times New Roman" w:cs="Times New Roman"/>
          <w:color w:val="000000" w:themeColor="text1"/>
        </w:rPr>
      </w:pPr>
      <w:r w:rsidRPr="0001681F">
        <w:rPr>
          <w:rFonts w:ascii="Times New Roman" w:hAnsi="Times New Roman" w:cs="Times New Roman"/>
          <w:color w:val="000000" w:themeColor="text1"/>
        </w:rPr>
        <w:t xml:space="preserve">refined_evidence = </w:t>
      </w:r>
      <w:r w:rsidRPr="0001681F">
        <w:rPr>
          <w:rFonts w:ascii="Times New Roman" w:hAnsi="Times New Roman" w:cs="Times New Roman"/>
          <w:color w:val="000000" w:themeColor="text1"/>
        </w:rPr>
        <w:br/>
        <w:t xml:space="preserve">    w_prior * prior </w:t>
      </w:r>
      <w:r w:rsidRPr="0001681F">
        <w:rPr>
          <w:rFonts w:ascii="Times New Roman" w:hAnsi="Times New Roman" w:cs="Times New Roman"/>
          <w:color w:val="000000" w:themeColor="text1"/>
        </w:rPr>
        <w:br/>
        <w:t xml:space="preserve">  + w_support * support </w:t>
      </w:r>
      <w:r w:rsidRPr="0001681F">
        <w:rPr>
          <w:rFonts w:ascii="Times New Roman" w:hAnsi="Times New Roman" w:cs="Times New Roman"/>
          <w:color w:val="000000" w:themeColor="text1"/>
        </w:rPr>
        <w:br/>
        <w:t xml:space="preserve">  + w_context * context </w:t>
      </w:r>
      <w:r w:rsidRPr="0001681F">
        <w:rPr>
          <w:rFonts w:ascii="Times New Roman" w:hAnsi="Times New Roman" w:cs="Times New Roman"/>
          <w:color w:val="000000" w:themeColor="text1"/>
        </w:rPr>
        <w:br/>
        <w:t xml:space="preserve">  - w_contradiction * contradiction</w:t>
      </w:r>
    </w:p>
    <w:p w14:paraId="09479FB9" w14:textId="77777777" w:rsidR="00043AC2" w:rsidRPr="0001681F" w:rsidRDefault="00043AC2" w:rsidP="00444126">
      <w:pPr>
        <w:pStyle w:val="NormalWeb"/>
        <w:snapToGrid w:val="0"/>
        <w:spacing w:before="0" w:beforeAutospacing="0" w:after="60" w:afterAutospacing="0"/>
        <w:contextualSpacing/>
        <w:rPr>
          <w:color w:val="000000" w:themeColor="text1"/>
        </w:rPr>
      </w:pPr>
      <w:r w:rsidRPr="0001681F">
        <w:rPr>
          <w:color w:val="000000" w:themeColor="text1"/>
        </w:rPr>
        <w:lastRenderedPageBreak/>
        <w:t>The composite score is then recomputed.</w:t>
      </w:r>
    </w:p>
    <w:p w14:paraId="1BC72CFD" w14:textId="77777777" w:rsidR="00043AC2" w:rsidRPr="0001681F" w:rsidRDefault="00043AC2" w:rsidP="00444126">
      <w:pPr>
        <w:pStyle w:val="NormalWeb"/>
        <w:snapToGrid w:val="0"/>
        <w:spacing w:before="0" w:beforeAutospacing="0" w:after="60" w:afterAutospacing="0"/>
        <w:contextualSpacing/>
        <w:rPr>
          <w:color w:val="000000" w:themeColor="text1"/>
        </w:rPr>
      </w:pPr>
      <w:r w:rsidRPr="0001681F">
        <w:rPr>
          <w:color w:val="000000" w:themeColor="text1"/>
        </w:rPr>
        <w:t>Candidates are filtered using:</w:t>
      </w:r>
    </w:p>
    <w:p w14:paraId="4315A2E7" w14:textId="77777777" w:rsidR="00043AC2" w:rsidRPr="0001681F" w:rsidRDefault="00043AC2" w:rsidP="00444126">
      <w:pPr>
        <w:numPr>
          <w:ilvl w:val="0"/>
          <w:numId w:val="16"/>
        </w:numPr>
        <w:snapToGrid w:val="0"/>
        <w:spacing w:after="60"/>
        <w:contextualSpacing/>
        <w:rPr>
          <w:color w:val="000000" w:themeColor="text1"/>
        </w:rPr>
      </w:pPr>
      <w:r w:rsidRPr="0001681F">
        <w:rPr>
          <w:color w:val="000000" w:themeColor="text1"/>
        </w:rPr>
        <w:t xml:space="preserve">minimum evidence threshold </w:t>
      </w:r>
    </w:p>
    <w:p w14:paraId="30174C37" w14:textId="77777777" w:rsidR="00043AC2" w:rsidRPr="0001681F" w:rsidRDefault="00043AC2" w:rsidP="00444126">
      <w:pPr>
        <w:numPr>
          <w:ilvl w:val="0"/>
          <w:numId w:val="16"/>
        </w:numPr>
        <w:snapToGrid w:val="0"/>
        <w:spacing w:after="60"/>
        <w:contextualSpacing/>
        <w:rPr>
          <w:color w:val="000000" w:themeColor="text1"/>
        </w:rPr>
      </w:pPr>
      <w:r w:rsidRPr="0001681F">
        <w:rPr>
          <w:color w:val="000000" w:themeColor="text1"/>
        </w:rPr>
        <w:t xml:space="preserve">minimum composite threshold </w:t>
      </w:r>
    </w:p>
    <w:p w14:paraId="08D39AB9" w14:textId="77777777" w:rsidR="00043AC2" w:rsidRPr="0001681F" w:rsidRDefault="00043AC2"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A key addition is the </w:t>
      </w:r>
      <w:r w:rsidRPr="0001681F">
        <w:rPr>
          <w:rStyle w:val="Strong"/>
          <w:rFonts w:eastAsiaTheme="majorEastAsia"/>
          <w:color w:val="000000" w:themeColor="text1"/>
        </w:rPr>
        <w:t>review alternative retention rule</w:t>
      </w:r>
      <w:r w:rsidRPr="0001681F">
        <w:rPr>
          <w:color w:val="000000" w:themeColor="text1"/>
        </w:rPr>
        <w:t>:</w:t>
      </w:r>
    </w:p>
    <w:p w14:paraId="38E35C49" w14:textId="77777777" w:rsidR="00043AC2" w:rsidRPr="0001681F" w:rsidRDefault="00043AC2" w:rsidP="00444126">
      <w:pPr>
        <w:numPr>
          <w:ilvl w:val="0"/>
          <w:numId w:val="17"/>
        </w:numPr>
        <w:snapToGrid w:val="0"/>
        <w:spacing w:after="60"/>
        <w:contextualSpacing/>
        <w:rPr>
          <w:color w:val="000000" w:themeColor="text1"/>
        </w:rPr>
      </w:pPr>
      <w:r w:rsidRPr="0001681F">
        <w:rPr>
          <w:color w:val="000000" w:themeColor="text1"/>
        </w:rPr>
        <w:t xml:space="preserve">if only one candidate passes thresholds </w:t>
      </w:r>
    </w:p>
    <w:p w14:paraId="05583563" w14:textId="77777777" w:rsidR="00043AC2" w:rsidRPr="0001681F" w:rsidRDefault="00043AC2" w:rsidP="00444126">
      <w:pPr>
        <w:numPr>
          <w:ilvl w:val="0"/>
          <w:numId w:val="17"/>
        </w:numPr>
        <w:snapToGrid w:val="0"/>
        <w:spacing w:after="60"/>
        <w:contextualSpacing/>
        <w:rPr>
          <w:color w:val="000000" w:themeColor="text1"/>
        </w:rPr>
      </w:pPr>
      <w:r w:rsidRPr="0001681F">
        <w:rPr>
          <w:color w:val="000000" w:themeColor="text1"/>
        </w:rPr>
        <w:t xml:space="preserve">retain the next-best candidate if it is close in score </w:t>
      </w:r>
    </w:p>
    <w:p w14:paraId="2404DAC7" w14:textId="77777777" w:rsidR="00043AC2" w:rsidRPr="0001681F" w:rsidRDefault="00043AC2" w:rsidP="00444126">
      <w:pPr>
        <w:pStyle w:val="NormalWeb"/>
        <w:snapToGrid w:val="0"/>
        <w:spacing w:before="0" w:beforeAutospacing="0" w:after="60" w:afterAutospacing="0"/>
        <w:contextualSpacing/>
        <w:rPr>
          <w:color w:val="000000" w:themeColor="text1"/>
        </w:rPr>
      </w:pPr>
      <w:r w:rsidRPr="0001681F">
        <w:rPr>
          <w:color w:val="000000" w:themeColor="text1"/>
        </w:rPr>
        <w:t>This prevents premature convergence.</w:t>
      </w:r>
    </w:p>
    <w:p w14:paraId="4666838A" w14:textId="77EDED53" w:rsidR="00043AC2" w:rsidRPr="00872656" w:rsidRDefault="00043AC2" w:rsidP="00444126">
      <w:pPr>
        <w:pStyle w:val="NormalWeb"/>
        <w:snapToGrid w:val="0"/>
        <w:spacing w:before="0" w:beforeAutospacing="0" w:after="60" w:afterAutospacing="0"/>
        <w:contextualSpacing/>
        <w:rPr>
          <w:color w:val="000000" w:themeColor="text1"/>
        </w:rPr>
      </w:pPr>
      <w:r w:rsidRPr="0001681F">
        <w:rPr>
          <w:color w:val="000000" w:themeColor="text1"/>
        </w:rPr>
        <w:t>This stage implements:</w:t>
      </w:r>
      <w:r w:rsidR="0001681F">
        <w:rPr>
          <w:color w:val="000000" w:themeColor="text1"/>
        </w:rPr>
        <w:t xml:space="preserve"> </w:t>
      </w:r>
      <w:r w:rsidRPr="0001681F">
        <w:rPr>
          <w:rStyle w:val="Strong"/>
          <w:rFonts w:eastAsiaTheme="majorEastAsia"/>
          <w:color w:val="000000" w:themeColor="text1"/>
        </w:rPr>
        <w:t>Bayesian-like update without full probabilistic modeling</w:t>
      </w:r>
    </w:p>
    <w:p w14:paraId="76E5AAB5" w14:textId="77777777" w:rsidR="00872656" w:rsidRPr="00872656" w:rsidRDefault="004766F4" w:rsidP="00444126">
      <w:pPr>
        <w:snapToGrid w:val="0"/>
        <w:spacing w:after="60"/>
        <w:contextualSpacing/>
        <w:rPr>
          <w:color w:val="000000" w:themeColor="text1"/>
        </w:rPr>
      </w:pPr>
      <w:r>
        <w:pict w14:anchorId="40332DE8">
          <v:rect id="Horizontal Line 13" o:spid="_x0000_s104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D2DEA8"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RCA Workflow (Stages 7–9)</w:t>
      </w:r>
    </w:p>
    <w:p w14:paraId="2BB4CB71" w14:textId="77777777" w:rsidR="00872656" w:rsidRPr="00872656" w:rsidRDefault="00872656" w:rsidP="00444126">
      <w:pPr>
        <w:snapToGrid w:val="0"/>
        <w:spacing w:after="60"/>
        <w:contextualSpacing/>
        <w:rPr>
          <w:color w:val="000000" w:themeColor="text1"/>
        </w:rPr>
      </w:pPr>
      <w:r w:rsidRPr="00872656">
        <w:rPr>
          <w:color w:val="000000" w:themeColor="text1"/>
        </w:rPr>
        <w:t>Stage 7 evaluates recurrence and common-cause mechanisms. This provides context for understanding whether the event is part of a broader pattern or a systemic issue.</w:t>
      </w:r>
    </w:p>
    <w:p w14:paraId="51ED83EB" w14:textId="77777777" w:rsidR="00872656" w:rsidRPr="00872656" w:rsidRDefault="00872656" w:rsidP="00444126">
      <w:pPr>
        <w:snapToGrid w:val="0"/>
        <w:spacing w:after="60"/>
        <w:contextualSpacing/>
        <w:rPr>
          <w:color w:val="000000" w:themeColor="text1"/>
        </w:rPr>
      </w:pPr>
      <w:r w:rsidRPr="00872656">
        <w:rPr>
          <w:color w:val="000000" w:themeColor="text1"/>
        </w:rPr>
        <w:t>Stage 8 organizes reasoning into an Ishikawa structure, mapping causes into categories such as equipment, process, and measurement. This aligns with established RCA methodologies and supports engineer workflows.</w:t>
      </w:r>
    </w:p>
    <w:p w14:paraId="1FEAAE5B" w14:textId="77777777" w:rsidR="00872656" w:rsidRPr="00872656" w:rsidRDefault="00872656" w:rsidP="00444126">
      <w:pPr>
        <w:snapToGrid w:val="0"/>
        <w:spacing w:after="60"/>
        <w:contextualSpacing/>
        <w:rPr>
          <w:color w:val="000000" w:themeColor="text1"/>
        </w:rPr>
      </w:pPr>
      <w:r w:rsidRPr="00872656">
        <w:rPr>
          <w:color w:val="000000" w:themeColor="text1"/>
        </w:rPr>
        <w:t>Stage 9 synthesizes the results into a structured RCA output. This includes hypotheses, evidence, uncertainties, and recommended actions.</w:t>
      </w:r>
    </w:p>
    <w:p w14:paraId="092FA6B0" w14:textId="77777777" w:rsidR="00872656" w:rsidRPr="0001681F" w:rsidRDefault="00872656" w:rsidP="00444126">
      <w:pPr>
        <w:snapToGrid w:val="0"/>
        <w:spacing w:after="60"/>
        <w:contextualSpacing/>
        <w:rPr>
          <w:color w:val="000000" w:themeColor="text1"/>
        </w:rPr>
      </w:pPr>
      <w:r w:rsidRPr="00872656">
        <w:rPr>
          <w:color w:val="000000" w:themeColor="text1"/>
        </w:rPr>
        <w:t>The output is explicitly marked as requiring review, ensuring that engineers remain responsible for final decisions.</w:t>
      </w:r>
    </w:p>
    <w:p w14:paraId="342C4130" w14:textId="5AEFA741" w:rsidR="00D558FB" w:rsidRPr="00772E0C" w:rsidRDefault="00D558FB" w:rsidP="00444126">
      <w:pPr>
        <w:snapToGrid w:val="0"/>
        <w:spacing w:after="60"/>
        <w:contextualSpacing/>
        <w:rPr>
          <w:b/>
          <w:bCs/>
        </w:rPr>
      </w:pPr>
      <w:r w:rsidRPr="00772E0C">
        <w:rPr>
          <w:b/>
          <w:bCs/>
        </w:rPr>
        <w:t>Stage 7 — Recurrence and Common Cause Reasoning</w:t>
      </w:r>
      <w:r w:rsidR="00253628">
        <w:rPr>
          <w:b/>
          <w:bCs/>
        </w:rPr>
        <w:t>:</w:t>
      </w:r>
      <w:r w:rsidR="00772E0C" w:rsidRPr="00772E0C">
        <w:rPr>
          <w:b/>
          <w:bCs/>
        </w:rPr>
        <w:t xml:space="preserve"> </w:t>
      </w:r>
      <w:r w:rsidRPr="00772E0C">
        <w:rPr>
          <w:rFonts w:eastAsiaTheme="majorEastAsia"/>
          <w:b/>
          <w:bCs/>
        </w:rPr>
        <w:t>Is this part of a pattern?</w:t>
      </w:r>
    </w:p>
    <w:p w14:paraId="20CDAB6D" w14:textId="77777777" w:rsidR="00D558FB" w:rsidRPr="0001681F" w:rsidRDefault="00D558FB"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Recurrence is computed using a </w:t>
      </w:r>
      <w:r w:rsidRPr="0001681F">
        <w:rPr>
          <w:rStyle w:val="Strong"/>
          <w:rFonts w:eastAsiaTheme="majorEastAsia"/>
          <w:color w:val="000000" w:themeColor="text1"/>
        </w:rPr>
        <w:t>similarity-based matching algorithm</w:t>
      </w:r>
      <w:r w:rsidRPr="0001681F">
        <w:rPr>
          <w:color w:val="000000" w:themeColor="text1"/>
        </w:rPr>
        <w:t>:</w:t>
      </w:r>
    </w:p>
    <w:p w14:paraId="0D363809" w14:textId="77777777" w:rsidR="00D558FB" w:rsidRPr="0001681F" w:rsidRDefault="00D558FB" w:rsidP="00444126">
      <w:pPr>
        <w:numPr>
          <w:ilvl w:val="0"/>
          <w:numId w:val="18"/>
        </w:numPr>
        <w:snapToGrid w:val="0"/>
        <w:spacing w:after="60"/>
        <w:contextualSpacing/>
        <w:rPr>
          <w:color w:val="000000" w:themeColor="text1"/>
        </w:rPr>
      </w:pPr>
      <w:r w:rsidRPr="0001681F">
        <w:rPr>
          <w:color w:val="000000" w:themeColor="text1"/>
        </w:rPr>
        <w:t xml:space="preserve">match current candidate to past events </w:t>
      </w:r>
    </w:p>
    <w:p w14:paraId="74107706" w14:textId="77777777" w:rsidR="00D558FB" w:rsidRPr="0001681F" w:rsidRDefault="00D558FB" w:rsidP="00444126">
      <w:pPr>
        <w:numPr>
          <w:ilvl w:val="0"/>
          <w:numId w:val="18"/>
        </w:numPr>
        <w:snapToGrid w:val="0"/>
        <w:spacing w:after="60"/>
        <w:contextualSpacing/>
        <w:rPr>
          <w:color w:val="000000" w:themeColor="text1"/>
        </w:rPr>
      </w:pPr>
      <w:r w:rsidRPr="0001681F">
        <w:rPr>
          <w:color w:val="000000" w:themeColor="text1"/>
        </w:rPr>
        <w:t xml:space="preserve">compute similarity based on: </w:t>
      </w:r>
    </w:p>
    <w:p w14:paraId="36B32581" w14:textId="77777777" w:rsidR="00D558FB" w:rsidRPr="0001681F" w:rsidRDefault="00D558FB" w:rsidP="00444126">
      <w:pPr>
        <w:numPr>
          <w:ilvl w:val="1"/>
          <w:numId w:val="18"/>
        </w:numPr>
        <w:snapToGrid w:val="0"/>
        <w:spacing w:after="60"/>
        <w:contextualSpacing/>
        <w:rPr>
          <w:color w:val="000000" w:themeColor="text1"/>
        </w:rPr>
      </w:pPr>
      <w:r w:rsidRPr="0001681F">
        <w:rPr>
          <w:color w:val="000000" w:themeColor="text1"/>
        </w:rPr>
        <w:t xml:space="preserve">component overlap </w:t>
      </w:r>
    </w:p>
    <w:p w14:paraId="11B2972A" w14:textId="77777777" w:rsidR="00D558FB" w:rsidRPr="0001681F" w:rsidRDefault="00D558FB" w:rsidP="00444126">
      <w:pPr>
        <w:numPr>
          <w:ilvl w:val="1"/>
          <w:numId w:val="18"/>
        </w:numPr>
        <w:snapToGrid w:val="0"/>
        <w:spacing w:after="60"/>
        <w:contextualSpacing/>
        <w:rPr>
          <w:color w:val="000000" w:themeColor="text1"/>
        </w:rPr>
      </w:pPr>
      <w:r w:rsidRPr="0001681F">
        <w:rPr>
          <w:color w:val="000000" w:themeColor="text1"/>
        </w:rPr>
        <w:t xml:space="preserve">failure mode </w:t>
      </w:r>
    </w:p>
    <w:p w14:paraId="0B5DDCCF" w14:textId="77777777" w:rsidR="00D558FB" w:rsidRPr="0001681F" w:rsidRDefault="00D558FB" w:rsidP="00444126">
      <w:pPr>
        <w:numPr>
          <w:ilvl w:val="1"/>
          <w:numId w:val="18"/>
        </w:numPr>
        <w:snapToGrid w:val="0"/>
        <w:spacing w:after="60"/>
        <w:contextualSpacing/>
        <w:rPr>
          <w:color w:val="000000" w:themeColor="text1"/>
        </w:rPr>
      </w:pPr>
      <w:r w:rsidRPr="0001681F">
        <w:rPr>
          <w:color w:val="000000" w:themeColor="text1"/>
        </w:rPr>
        <w:t xml:space="preserve">asset </w:t>
      </w:r>
    </w:p>
    <w:p w14:paraId="2AECADAB" w14:textId="77777777" w:rsidR="00D558FB" w:rsidRPr="0001681F" w:rsidRDefault="00D558FB" w:rsidP="00444126">
      <w:pPr>
        <w:pStyle w:val="NormalWeb"/>
        <w:snapToGrid w:val="0"/>
        <w:spacing w:before="0" w:beforeAutospacing="0" w:after="60" w:afterAutospacing="0"/>
        <w:contextualSpacing/>
        <w:rPr>
          <w:color w:val="000000" w:themeColor="text1"/>
        </w:rPr>
      </w:pPr>
      <w:r w:rsidRPr="0001681F">
        <w:rPr>
          <w:color w:val="000000" w:themeColor="text1"/>
        </w:rPr>
        <w:t>Scores are aggregated into a recurrence score.</w:t>
      </w:r>
    </w:p>
    <w:p w14:paraId="54CF4300" w14:textId="77777777" w:rsidR="00D558FB" w:rsidRPr="0001681F" w:rsidRDefault="00D558FB"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Common cause reasoning evaluates </w:t>
      </w:r>
      <w:r w:rsidRPr="0001681F">
        <w:rPr>
          <w:rStyle w:val="Strong"/>
          <w:rFonts w:eastAsiaTheme="majorEastAsia"/>
          <w:color w:val="000000" w:themeColor="text1"/>
        </w:rPr>
        <w:t>shared dependencies across candidates</w:t>
      </w:r>
      <w:r w:rsidRPr="0001681F">
        <w:rPr>
          <w:color w:val="000000" w:themeColor="text1"/>
        </w:rPr>
        <w:t>:</w:t>
      </w:r>
    </w:p>
    <w:p w14:paraId="2E4A3496" w14:textId="77777777" w:rsidR="00D558FB" w:rsidRPr="0001681F" w:rsidRDefault="00D558FB" w:rsidP="00444126">
      <w:pPr>
        <w:numPr>
          <w:ilvl w:val="0"/>
          <w:numId w:val="19"/>
        </w:numPr>
        <w:snapToGrid w:val="0"/>
        <w:spacing w:after="60"/>
        <w:contextualSpacing/>
        <w:rPr>
          <w:color w:val="000000" w:themeColor="text1"/>
        </w:rPr>
      </w:pPr>
      <w:r w:rsidRPr="0001681F">
        <w:rPr>
          <w:color w:val="000000" w:themeColor="text1"/>
        </w:rPr>
        <w:t xml:space="preserve">shared upstream components </w:t>
      </w:r>
    </w:p>
    <w:p w14:paraId="6FD0334F" w14:textId="77777777" w:rsidR="00D558FB" w:rsidRPr="0001681F" w:rsidRDefault="00D558FB" w:rsidP="00444126">
      <w:pPr>
        <w:numPr>
          <w:ilvl w:val="0"/>
          <w:numId w:val="19"/>
        </w:numPr>
        <w:snapToGrid w:val="0"/>
        <w:spacing w:after="60"/>
        <w:contextualSpacing/>
        <w:rPr>
          <w:color w:val="000000" w:themeColor="text1"/>
        </w:rPr>
      </w:pPr>
      <w:r w:rsidRPr="0001681F">
        <w:rPr>
          <w:color w:val="000000" w:themeColor="text1"/>
        </w:rPr>
        <w:t xml:space="preserve">shared support systems </w:t>
      </w:r>
    </w:p>
    <w:p w14:paraId="214D4F38" w14:textId="77777777" w:rsidR="00D558FB" w:rsidRPr="0001681F" w:rsidRDefault="00D558FB" w:rsidP="00444126">
      <w:pPr>
        <w:numPr>
          <w:ilvl w:val="0"/>
          <w:numId w:val="19"/>
        </w:numPr>
        <w:snapToGrid w:val="0"/>
        <w:spacing w:after="60"/>
        <w:contextualSpacing/>
        <w:rPr>
          <w:color w:val="000000" w:themeColor="text1"/>
        </w:rPr>
      </w:pPr>
      <w:r w:rsidRPr="0001681F">
        <w:rPr>
          <w:color w:val="000000" w:themeColor="text1"/>
        </w:rPr>
        <w:t xml:space="preserve">symptom convergence </w:t>
      </w:r>
    </w:p>
    <w:p w14:paraId="2DE4D204" w14:textId="77777777" w:rsidR="00D558FB" w:rsidRPr="0001681F" w:rsidRDefault="00D558FB" w:rsidP="00444126">
      <w:pPr>
        <w:pStyle w:val="NormalWeb"/>
        <w:snapToGrid w:val="0"/>
        <w:spacing w:before="0" w:beforeAutospacing="0" w:after="60" w:afterAutospacing="0"/>
        <w:contextualSpacing/>
        <w:rPr>
          <w:color w:val="000000" w:themeColor="text1"/>
        </w:rPr>
      </w:pPr>
      <w:r w:rsidRPr="0001681F">
        <w:rPr>
          <w:color w:val="000000" w:themeColor="text1"/>
        </w:rPr>
        <w:t>A composite common-cause score is derived.</w:t>
      </w:r>
    </w:p>
    <w:p w14:paraId="3E599F8C" w14:textId="362C59D2" w:rsidR="00D558FB" w:rsidRPr="0001681F" w:rsidRDefault="00D558FB" w:rsidP="00444126">
      <w:pPr>
        <w:pStyle w:val="NormalWeb"/>
        <w:snapToGrid w:val="0"/>
        <w:spacing w:before="0" w:beforeAutospacing="0" w:after="60" w:afterAutospacing="0"/>
        <w:contextualSpacing/>
        <w:rPr>
          <w:color w:val="000000" w:themeColor="text1"/>
        </w:rPr>
      </w:pPr>
      <w:r w:rsidRPr="0001681F">
        <w:rPr>
          <w:color w:val="000000" w:themeColor="text1"/>
        </w:rPr>
        <w:t>This stage approximates:</w:t>
      </w:r>
      <w:r w:rsidR="008B3D6B" w:rsidRPr="0001681F">
        <w:rPr>
          <w:color w:val="000000" w:themeColor="text1"/>
        </w:rPr>
        <w:t xml:space="preserve"> </w:t>
      </w:r>
      <w:r w:rsidRPr="0001681F">
        <w:rPr>
          <w:rStyle w:val="Strong"/>
          <w:rFonts w:eastAsiaTheme="majorEastAsia"/>
          <w:color w:val="000000" w:themeColor="text1"/>
        </w:rPr>
        <w:t>pattern recognition and clustering over causal hypotheses</w:t>
      </w:r>
    </w:p>
    <w:p w14:paraId="5530DAD2" w14:textId="07C99D9C" w:rsidR="00D558FB" w:rsidRPr="00772E0C" w:rsidRDefault="00D558FB" w:rsidP="00444126">
      <w:pPr>
        <w:snapToGrid w:val="0"/>
        <w:spacing w:after="60"/>
        <w:contextualSpacing/>
        <w:rPr>
          <w:b/>
          <w:bCs/>
        </w:rPr>
      </w:pPr>
      <w:r w:rsidRPr="00772E0C">
        <w:rPr>
          <w:b/>
          <w:bCs/>
        </w:rPr>
        <w:t>Stage 8 — Ishikawa Structuring</w:t>
      </w:r>
      <w:r w:rsidR="00772E0C" w:rsidRPr="00772E0C">
        <w:rPr>
          <w:b/>
          <w:bCs/>
        </w:rPr>
        <w:t xml:space="preserve"> </w:t>
      </w:r>
      <w:r w:rsidRPr="00772E0C">
        <w:rPr>
          <w:rFonts w:eastAsiaTheme="majorEastAsia"/>
          <w:b/>
          <w:bCs/>
        </w:rPr>
        <w:t>Organize reasoning for engineers</w:t>
      </w:r>
    </w:p>
    <w:p w14:paraId="4E479EF4" w14:textId="77777777" w:rsidR="00D558FB" w:rsidRPr="0001681F" w:rsidRDefault="00D558FB" w:rsidP="00444126">
      <w:pPr>
        <w:pStyle w:val="NormalWeb"/>
        <w:snapToGrid w:val="0"/>
        <w:spacing w:before="0" w:beforeAutospacing="0" w:after="60" w:afterAutospacing="0"/>
        <w:contextualSpacing/>
        <w:rPr>
          <w:color w:val="000000" w:themeColor="text1"/>
        </w:rPr>
      </w:pPr>
      <w:r w:rsidRPr="0001681F">
        <w:rPr>
          <w:color w:val="000000" w:themeColor="text1"/>
        </w:rPr>
        <w:t>Candidates and evidence are mapped into categories:</w:t>
      </w:r>
    </w:p>
    <w:p w14:paraId="2CA9C95D" w14:textId="77777777" w:rsidR="00D558FB" w:rsidRPr="0001681F" w:rsidRDefault="00D558FB" w:rsidP="00444126">
      <w:pPr>
        <w:numPr>
          <w:ilvl w:val="0"/>
          <w:numId w:val="20"/>
        </w:numPr>
        <w:snapToGrid w:val="0"/>
        <w:spacing w:after="60"/>
        <w:contextualSpacing/>
        <w:rPr>
          <w:color w:val="000000" w:themeColor="text1"/>
        </w:rPr>
      </w:pPr>
      <w:r w:rsidRPr="0001681F">
        <w:rPr>
          <w:color w:val="000000" w:themeColor="text1"/>
        </w:rPr>
        <w:t xml:space="preserve">equipment </w:t>
      </w:r>
    </w:p>
    <w:p w14:paraId="089EBCA5" w14:textId="77777777" w:rsidR="00D558FB" w:rsidRPr="0001681F" w:rsidRDefault="00D558FB" w:rsidP="00444126">
      <w:pPr>
        <w:numPr>
          <w:ilvl w:val="0"/>
          <w:numId w:val="20"/>
        </w:numPr>
        <w:snapToGrid w:val="0"/>
        <w:spacing w:after="60"/>
        <w:contextualSpacing/>
        <w:rPr>
          <w:color w:val="000000" w:themeColor="text1"/>
        </w:rPr>
      </w:pPr>
      <w:r w:rsidRPr="0001681F">
        <w:rPr>
          <w:color w:val="000000" w:themeColor="text1"/>
        </w:rPr>
        <w:t xml:space="preserve">process </w:t>
      </w:r>
    </w:p>
    <w:p w14:paraId="4CB7C0D6" w14:textId="77777777" w:rsidR="00D558FB" w:rsidRPr="0001681F" w:rsidRDefault="00D558FB" w:rsidP="00444126">
      <w:pPr>
        <w:numPr>
          <w:ilvl w:val="0"/>
          <w:numId w:val="20"/>
        </w:numPr>
        <w:snapToGrid w:val="0"/>
        <w:spacing w:after="60"/>
        <w:contextualSpacing/>
        <w:rPr>
          <w:color w:val="000000" w:themeColor="text1"/>
        </w:rPr>
      </w:pPr>
      <w:r w:rsidRPr="0001681F">
        <w:rPr>
          <w:color w:val="000000" w:themeColor="text1"/>
        </w:rPr>
        <w:t xml:space="preserve">measurement </w:t>
      </w:r>
    </w:p>
    <w:p w14:paraId="406DA2BD" w14:textId="77777777" w:rsidR="00D558FB" w:rsidRPr="0001681F" w:rsidRDefault="00D558FB" w:rsidP="00444126">
      <w:pPr>
        <w:numPr>
          <w:ilvl w:val="0"/>
          <w:numId w:val="20"/>
        </w:numPr>
        <w:snapToGrid w:val="0"/>
        <w:spacing w:after="60"/>
        <w:contextualSpacing/>
        <w:rPr>
          <w:color w:val="000000" w:themeColor="text1"/>
        </w:rPr>
      </w:pPr>
      <w:r w:rsidRPr="0001681F">
        <w:rPr>
          <w:color w:val="000000" w:themeColor="text1"/>
        </w:rPr>
        <w:t xml:space="preserve">environment </w:t>
      </w:r>
    </w:p>
    <w:p w14:paraId="49091410" w14:textId="77777777" w:rsidR="00D558FB" w:rsidRPr="0001681F" w:rsidRDefault="00D558FB"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This is a </w:t>
      </w:r>
      <w:r w:rsidRPr="0001681F">
        <w:rPr>
          <w:rStyle w:val="Strong"/>
          <w:rFonts w:eastAsiaTheme="majorEastAsia"/>
          <w:color w:val="000000" w:themeColor="text1"/>
        </w:rPr>
        <w:t>classification and grouping operation</w:t>
      </w:r>
      <w:r w:rsidRPr="0001681F">
        <w:rPr>
          <w:color w:val="000000" w:themeColor="text1"/>
        </w:rPr>
        <w:t>, not scoring.</w:t>
      </w:r>
    </w:p>
    <w:p w14:paraId="7C5376C3" w14:textId="673546E1" w:rsidR="00D558FB" w:rsidRPr="0001681F" w:rsidRDefault="00D558FB" w:rsidP="00444126">
      <w:pPr>
        <w:pStyle w:val="NormalWeb"/>
        <w:snapToGrid w:val="0"/>
        <w:spacing w:before="0" w:beforeAutospacing="0" w:after="60" w:afterAutospacing="0"/>
        <w:contextualSpacing/>
        <w:rPr>
          <w:color w:val="000000" w:themeColor="text1"/>
        </w:rPr>
      </w:pPr>
      <w:r w:rsidRPr="0001681F">
        <w:rPr>
          <w:color w:val="000000" w:themeColor="text1"/>
        </w:rPr>
        <w:t>The purpose is not computational optimization, but:</w:t>
      </w:r>
      <w:r w:rsidR="008B3D6B" w:rsidRPr="0001681F">
        <w:rPr>
          <w:color w:val="000000" w:themeColor="text1"/>
        </w:rPr>
        <w:t xml:space="preserve"> </w:t>
      </w:r>
      <w:r w:rsidRPr="0001681F">
        <w:rPr>
          <w:color w:val="000000" w:themeColor="text1"/>
        </w:rPr>
        <w:t>alignment with human reasoning frameworks</w:t>
      </w:r>
    </w:p>
    <w:p w14:paraId="5A1161E2" w14:textId="76B51CB7" w:rsidR="00D558FB" w:rsidRPr="0001681F" w:rsidRDefault="00D558FB" w:rsidP="00444126">
      <w:pPr>
        <w:pStyle w:val="NormalWeb"/>
        <w:snapToGrid w:val="0"/>
        <w:spacing w:before="0" w:beforeAutospacing="0" w:after="60" w:afterAutospacing="0"/>
        <w:contextualSpacing/>
        <w:rPr>
          <w:color w:val="000000" w:themeColor="text1"/>
        </w:rPr>
      </w:pPr>
      <w:r w:rsidRPr="0001681F">
        <w:rPr>
          <w:color w:val="000000" w:themeColor="text1"/>
        </w:rPr>
        <w:lastRenderedPageBreak/>
        <w:t xml:space="preserve">This step translates machine reasoning into </w:t>
      </w:r>
      <w:r w:rsidRPr="0001681F">
        <w:rPr>
          <w:rStyle w:val="Strong"/>
          <w:rFonts w:eastAsiaTheme="majorEastAsia"/>
          <w:color w:val="000000" w:themeColor="text1"/>
        </w:rPr>
        <w:t>engineering mental models</w:t>
      </w:r>
      <w:r w:rsidRPr="0001681F">
        <w:rPr>
          <w:color w:val="000000" w:themeColor="text1"/>
        </w:rPr>
        <w:t>, making results easier to interpret and validate.</w:t>
      </w:r>
    </w:p>
    <w:p w14:paraId="382D6966" w14:textId="47246CD1" w:rsidR="008B3D6B" w:rsidRPr="00772E0C" w:rsidRDefault="008B3D6B" w:rsidP="00444126">
      <w:pPr>
        <w:snapToGrid w:val="0"/>
        <w:spacing w:after="60"/>
        <w:contextualSpacing/>
        <w:rPr>
          <w:b/>
          <w:bCs/>
        </w:rPr>
      </w:pPr>
      <w:r w:rsidRPr="00772E0C">
        <w:rPr>
          <w:b/>
          <w:bCs/>
        </w:rPr>
        <w:t>Stage 9 — RCA Synthesis</w:t>
      </w:r>
      <w:r w:rsidR="00253628">
        <w:rPr>
          <w:b/>
          <w:bCs/>
        </w:rPr>
        <w:t>:</w:t>
      </w:r>
      <w:r w:rsidR="00772E0C" w:rsidRPr="00772E0C">
        <w:rPr>
          <w:b/>
          <w:bCs/>
        </w:rPr>
        <w:t xml:space="preserve"> </w:t>
      </w:r>
      <w:r w:rsidRPr="00772E0C">
        <w:rPr>
          <w:rFonts w:eastAsiaTheme="majorEastAsia"/>
          <w:b/>
          <w:bCs/>
        </w:rPr>
        <w:t>What should the engineer conclude?</w:t>
      </w:r>
    </w:p>
    <w:p w14:paraId="41314F16" w14:textId="77777777" w:rsidR="008B3D6B" w:rsidRPr="0001681F" w:rsidRDefault="008B3D6B" w:rsidP="00444126">
      <w:pPr>
        <w:pStyle w:val="NormalWeb"/>
        <w:snapToGrid w:val="0"/>
        <w:spacing w:before="0" w:beforeAutospacing="0" w:after="60" w:afterAutospacing="0"/>
        <w:contextualSpacing/>
        <w:rPr>
          <w:color w:val="000000" w:themeColor="text1"/>
        </w:rPr>
      </w:pPr>
      <w:r w:rsidRPr="0001681F">
        <w:rPr>
          <w:color w:val="000000" w:themeColor="text1"/>
        </w:rPr>
        <w:t>The final stage assembles:</w:t>
      </w:r>
    </w:p>
    <w:p w14:paraId="1BB3E173" w14:textId="77777777" w:rsidR="008B3D6B" w:rsidRPr="0001681F" w:rsidRDefault="008B3D6B" w:rsidP="00444126">
      <w:pPr>
        <w:numPr>
          <w:ilvl w:val="0"/>
          <w:numId w:val="21"/>
        </w:numPr>
        <w:snapToGrid w:val="0"/>
        <w:spacing w:after="60"/>
        <w:contextualSpacing/>
        <w:rPr>
          <w:color w:val="000000" w:themeColor="text1"/>
        </w:rPr>
      </w:pPr>
      <w:r w:rsidRPr="0001681F">
        <w:rPr>
          <w:color w:val="000000" w:themeColor="text1"/>
        </w:rPr>
        <w:t xml:space="preserve">primary hypothesis (highest-ranked) </w:t>
      </w:r>
    </w:p>
    <w:p w14:paraId="5EDCC62D" w14:textId="77777777" w:rsidR="008B3D6B" w:rsidRPr="0001681F" w:rsidRDefault="008B3D6B" w:rsidP="00444126">
      <w:pPr>
        <w:numPr>
          <w:ilvl w:val="0"/>
          <w:numId w:val="21"/>
        </w:numPr>
        <w:snapToGrid w:val="0"/>
        <w:spacing w:after="60"/>
        <w:contextualSpacing/>
        <w:rPr>
          <w:color w:val="000000" w:themeColor="text1"/>
        </w:rPr>
      </w:pPr>
      <w:r w:rsidRPr="0001681F">
        <w:rPr>
          <w:color w:val="000000" w:themeColor="text1"/>
        </w:rPr>
        <w:t xml:space="preserve">alternatives </w:t>
      </w:r>
    </w:p>
    <w:p w14:paraId="56AB9E8A" w14:textId="77777777" w:rsidR="008B3D6B" w:rsidRPr="0001681F" w:rsidRDefault="008B3D6B" w:rsidP="00444126">
      <w:pPr>
        <w:numPr>
          <w:ilvl w:val="0"/>
          <w:numId w:val="21"/>
        </w:numPr>
        <w:snapToGrid w:val="0"/>
        <w:spacing w:after="60"/>
        <w:contextualSpacing/>
        <w:rPr>
          <w:color w:val="000000" w:themeColor="text1"/>
        </w:rPr>
      </w:pPr>
      <w:r w:rsidRPr="0001681F">
        <w:rPr>
          <w:color w:val="000000" w:themeColor="text1"/>
        </w:rPr>
        <w:t xml:space="preserve">evidence </w:t>
      </w:r>
    </w:p>
    <w:p w14:paraId="10EDE715" w14:textId="77777777" w:rsidR="008B3D6B" w:rsidRPr="0001681F" w:rsidRDefault="008B3D6B" w:rsidP="00444126">
      <w:pPr>
        <w:numPr>
          <w:ilvl w:val="0"/>
          <w:numId w:val="21"/>
        </w:numPr>
        <w:snapToGrid w:val="0"/>
        <w:spacing w:after="60"/>
        <w:contextualSpacing/>
        <w:rPr>
          <w:color w:val="000000" w:themeColor="text1"/>
        </w:rPr>
      </w:pPr>
      <w:r w:rsidRPr="0001681F">
        <w:rPr>
          <w:color w:val="000000" w:themeColor="text1"/>
        </w:rPr>
        <w:t xml:space="preserve">uncertainties </w:t>
      </w:r>
    </w:p>
    <w:p w14:paraId="11C6C708" w14:textId="77777777" w:rsidR="008B3D6B" w:rsidRPr="0001681F" w:rsidRDefault="008B3D6B" w:rsidP="00444126">
      <w:pPr>
        <w:numPr>
          <w:ilvl w:val="0"/>
          <w:numId w:val="21"/>
        </w:numPr>
        <w:snapToGrid w:val="0"/>
        <w:spacing w:after="60"/>
        <w:contextualSpacing/>
        <w:rPr>
          <w:color w:val="000000" w:themeColor="text1"/>
        </w:rPr>
      </w:pPr>
      <w:r w:rsidRPr="0001681F">
        <w:rPr>
          <w:color w:val="000000" w:themeColor="text1"/>
        </w:rPr>
        <w:t xml:space="preserve">recommended actions </w:t>
      </w:r>
    </w:p>
    <w:p w14:paraId="11CE2C71" w14:textId="77777777" w:rsidR="008B3D6B" w:rsidRPr="0001681F" w:rsidRDefault="008B3D6B" w:rsidP="00444126">
      <w:pPr>
        <w:pStyle w:val="NormalWeb"/>
        <w:snapToGrid w:val="0"/>
        <w:spacing w:before="0" w:beforeAutospacing="0" w:after="60" w:afterAutospacing="0"/>
        <w:contextualSpacing/>
        <w:rPr>
          <w:color w:val="000000" w:themeColor="text1"/>
        </w:rPr>
      </w:pPr>
      <w:r w:rsidRPr="0001681F">
        <w:rPr>
          <w:color w:val="000000" w:themeColor="text1"/>
        </w:rPr>
        <w:t>Confidence is calibrated using:</w:t>
      </w:r>
    </w:p>
    <w:p w14:paraId="2D8B96CF" w14:textId="77777777" w:rsidR="008B3D6B" w:rsidRPr="0001681F" w:rsidRDefault="008B3D6B" w:rsidP="00444126">
      <w:pPr>
        <w:numPr>
          <w:ilvl w:val="0"/>
          <w:numId w:val="22"/>
        </w:numPr>
        <w:snapToGrid w:val="0"/>
        <w:spacing w:after="60"/>
        <w:contextualSpacing/>
        <w:rPr>
          <w:color w:val="000000" w:themeColor="text1"/>
        </w:rPr>
      </w:pPr>
      <w:r w:rsidRPr="0001681F">
        <w:rPr>
          <w:color w:val="000000" w:themeColor="text1"/>
        </w:rPr>
        <w:t xml:space="preserve">evidence posture </w:t>
      </w:r>
    </w:p>
    <w:p w14:paraId="5F256009" w14:textId="77777777" w:rsidR="008B3D6B" w:rsidRPr="0001681F" w:rsidRDefault="008B3D6B" w:rsidP="00444126">
      <w:pPr>
        <w:numPr>
          <w:ilvl w:val="0"/>
          <w:numId w:val="22"/>
        </w:numPr>
        <w:snapToGrid w:val="0"/>
        <w:spacing w:after="60"/>
        <w:contextualSpacing/>
        <w:rPr>
          <w:color w:val="000000" w:themeColor="text1"/>
        </w:rPr>
      </w:pPr>
      <w:r w:rsidRPr="0001681F">
        <w:rPr>
          <w:color w:val="000000" w:themeColor="text1"/>
        </w:rPr>
        <w:t xml:space="preserve">temporal posture </w:t>
      </w:r>
    </w:p>
    <w:p w14:paraId="37E21522" w14:textId="77777777" w:rsidR="008B3D6B" w:rsidRPr="0001681F" w:rsidRDefault="008B3D6B" w:rsidP="00444126">
      <w:pPr>
        <w:numPr>
          <w:ilvl w:val="0"/>
          <w:numId w:val="22"/>
        </w:numPr>
        <w:snapToGrid w:val="0"/>
        <w:spacing w:after="60"/>
        <w:contextualSpacing/>
        <w:rPr>
          <w:color w:val="000000" w:themeColor="text1"/>
        </w:rPr>
      </w:pPr>
      <w:r w:rsidRPr="0001681F">
        <w:rPr>
          <w:color w:val="000000" w:themeColor="text1"/>
        </w:rPr>
        <w:t xml:space="preserve">score separation </w:t>
      </w:r>
    </w:p>
    <w:p w14:paraId="77518759" w14:textId="77777777" w:rsidR="008B3D6B" w:rsidRPr="0001681F" w:rsidRDefault="008B3D6B" w:rsidP="00444126">
      <w:pPr>
        <w:numPr>
          <w:ilvl w:val="0"/>
          <w:numId w:val="22"/>
        </w:numPr>
        <w:snapToGrid w:val="0"/>
        <w:spacing w:after="60"/>
        <w:contextualSpacing/>
        <w:rPr>
          <w:color w:val="000000" w:themeColor="text1"/>
        </w:rPr>
      </w:pPr>
      <w:r w:rsidRPr="0001681F">
        <w:rPr>
          <w:color w:val="000000" w:themeColor="text1"/>
        </w:rPr>
        <w:t xml:space="preserve">recurrence/common-cause signals </w:t>
      </w:r>
    </w:p>
    <w:p w14:paraId="0DC264E9" w14:textId="77777777" w:rsidR="008B3D6B" w:rsidRPr="0001681F" w:rsidRDefault="008B3D6B" w:rsidP="00444126">
      <w:pPr>
        <w:pStyle w:val="NormalWeb"/>
        <w:snapToGrid w:val="0"/>
        <w:spacing w:before="0" w:beforeAutospacing="0" w:after="60" w:afterAutospacing="0"/>
        <w:contextualSpacing/>
        <w:rPr>
          <w:color w:val="000000" w:themeColor="text1"/>
        </w:rPr>
      </w:pPr>
      <w:r w:rsidRPr="0001681F">
        <w:rPr>
          <w:color w:val="000000" w:themeColor="text1"/>
        </w:rPr>
        <w:t>Decision status is derived using rule-based logic:</w:t>
      </w:r>
    </w:p>
    <w:p w14:paraId="75A5F09E" w14:textId="77777777" w:rsidR="008B3D6B" w:rsidRPr="0001681F" w:rsidRDefault="008B3D6B" w:rsidP="00444126">
      <w:pPr>
        <w:numPr>
          <w:ilvl w:val="0"/>
          <w:numId w:val="23"/>
        </w:numPr>
        <w:snapToGrid w:val="0"/>
        <w:spacing w:after="60"/>
        <w:contextualSpacing/>
        <w:rPr>
          <w:color w:val="000000" w:themeColor="text1"/>
        </w:rPr>
      </w:pPr>
      <w:r w:rsidRPr="0001681F">
        <w:rPr>
          <w:color w:val="000000" w:themeColor="text1"/>
        </w:rPr>
        <w:t xml:space="preserve">insufficient evidence → hold </w:t>
      </w:r>
    </w:p>
    <w:p w14:paraId="7A0CE384" w14:textId="77777777" w:rsidR="008B3D6B" w:rsidRPr="0001681F" w:rsidRDefault="008B3D6B" w:rsidP="00444126">
      <w:pPr>
        <w:numPr>
          <w:ilvl w:val="0"/>
          <w:numId w:val="23"/>
        </w:numPr>
        <w:snapToGrid w:val="0"/>
        <w:spacing w:after="60"/>
        <w:contextualSpacing/>
        <w:rPr>
          <w:color w:val="000000" w:themeColor="text1"/>
        </w:rPr>
      </w:pPr>
      <w:r w:rsidRPr="0001681F">
        <w:rPr>
          <w:color w:val="000000" w:themeColor="text1"/>
        </w:rPr>
        <w:t xml:space="preserve">contradictions → review </w:t>
      </w:r>
    </w:p>
    <w:p w14:paraId="5B814466" w14:textId="77777777" w:rsidR="008B3D6B" w:rsidRPr="0001681F" w:rsidRDefault="008B3D6B" w:rsidP="00444126">
      <w:pPr>
        <w:numPr>
          <w:ilvl w:val="0"/>
          <w:numId w:val="23"/>
        </w:numPr>
        <w:snapToGrid w:val="0"/>
        <w:spacing w:after="60"/>
        <w:contextualSpacing/>
        <w:rPr>
          <w:color w:val="000000" w:themeColor="text1"/>
        </w:rPr>
      </w:pPr>
      <w:r w:rsidRPr="0001681F">
        <w:rPr>
          <w:color w:val="000000" w:themeColor="text1"/>
        </w:rPr>
        <w:t xml:space="preserve">otherwise → review_required </w:t>
      </w:r>
    </w:p>
    <w:p w14:paraId="0B1CEF13" w14:textId="3E150DF0" w:rsidR="008B3D6B" w:rsidRPr="00872656" w:rsidRDefault="008B3D6B" w:rsidP="00444126">
      <w:pPr>
        <w:pStyle w:val="NormalWeb"/>
        <w:snapToGrid w:val="0"/>
        <w:spacing w:before="0" w:beforeAutospacing="0" w:after="60" w:afterAutospacing="0"/>
        <w:contextualSpacing/>
        <w:rPr>
          <w:color w:val="000000" w:themeColor="text1"/>
        </w:rPr>
      </w:pPr>
      <w:r w:rsidRPr="0001681F">
        <w:rPr>
          <w:color w:val="000000" w:themeColor="text1"/>
        </w:rPr>
        <w:t xml:space="preserve">This stage is </w:t>
      </w:r>
      <w:r w:rsidRPr="0001681F">
        <w:rPr>
          <w:rStyle w:val="Strong"/>
          <w:rFonts w:eastAsiaTheme="majorEastAsia"/>
          <w:color w:val="000000" w:themeColor="text1"/>
        </w:rPr>
        <w:t>deterministic synthesis</w:t>
      </w:r>
      <w:r w:rsidRPr="0001681F">
        <w:rPr>
          <w:color w:val="000000" w:themeColor="text1"/>
        </w:rPr>
        <w:t>, not inference: it consolidates reasoning, it does not create new reasoning</w:t>
      </w:r>
    </w:p>
    <w:p w14:paraId="041A6850" w14:textId="77777777" w:rsidR="00872656" w:rsidRPr="00872656" w:rsidRDefault="004766F4" w:rsidP="00444126">
      <w:pPr>
        <w:snapToGrid w:val="0"/>
        <w:spacing w:after="60"/>
        <w:contextualSpacing/>
        <w:rPr>
          <w:color w:val="000000" w:themeColor="text1"/>
        </w:rPr>
      </w:pPr>
      <w:r>
        <w:pict w14:anchorId="2F532FE5">
          <v:rect id="Horizontal Line 14" o:spid="_x0000_s104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206549"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Initial test case: Setup</w:t>
      </w:r>
    </w:p>
    <w:p w14:paraId="69DA590A" w14:textId="77777777" w:rsidR="00872656" w:rsidRPr="00872656" w:rsidRDefault="00872656" w:rsidP="00444126">
      <w:pPr>
        <w:snapToGrid w:val="0"/>
        <w:spacing w:after="60"/>
        <w:contextualSpacing/>
        <w:rPr>
          <w:color w:val="000000" w:themeColor="text1"/>
        </w:rPr>
      </w:pPr>
      <w:r w:rsidRPr="00872656">
        <w:rPr>
          <w:color w:val="000000" w:themeColor="text1"/>
        </w:rPr>
        <w:t>The test case involves loss of condenser vacuum and rising turbine backpressure. Telemetry shows a clear sequence: air ejector DP increases first, followed by vacuum degradation and then backpressure increase.</w:t>
      </w:r>
    </w:p>
    <w:p w14:paraId="7896C552" w14:textId="77777777" w:rsidR="00872656" w:rsidRPr="00872656" w:rsidRDefault="00872656" w:rsidP="00444126">
      <w:pPr>
        <w:snapToGrid w:val="0"/>
        <w:spacing w:after="60"/>
        <w:contextualSpacing/>
        <w:rPr>
          <w:color w:val="000000" w:themeColor="text1"/>
        </w:rPr>
      </w:pPr>
      <w:r w:rsidRPr="00872656">
        <w:rPr>
          <w:color w:val="000000" w:themeColor="text1"/>
        </w:rPr>
        <w:t>This sequence provides a strong basis for temporal reasoning. The early change in air removal system behavior suggests it may be involved in initiating the event.</w:t>
      </w:r>
    </w:p>
    <w:p w14:paraId="4B1CE22F" w14:textId="77777777" w:rsidR="00872656" w:rsidRPr="00872656" w:rsidRDefault="00872656" w:rsidP="00444126">
      <w:pPr>
        <w:snapToGrid w:val="0"/>
        <w:spacing w:after="60"/>
        <w:contextualSpacing/>
        <w:rPr>
          <w:color w:val="000000" w:themeColor="text1"/>
        </w:rPr>
      </w:pPr>
      <w:r w:rsidRPr="00872656">
        <w:rPr>
          <w:color w:val="000000" w:themeColor="text1"/>
        </w:rPr>
        <w:t>The knowledge graph identifies relevant components and failure modes, including air in-leakage and condenser fouling. Documents provide additional context from past events and maintenance actions.</w:t>
      </w:r>
    </w:p>
    <w:p w14:paraId="2E1E079B" w14:textId="77777777" w:rsidR="00872656" w:rsidRPr="00872656" w:rsidRDefault="00872656" w:rsidP="00444126">
      <w:pPr>
        <w:snapToGrid w:val="0"/>
        <w:spacing w:after="60"/>
        <w:contextualSpacing/>
        <w:rPr>
          <w:color w:val="000000" w:themeColor="text1"/>
        </w:rPr>
      </w:pPr>
      <w:r w:rsidRPr="00872656">
        <w:rPr>
          <w:color w:val="000000" w:themeColor="text1"/>
        </w:rPr>
        <w:t>The goal of the test case is to demonstrate that the methodology does not rely on correlation alone but integrates timing, structure, and evidence.</w:t>
      </w:r>
    </w:p>
    <w:p w14:paraId="511699AD" w14:textId="77777777" w:rsidR="00872656" w:rsidRPr="00872656" w:rsidRDefault="004766F4" w:rsidP="00444126">
      <w:pPr>
        <w:snapToGrid w:val="0"/>
        <w:spacing w:after="60"/>
        <w:contextualSpacing/>
        <w:rPr>
          <w:color w:val="000000" w:themeColor="text1"/>
        </w:rPr>
      </w:pPr>
      <w:r>
        <w:pict w14:anchorId="69B0169E">
          <v:rect id="Horizontal Line 15" o:spid="_x0000_s103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126FEA"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Initial test case: Temporal Reasoning and Causal Evaluation</w:t>
      </w:r>
    </w:p>
    <w:p w14:paraId="3D5C5DB1" w14:textId="77777777" w:rsidR="00872656" w:rsidRPr="00872656" w:rsidRDefault="00872656" w:rsidP="00444126">
      <w:pPr>
        <w:snapToGrid w:val="0"/>
        <w:spacing w:after="60"/>
        <w:contextualSpacing/>
        <w:rPr>
          <w:color w:val="000000" w:themeColor="text1"/>
        </w:rPr>
      </w:pPr>
      <w:r w:rsidRPr="00872656">
        <w:rPr>
          <w:color w:val="000000" w:themeColor="text1"/>
        </w:rPr>
        <w:t>Temporal analysis shows that the air ejector DP anomaly precedes vacuum degradation. This strongly supports the air removal system as a potential initiating mechanism.</w:t>
      </w:r>
    </w:p>
    <w:p w14:paraId="1B83288B" w14:textId="77777777" w:rsidR="00872656" w:rsidRPr="00872656" w:rsidRDefault="00872656" w:rsidP="00444126">
      <w:pPr>
        <w:snapToGrid w:val="0"/>
        <w:spacing w:after="60"/>
        <w:contextualSpacing/>
        <w:rPr>
          <w:color w:val="000000" w:themeColor="text1"/>
        </w:rPr>
      </w:pPr>
      <w:r w:rsidRPr="00872656">
        <w:rPr>
          <w:color w:val="000000" w:themeColor="text1"/>
        </w:rPr>
        <w:t>Condenser fouling appears simultaneously with vacuum loss, making it a plausible but less definitive cause. Feedwater instability occurs later, indicating it is likely a consequence rather than a cause.</w:t>
      </w:r>
    </w:p>
    <w:p w14:paraId="11B71CCA" w14:textId="77777777" w:rsidR="00872656" w:rsidRPr="00872656" w:rsidRDefault="00872656" w:rsidP="00444126">
      <w:pPr>
        <w:snapToGrid w:val="0"/>
        <w:spacing w:after="60"/>
        <w:contextualSpacing/>
        <w:rPr>
          <w:color w:val="000000" w:themeColor="text1"/>
        </w:rPr>
      </w:pPr>
      <w:r w:rsidRPr="00872656">
        <w:rPr>
          <w:color w:val="000000" w:themeColor="text1"/>
        </w:rPr>
        <w:t>The methodology evaluates each hypothesis based on timing, physical plausibility, and evidence. Air in-leakage satisfies all three criteria, making it the leading hypothesis.</w:t>
      </w:r>
    </w:p>
    <w:p w14:paraId="38D81F04" w14:textId="77777777" w:rsidR="00872656" w:rsidRPr="00872656" w:rsidRDefault="00872656" w:rsidP="00444126">
      <w:pPr>
        <w:snapToGrid w:val="0"/>
        <w:spacing w:after="60"/>
        <w:contextualSpacing/>
        <w:rPr>
          <w:color w:val="000000" w:themeColor="text1"/>
        </w:rPr>
      </w:pPr>
      <w:r w:rsidRPr="00872656">
        <w:rPr>
          <w:color w:val="000000" w:themeColor="text1"/>
        </w:rPr>
        <w:lastRenderedPageBreak/>
        <w:t>Other hypotheses are weaker because they are either temporally inconsistent, indirect, or lack supporting evidence.</w:t>
      </w:r>
    </w:p>
    <w:p w14:paraId="562AA7AE" w14:textId="77777777" w:rsidR="00872656" w:rsidRPr="00872656" w:rsidRDefault="004766F4" w:rsidP="00444126">
      <w:pPr>
        <w:snapToGrid w:val="0"/>
        <w:spacing w:after="60"/>
        <w:contextualSpacing/>
        <w:rPr>
          <w:color w:val="000000" w:themeColor="text1"/>
        </w:rPr>
      </w:pPr>
      <w:r>
        <w:pict w14:anchorId="7CD54A87">
          <v:rect id="Horizontal Line 16" o:spid="_x0000_s103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6FA623" w14:textId="77777777" w:rsidR="00872656" w:rsidRPr="00872656" w:rsidRDefault="00872656" w:rsidP="00444126">
      <w:pPr>
        <w:snapToGrid w:val="0"/>
        <w:spacing w:after="60"/>
        <w:contextualSpacing/>
        <w:outlineLvl w:val="1"/>
        <w:rPr>
          <w:b/>
          <w:bCs/>
          <w:color w:val="000000" w:themeColor="text1"/>
          <w:sz w:val="36"/>
          <w:szCs w:val="36"/>
        </w:rPr>
      </w:pPr>
      <w:r w:rsidRPr="00872656">
        <w:rPr>
          <w:b/>
          <w:bCs/>
          <w:color w:val="000000" w:themeColor="text1"/>
          <w:sz w:val="36"/>
          <w:szCs w:val="36"/>
        </w:rPr>
        <w:t>Slide: Evidence-Based Reasoning</w:t>
      </w:r>
    </w:p>
    <w:p w14:paraId="7F456414" w14:textId="77777777" w:rsidR="00872656" w:rsidRPr="00872656" w:rsidRDefault="00872656" w:rsidP="00444126">
      <w:pPr>
        <w:snapToGrid w:val="0"/>
        <w:spacing w:after="60"/>
        <w:contextualSpacing/>
        <w:rPr>
          <w:color w:val="000000" w:themeColor="text1"/>
        </w:rPr>
      </w:pPr>
      <w:r w:rsidRPr="00872656">
        <w:rPr>
          <w:color w:val="000000" w:themeColor="text1"/>
        </w:rPr>
        <w:t>Evidence confirms the temporal and physical analysis. Condition reports indicate that air removal DP increased before vacuum loss, and work orders identify degraded air ejector seals.</w:t>
      </w:r>
    </w:p>
    <w:p w14:paraId="241D4B87" w14:textId="77777777" w:rsidR="00872656" w:rsidRPr="00872656" w:rsidRDefault="00872656" w:rsidP="00444126">
      <w:pPr>
        <w:snapToGrid w:val="0"/>
        <w:spacing w:after="60"/>
        <w:contextualSpacing/>
        <w:rPr>
          <w:color w:val="000000" w:themeColor="text1"/>
        </w:rPr>
      </w:pPr>
      <w:r w:rsidRPr="00872656">
        <w:rPr>
          <w:color w:val="000000" w:themeColor="text1"/>
        </w:rPr>
        <w:t>Contextual evidence, such as SOPs, provides background information but does not independently determine the outcome. The distinction between supporting and contextual evidence is critical.</w:t>
      </w:r>
    </w:p>
    <w:p w14:paraId="12E7420D" w14:textId="77777777" w:rsidR="00872656" w:rsidRPr="00872656" w:rsidRDefault="00872656" w:rsidP="00444126">
      <w:pPr>
        <w:snapToGrid w:val="0"/>
        <w:spacing w:after="60"/>
        <w:contextualSpacing/>
        <w:rPr>
          <w:color w:val="000000" w:themeColor="text1"/>
        </w:rPr>
      </w:pPr>
      <w:r w:rsidRPr="00872656">
        <w:rPr>
          <w:color w:val="000000" w:themeColor="text1"/>
        </w:rPr>
        <w:t xml:space="preserve">The key principle is that evidence must explain both the </w:t>
      </w:r>
      <w:r w:rsidRPr="00872656">
        <w:rPr>
          <w:b/>
          <w:bCs/>
          <w:color w:val="000000" w:themeColor="text1"/>
        </w:rPr>
        <w:t>physics and the timing</w:t>
      </w:r>
      <w:r w:rsidRPr="00872656">
        <w:rPr>
          <w:color w:val="000000" w:themeColor="text1"/>
        </w:rPr>
        <w:t xml:space="preserve"> of the event. Air in-leakage satisfies this requirement, while condenser fouling remains a plausible alternative.</w:t>
      </w:r>
    </w:p>
    <w:p w14:paraId="4CDDB58D" w14:textId="77777777" w:rsidR="00872656" w:rsidRDefault="00872656" w:rsidP="00444126">
      <w:pPr>
        <w:snapToGrid w:val="0"/>
        <w:spacing w:after="60"/>
        <w:contextualSpacing/>
        <w:rPr>
          <w:color w:val="000000" w:themeColor="text1"/>
        </w:rPr>
      </w:pPr>
      <w:r w:rsidRPr="00872656">
        <w:rPr>
          <w:color w:val="000000" w:themeColor="text1"/>
        </w:rPr>
        <w:t>The final result preserves both the primary hypothesis and the alternative, providing a clear path for validation through inspection and testing.</w:t>
      </w:r>
    </w:p>
    <w:p w14:paraId="59099055" w14:textId="77777777" w:rsidR="0054012E" w:rsidRDefault="0054012E" w:rsidP="00444126">
      <w:pPr>
        <w:snapToGrid w:val="0"/>
        <w:spacing w:after="60"/>
        <w:contextualSpacing/>
        <w:rPr>
          <w:color w:val="000000" w:themeColor="text1"/>
        </w:rPr>
      </w:pPr>
    </w:p>
    <w:p w14:paraId="2A167529" w14:textId="5645F6B4" w:rsidR="0054012E" w:rsidRPr="0054012E" w:rsidRDefault="0054012E" w:rsidP="00444126">
      <w:pPr>
        <w:snapToGrid w:val="0"/>
        <w:spacing w:after="60"/>
        <w:contextualSpacing/>
        <w:rPr>
          <w:b/>
          <w:bCs/>
          <w:color w:val="000000" w:themeColor="text1"/>
          <w:sz w:val="36"/>
          <w:szCs w:val="36"/>
        </w:rPr>
      </w:pPr>
      <w:r w:rsidRPr="0054012E">
        <w:rPr>
          <w:b/>
          <w:bCs/>
          <w:color w:val="000000" w:themeColor="text1"/>
          <w:sz w:val="36"/>
          <w:szCs w:val="36"/>
        </w:rPr>
        <w:t>Roles of LLMs</w:t>
      </w:r>
      <w:r w:rsidR="00D57FC9">
        <w:rPr>
          <w:b/>
          <w:bCs/>
          <w:color w:val="000000" w:themeColor="text1"/>
          <w:sz w:val="36"/>
          <w:szCs w:val="36"/>
        </w:rPr>
        <w:t xml:space="preserve"> in RCA workflow</w:t>
      </w:r>
    </w:p>
    <w:p w14:paraId="0D6C0C61" w14:textId="05F05A56" w:rsidR="0054012E" w:rsidRPr="0054012E" w:rsidRDefault="0054012E" w:rsidP="00444126">
      <w:pPr>
        <w:snapToGrid w:val="0"/>
        <w:spacing w:after="60"/>
        <w:contextualSpacing/>
        <w:rPr>
          <w:color w:val="000000" w:themeColor="text1"/>
        </w:rPr>
      </w:pPr>
      <w:r w:rsidRPr="0054012E">
        <w:rPr>
          <w:b/>
          <w:bCs/>
          <w:color w:val="000000" w:themeColor="text1"/>
        </w:rPr>
        <w:t xml:space="preserve">LLMs are NOT doing causal reasoning in </w:t>
      </w:r>
      <w:r w:rsidR="00D57FC9">
        <w:rPr>
          <w:b/>
          <w:bCs/>
          <w:color w:val="000000" w:themeColor="text1"/>
        </w:rPr>
        <w:t>the RCA</w:t>
      </w:r>
      <w:r w:rsidRPr="0054012E">
        <w:rPr>
          <w:b/>
          <w:bCs/>
          <w:color w:val="000000" w:themeColor="text1"/>
        </w:rPr>
        <w:t xml:space="preserve"> workflow.</w:t>
      </w:r>
      <w:r w:rsidR="00D57FC9">
        <w:rPr>
          <w:color w:val="000000" w:themeColor="text1"/>
        </w:rPr>
        <w:t xml:space="preserve"> </w:t>
      </w:r>
      <w:r w:rsidRPr="0054012E">
        <w:rPr>
          <w:color w:val="000000" w:themeColor="text1"/>
        </w:rPr>
        <w:t xml:space="preserve">They are used for </w:t>
      </w:r>
      <w:r w:rsidRPr="0054012E">
        <w:rPr>
          <w:b/>
          <w:bCs/>
          <w:color w:val="000000" w:themeColor="text1"/>
        </w:rPr>
        <w:t>translation, synthesis, and explanation—not inference.</w:t>
      </w:r>
    </w:p>
    <w:p w14:paraId="05239BCA" w14:textId="77777777" w:rsidR="0054012E" w:rsidRPr="0054012E" w:rsidRDefault="0054012E" w:rsidP="00444126">
      <w:pPr>
        <w:snapToGrid w:val="0"/>
        <w:spacing w:after="60"/>
        <w:contextualSpacing/>
        <w:rPr>
          <w:color w:val="000000" w:themeColor="text1"/>
        </w:rPr>
      </w:pPr>
      <w:r w:rsidRPr="0054012E">
        <w:rPr>
          <w:color w:val="000000" w:themeColor="text1"/>
        </w:rPr>
        <w:t>That distinction is critical for engineer trust.</w:t>
      </w:r>
    </w:p>
    <w:p w14:paraId="421C50DA" w14:textId="77777777" w:rsidR="0054012E" w:rsidRPr="0054012E" w:rsidRDefault="004766F4" w:rsidP="00444126">
      <w:pPr>
        <w:snapToGrid w:val="0"/>
        <w:spacing w:after="60"/>
        <w:contextualSpacing/>
        <w:rPr>
          <w:color w:val="000000" w:themeColor="text1"/>
        </w:rPr>
      </w:pPr>
      <w:r>
        <w:pict w14:anchorId="6C69318A">
          <v:rect id="Horizontal Line 17" o:spid="_x0000_s103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568513"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Where LLMs sit in your pipeline</w:t>
      </w:r>
    </w:p>
    <w:p w14:paraId="393C077D" w14:textId="77777777" w:rsidR="0054012E" w:rsidRPr="0054012E" w:rsidRDefault="0054012E" w:rsidP="00444126">
      <w:pPr>
        <w:snapToGrid w:val="0"/>
        <w:spacing w:after="60"/>
        <w:contextualSpacing/>
        <w:rPr>
          <w:color w:val="000000" w:themeColor="text1"/>
        </w:rPr>
      </w:pPr>
      <w:r w:rsidRPr="0054012E">
        <w:rPr>
          <w:color w:val="000000" w:themeColor="text1"/>
        </w:rPr>
        <w:t>Your workflow is fundamentally:</w:t>
      </w:r>
    </w:p>
    <w:p w14:paraId="4EF81B3A" w14:textId="77777777" w:rsidR="0054012E" w:rsidRPr="0054012E" w:rsidRDefault="0054012E" w:rsidP="00444126">
      <w:pPr>
        <w:snapToGrid w:val="0"/>
        <w:spacing w:after="60"/>
        <w:contextualSpacing/>
        <w:rPr>
          <w:color w:val="000000" w:themeColor="text1"/>
        </w:rPr>
      </w:pPr>
      <w:r w:rsidRPr="0054012E">
        <w:rPr>
          <w:color w:val="000000" w:themeColor="text1"/>
        </w:rPr>
        <w:t>deterministic + structured reasoning → LLM-assisted explanation layer</w:t>
      </w:r>
    </w:p>
    <w:p w14:paraId="79C76872" w14:textId="77777777" w:rsidR="0054012E" w:rsidRPr="0054012E" w:rsidRDefault="004766F4" w:rsidP="00444126">
      <w:pPr>
        <w:snapToGrid w:val="0"/>
        <w:spacing w:after="60"/>
        <w:contextualSpacing/>
        <w:rPr>
          <w:color w:val="000000" w:themeColor="text1"/>
        </w:rPr>
      </w:pPr>
      <w:r>
        <w:pict w14:anchorId="54B7CE19">
          <v:rect id="Horizontal Line 18" o:spid="_x0000_s103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1FEDF43"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1. LLM is NOT used for hypothesis generation</w:t>
      </w:r>
    </w:p>
    <w:p w14:paraId="59C8054C" w14:textId="77777777" w:rsidR="0054012E" w:rsidRPr="0054012E" w:rsidRDefault="0054012E" w:rsidP="00444126">
      <w:pPr>
        <w:snapToGrid w:val="0"/>
        <w:spacing w:after="60"/>
        <w:contextualSpacing/>
        <w:rPr>
          <w:color w:val="000000" w:themeColor="text1"/>
        </w:rPr>
      </w:pPr>
      <w:r w:rsidRPr="0054012E">
        <w:rPr>
          <w:color w:val="000000" w:themeColor="text1"/>
        </w:rPr>
        <w:t>Your hypotheses come from:</w:t>
      </w:r>
    </w:p>
    <w:p w14:paraId="69802D77" w14:textId="77777777" w:rsidR="0054012E" w:rsidRPr="0054012E" w:rsidRDefault="0054012E" w:rsidP="00444126">
      <w:pPr>
        <w:numPr>
          <w:ilvl w:val="0"/>
          <w:numId w:val="24"/>
        </w:numPr>
        <w:snapToGrid w:val="0"/>
        <w:spacing w:after="60"/>
        <w:contextualSpacing/>
        <w:rPr>
          <w:color w:val="000000" w:themeColor="text1"/>
        </w:rPr>
      </w:pPr>
      <w:r w:rsidRPr="0054012E">
        <w:rPr>
          <w:color w:val="000000" w:themeColor="text1"/>
        </w:rPr>
        <w:t xml:space="preserve">KG failure modes </w:t>
      </w:r>
    </w:p>
    <w:p w14:paraId="755D2DE8" w14:textId="77777777" w:rsidR="0054012E" w:rsidRPr="0054012E" w:rsidRDefault="0054012E" w:rsidP="00444126">
      <w:pPr>
        <w:numPr>
          <w:ilvl w:val="0"/>
          <w:numId w:val="24"/>
        </w:numPr>
        <w:snapToGrid w:val="0"/>
        <w:spacing w:after="60"/>
        <w:contextualSpacing/>
        <w:rPr>
          <w:color w:val="000000" w:themeColor="text1"/>
        </w:rPr>
      </w:pPr>
      <w:r w:rsidRPr="0054012E">
        <w:rPr>
          <w:color w:val="000000" w:themeColor="text1"/>
        </w:rPr>
        <w:t xml:space="preserve">past events </w:t>
      </w:r>
    </w:p>
    <w:p w14:paraId="12B70AE8" w14:textId="77777777" w:rsidR="0054012E" w:rsidRPr="0054012E" w:rsidRDefault="0054012E" w:rsidP="00444126">
      <w:pPr>
        <w:numPr>
          <w:ilvl w:val="0"/>
          <w:numId w:val="24"/>
        </w:numPr>
        <w:snapToGrid w:val="0"/>
        <w:spacing w:after="60"/>
        <w:contextualSpacing/>
        <w:rPr>
          <w:color w:val="000000" w:themeColor="text1"/>
        </w:rPr>
      </w:pPr>
      <w:r w:rsidRPr="0054012E">
        <w:rPr>
          <w:color w:val="000000" w:themeColor="text1"/>
        </w:rPr>
        <w:t xml:space="preserve">structural constraints </w:t>
      </w:r>
    </w:p>
    <w:p w14:paraId="132A0FDF" w14:textId="77777777" w:rsidR="0054012E" w:rsidRPr="0054012E" w:rsidRDefault="0054012E" w:rsidP="00444126">
      <w:pPr>
        <w:snapToGrid w:val="0"/>
        <w:spacing w:after="60"/>
        <w:contextualSpacing/>
        <w:rPr>
          <w:color w:val="000000" w:themeColor="text1"/>
        </w:rPr>
      </w:pPr>
      <w:r w:rsidRPr="0054012E">
        <w:rPr>
          <w:color w:val="000000" w:themeColor="text1"/>
        </w:rPr>
        <w:t xml:space="preserve">This is </w:t>
      </w:r>
      <w:r w:rsidRPr="0054012E">
        <w:rPr>
          <w:b/>
          <w:bCs/>
          <w:color w:val="000000" w:themeColor="text1"/>
        </w:rPr>
        <w:t>rule-based + graph-based generation</w:t>
      </w:r>
      <w:r w:rsidRPr="0054012E">
        <w:rPr>
          <w:color w:val="000000" w:themeColor="text1"/>
        </w:rPr>
        <w:t>, not LLM-driven.</w:t>
      </w:r>
    </w:p>
    <w:p w14:paraId="1C5666A1" w14:textId="77777777" w:rsidR="0054012E" w:rsidRPr="0054012E" w:rsidRDefault="0054012E" w:rsidP="00444126">
      <w:pPr>
        <w:numPr>
          <w:ilvl w:val="0"/>
          <w:numId w:val="25"/>
        </w:numPr>
        <w:snapToGrid w:val="0"/>
        <w:spacing w:after="60"/>
        <w:contextualSpacing/>
        <w:rPr>
          <w:color w:val="000000" w:themeColor="text1"/>
        </w:rPr>
      </w:pPr>
      <w:r w:rsidRPr="0054012E">
        <w:rPr>
          <w:color w:val="000000" w:themeColor="text1"/>
        </w:rPr>
        <w:t xml:space="preserve">ensures physical plausibility </w:t>
      </w:r>
    </w:p>
    <w:p w14:paraId="39ABF1A0" w14:textId="77777777" w:rsidR="0054012E" w:rsidRPr="0054012E" w:rsidRDefault="0054012E" w:rsidP="00444126">
      <w:pPr>
        <w:numPr>
          <w:ilvl w:val="0"/>
          <w:numId w:val="25"/>
        </w:numPr>
        <w:snapToGrid w:val="0"/>
        <w:spacing w:after="60"/>
        <w:contextualSpacing/>
        <w:rPr>
          <w:color w:val="000000" w:themeColor="text1"/>
        </w:rPr>
      </w:pPr>
      <w:r w:rsidRPr="0054012E">
        <w:rPr>
          <w:color w:val="000000" w:themeColor="text1"/>
        </w:rPr>
        <w:t xml:space="preserve">avoids hallucinated causes </w:t>
      </w:r>
    </w:p>
    <w:p w14:paraId="14615760" w14:textId="77777777" w:rsidR="0054012E" w:rsidRPr="0054012E" w:rsidRDefault="004766F4" w:rsidP="00444126">
      <w:pPr>
        <w:snapToGrid w:val="0"/>
        <w:spacing w:after="60"/>
        <w:contextualSpacing/>
        <w:rPr>
          <w:color w:val="000000" w:themeColor="text1"/>
        </w:rPr>
      </w:pPr>
      <w:r>
        <w:pict w14:anchorId="17E543C7">
          <v:rect id="Horizontal Line 19"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61C5F4"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2. LLM is NOT used for causal scoring</w:t>
      </w:r>
    </w:p>
    <w:p w14:paraId="42F417CD" w14:textId="77777777" w:rsidR="0054012E" w:rsidRPr="0054012E" w:rsidRDefault="0054012E" w:rsidP="00444126">
      <w:pPr>
        <w:snapToGrid w:val="0"/>
        <w:spacing w:after="60"/>
        <w:contextualSpacing/>
        <w:rPr>
          <w:color w:val="000000" w:themeColor="text1"/>
        </w:rPr>
      </w:pPr>
      <w:r w:rsidRPr="0054012E">
        <w:rPr>
          <w:color w:val="000000" w:themeColor="text1"/>
        </w:rPr>
        <w:t>All scoring is computed from:</w:t>
      </w:r>
    </w:p>
    <w:p w14:paraId="2941FE8C" w14:textId="77777777" w:rsidR="0054012E" w:rsidRPr="0054012E" w:rsidRDefault="0054012E" w:rsidP="00444126">
      <w:pPr>
        <w:numPr>
          <w:ilvl w:val="0"/>
          <w:numId w:val="26"/>
        </w:numPr>
        <w:snapToGrid w:val="0"/>
        <w:spacing w:after="60"/>
        <w:contextualSpacing/>
        <w:rPr>
          <w:color w:val="000000" w:themeColor="text1"/>
        </w:rPr>
      </w:pPr>
      <w:r w:rsidRPr="0054012E">
        <w:rPr>
          <w:color w:val="000000" w:themeColor="text1"/>
        </w:rPr>
        <w:t xml:space="preserve">temporal alignment (TSKR) </w:t>
      </w:r>
    </w:p>
    <w:p w14:paraId="63CF09FD" w14:textId="77777777" w:rsidR="0054012E" w:rsidRPr="0054012E" w:rsidRDefault="0054012E" w:rsidP="00444126">
      <w:pPr>
        <w:numPr>
          <w:ilvl w:val="0"/>
          <w:numId w:val="26"/>
        </w:numPr>
        <w:snapToGrid w:val="0"/>
        <w:spacing w:after="60"/>
        <w:contextualSpacing/>
        <w:rPr>
          <w:color w:val="000000" w:themeColor="text1"/>
        </w:rPr>
      </w:pPr>
      <w:r w:rsidRPr="0054012E">
        <w:rPr>
          <w:color w:val="000000" w:themeColor="text1"/>
        </w:rPr>
        <w:t xml:space="preserve">structural connectivity (KG) </w:t>
      </w:r>
    </w:p>
    <w:p w14:paraId="18BF138B" w14:textId="77777777" w:rsidR="0054012E" w:rsidRPr="0054012E" w:rsidRDefault="0054012E" w:rsidP="00444126">
      <w:pPr>
        <w:numPr>
          <w:ilvl w:val="0"/>
          <w:numId w:val="26"/>
        </w:numPr>
        <w:snapToGrid w:val="0"/>
        <w:spacing w:after="60"/>
        <w:contextualSpacing/>
        <w:rPr>
          <w:color w:val="000000" w:themeColor="text1"/>
        </w:rPr>
      </w:pPr>
      <w:r w:rsidRPr="0054012E">
        <w:rPr>
          <w:color w:val="000000" w:themeColor="text1"/>
        </w:rPr>
        <w:t xml:space="preserve">telemetry matching </w:t>
      </w:r>
    </w:p>
    <w:p w14:paraId="755D6CCC" w14:textId="77777777" w:rsidR="0054012E" w:rsidRPr="0054012E" w:rsidRDefault="0054012E" w:rsidP="00444126">
      <w:pPr>
        <w:numPr>
          <w:ilvl w:val="0"/>
          <w:numId w:val="26"/>
        </w:numPr>
        <w:snapToGrid w:val="0"/>
        <w:spacing w:after="60"/>
        <w:contextualSpacing/>
        <w:rPr>
          <w:color w:val="000000" w:themeColor="text1"/>
        </w:rPr>
      </w:pPr>
      <w:r w:rsidRPr="0054012E">
        <w:rPr>
          <w:color w:val="000000" w:themeColor="text1"/>
        </w:rPr>
        <w:t xml:space="preserve">evidence scoring </w:t>
      </w:r>
    </w:p>
    <w:p w14:paraId="1C23BBE2" w14:textId="1C9AF63B" w:rsidR="0054012E" w:rsidRPr="0054012E" w:rsidRDefault="0054012E" w:rsidP="00444126">
      <w:pPr>
        <w:snapToGrid w:val="0"/>
        <w:spacing w:after="60"/>
        <w:contextualSpacing/>
        <w:rPr>
          <w:color w:val="000000" w:themeColor="text1"/>
        </w:rPr>
      </w:pPr>
      <w:r w:rsidRPr="0054012E">
        <w:rPr>
          <w:color w:val="000000" w:themeColor="text1"/>
        </w:rPr>
        <w:t>This is algorithmic and traceable.</w:t>
      </w:r>
    </w:p>
    <w:p w14:paraId="21EB84A0" w14:textId="77777777" w:rsidR="0054012E" w:rsidRPr="0054012E" w:rsidRDefault="0054012E" w:rsidP="00444126">
      <w:pPr>
        <w:snapToGrid w:val="0"/>
        <w:spacing w:after="60"/>
        <w:contextualSpacing/>
        <w:rPr>
          <w:color w:val="000000" w:themeColor="text1"/>
        </w:rPr>
      </w:pPr>
      <w:r w:rsidRPr="0054012E">
        <w:rPr>
          <w:color w:val="000000" w:themeColor="text1"/>
        </w:rPr>
        <w:t>The LLM does NOT decide:</w:t>
      </w:r>
    </w:p>
    <w:p w14:paraId="634BB874" w14:textId="77777777" w:rsidR="0054012E" w:rsidRPr="0054012E" w:rsidRDefault="0054012E" w:rsidP="00444126">
      <w:pPr>
        <w:numPr>
          <w:ilvl w:val="0"/>
          <w:numId w:val="27"/>
        </w:numPr>
        <w:snapToGrid w:val="0"/>
        <w:spacing w:after="60"/>
        <w:contextualSpacing/>
        <w:rPr>
          <w:color w:val="000000" w:themeColor="text1"/>
        </w:rPr>
      </w:pPr>
      <w:r w:rsidRPr="0054012E">
        <w:rPr>
          <w:color w:val="000000" w:themeColor="text1"/>
        </w:rPr>
        <w:t xml:space="preserve">what is the primary cause </w:t>
      </w:r>
    </w:p>
    <w:p w14:paraId="6AF01B2C" w14:textId="77777777" w:rsidR="0054012E" w:rsidRPr="0054012E" w:rsidRDefault="0054012E" w:rsidP="00444126">
      <w:pPr>
        <w:numPr>
          <w:ilvl w:val="0"/>
          <w:numId w:val="27"/>
        </w:numPr>
        <w:snapToGrid w:val="0"/>
        <w:spacing w:after="60"/>
        <w:contextualSpacing/>
        <w:rPr>
          <w:color w:val="000000" w:themeColor="text1"/>
        </w:rPr>
      </w:pPr>
      <w:r w:rsidRPr="0054012E">
        <w:rPr>
          <w:color w:val="000000" w:themeColor="text1"/>
        </w:rPr>
        <w:t xml:space="preserve">what is causal vs effect </w:t>
      </w:r>
    </w:p>
    <w:p w14:paraId="184F4971" w14:textId="77777777" w:rsidR="0054012E" w:rsidRPr="0054012E" w:rsidRDefault="0054012E" w:rsidP="00444126">
      <w:pPr>
        <w:numPr>
          <w:ilvl w:val="0"/>
          <w:numId w:val="27"/>
        </w:numPr>
        <w:snapToGrid w:val="0"/>
        <w:spacing w:after="60"/>
        <w:contextualSpacing/>
        <w:rPr>
          <w:color w:val="000000" w:themeColor="text1"/>
        </w:rPr>
      </w:pPr>
      <w:r w:rsidRPr="0054012E">
        <w:rPr>
          <w:color w:val="000000" w:themeColor="text1"/>
        </w:rPr>
        <w:t xml:space="preserve">what is plausible </w:t>
      </w:r>
    </w:p>
    <w:p w14:paraId="34C14174" w14:textId="77777777" w:rsidR="0054012E" w:rsidRPr="0054012E" w:rsidRDefault="004766F4" w:rsidP="00444126">
      <w:pPr>
        <w:snapToGrid w:val="0"/>
        <w:spacing w:after="60"/>
        <w:contextualSpacing/>
        <w:rPr>
          <w:color w:val="000000" w:themeColor="text1"/>
        </w:rPr>
      </w:pPr>
      <w:r>
        <w:pict w14:anchorId="49F2D7AC">
          <v:rect id="Horizontal Line 20" o:spid="_x0000_s1034"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F8CAF7"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3. LLM IS used for synthesis</w:t>
      </w:r>
    </w:p>
    <w:p w14:paraId="223DDF79" w14:textId="239BFC2E" w:rsidR="0054012E" w:rsidRPr="0054012E" w:rsidRDefault="0054012E" w:rsidP="00444126">
      <w:pPr>
        <w:snapToGrid w:val="0"/>
        <w:spacing w:after="60"/>
        <w:contextualSpacing/>
        <w:rPr>
          <w:color w:val="000000" w:themeColor="text1"/>
        </w:rPr>
      </w:pPr>
      <w:r w:rsidRPr="0054012E">
        <w:rPr>
          <w:color w:val="000000" w:themeColor="text1"/>
        </w:rPr>
        <w:lastRenderedPageBreak/>
        <w:t>This is where it plays a role</w:t>
      </w:r>
      <w:r w:rsidR="000D79DE" w:rsidRPr="000D79DE">
        <w:rPr>
          <w:color w:val="000000" w:themeColor="text1"/>
        </w:rPr>
        <w:t xml:space="preserve"> i</w:t>
      </w:r>
      <w:r w:rsidRPr="0054012E">
        <w:rPr>
          <w:color w:val="000000" w:themeColor="text1"/>
        </w:rPr>
        <w:t>n Stage 9 (RCA synthesis)</w:t>
      </w:r>
      <w:r w:rsidR="000D79DE">
        <w:rPr>
          <w:color w:val="000000" w:themeColor="text1"/>
        </w:rPr>
        <w:t>:</w:t>
      </w:r>
    </w:p>
    <w:p w14:paraId="7A738880" w14:textId="77777777" w:rsidR="0054012E" w:rsidRPr="0054012E" w:rsidRDefault="0054012E" w:rsidP="00444126">
      <w:pPr>
        <w:numPr>
          <w:ilvl w:val="0"/>
          <w:numId w:val="28"/>
        </w:numPr>
        <w:snapToGrid w:val="0"/>
        <w:spacing w:after="60"/>
        <w:contextualSpacing/>
        <w:rPr>
          <w:color w:val="000000" w:themeColor="text1"/>
        </w:rPr>
      </w:pPr>
      <w:r w:rsidRPr="0054012E">
        <w:rPr>
          <w:color w:val="000000" w:themeColor="text1"/>
        </w:rPr>
        <w:t xml:space="preserve">convert structured outputs into narrative </w:t>
      </w:r>
    </w:p>
    <w:p w14:paraId="3D489A13" w14:textId="77777777" w:rsidR="0054012E" w:rsidRPr="0054012E" w:rsidRDefault="0054012E" w:rsidP="00444126">
      <w:pPr>
        <w:numPr>
          <w:ilvl w:val="0"/>
          <w:numId w:val="28"/>
        </w:numPr>
        <w:snapToGrid w:val="0"/>
        <w:spacing w:after="60"/>
        <w:contextualSpacing/>
        <w:rPr>
          <w:color w:val="000000" w:themeColor="text1"/>
        </w:rPr>
      </w:pPr>
      <w:r w:rsidRPr="0054012E">
        <w:rPr>
          <w:color w:val="000000" w:themeColor="text1"/>
        </w:rPr>
        <w:t xml:space="preserve">generate explanations engineers can read quickly </w:t>
      </w:r>
    </w:p>
    <w:p w14:paraId="254BA33F" w14:textId="77777777" w:rsidR="0054012E" w:rsidRPr="0054012E" w:rsidRDefault="0054012E" w:rsidP="00444126">
      <w:pPr>
        <w:numPr>
          <w:ilvl w:val="0"/>
          <w:numId w:val="28"/>
        </w:numPr>
        <w:snapToGrid w:val="0"/>
        <w:spacing w:after="60"/>
        <w:contextualSpacing/>
        <w:rPr>
          <w:color w:val="000000" w:themeColor="text1"/>
        </w:rPr>
      </w:pPr>
      <w:r w:rsidRPr="0054012E">
        <w:rPr>
          <w:color w:val="000000" w:themeColor="text1"/>
        </w:rPr>
        <w:t xml:space="preserve">phrase: </w:t>
      </w:r>
    </w:p>
    <w:p w14:paraId="61C26148" w14:textId="77777777" w:rsidR="0054012E" w:rsidRPr="0054012E" w:rsidRDefault="0054012E" w:rsidP="00444126">
      <w:pPr>
        <w:numPr>
          <w:ilvl w:val="1"/>
          <w:numId w:val="28"/>
        </w:numPr>
        <w:snapToGrid w:val="0"/>
        <w:spacing w:after="60"/>
        <w:contextualSpacing/>
        <w:rPr>
          <w:color w:val="000000" w:themeColor="text1"/>
        </w:rPr>
      </w:pPr>
      <w:r w:rsidRPr="0054012E">
        <w:rPr>
          <w:color w:val="000000" w:themeColor="text1"/>
        </w:rPr>
        <w:t xml:space="preserve">why_primary </w:t>
      </w:r>
    </w:p>
    <w:p w14:paraId="791AE63D" w14:textId="77777777" w:rsidR="0054012E" w:rsidRPr="0054012E" w:rsidRDefault="0054012E" w:rsidP="00444126">
      <w:pPr>
        <w:numPr>
          <w:ilvl w:val="1"/>
          <w:numId w:val="28"/>
        </w:numPr>
        <w:snapToGrid w:val="0"/>
        <w:spacing w:after="60"/>
        <w:contextualSpacing/>
        <w:rPr>
          <w:color w:val="000000" w:themeColor="text1"/>
        </w:rPr>
      </w:pPr>
      <w:r w:rsidRPr="0054012E">
        <w:rPr>
          <w:color w:val="000000" w:themeColor="text1"/>
        </w:rPr>
        <w:t xml:space="preserve">uncertainties </w:t>
      </w:r>
    </w:p>
    <w:p w14:paraId="17FF9F42" w14:textId="77777777" w:rsidR="0054012E" w:rsidRPr="0054012E" w:rsidRDefault="0054012E" w:rsidP="00444126">
      <w:pPr>
        <w:numPr>
          <w:ilvl w:val="1"/>
          <w:numId w:val="28"/>
        </w:numPr>
        <w:snapToGrid w:val="0"/>
        <w:spacing w:after="60"/>
        <w:contextualSpacing/>
        <w:rPr>
          <w:color w:val="000000" w:themeColor="text1"/>
        </w:rPr>
      </w:pPr>
      <w:r w:rsidRPr="0054012E">
        <w:rPr>
          <w:color w:val="000000" w:themeColor="text1"/>
        </w:rPr>
        <w:t xml:space="preserve">analyst questions </w:t>
      </w:r>
    </w:p>
    <w:p w14:paraId="448D6C6F" w14:textId="77777777" w:rsidR="0054012E" w:rsidRPr="0054012E" w:rsidRDefault="0054012E" w:rsidP="00444126">
      <w:pPr>
        <w:numPr>
          <w:ilvl w:val="1"/>
          <w:numId w:val="28"/>
        </w:numPr>
        <w:snapToGrid w:val="0"/>
        <w:spacing w:after="60"/>
        <w:contextualSpacing/>
        <w:rPr>
          <w:color w:val="000000" w:themeColor="text1"/>
        </w:rPr>
      </w:pPr>
      <w:r w:rsidRPr="0054012E">
        <w:rPr>
          <w:color w:val="000000" w:themeColor="text1"/>
        </w:rPr>
        <w:t xml:space="preserve">summaries </w:t>
      </w:r>
    </w:p>
    <w:p w14:paraId="27277BB7" w14:textId="6E82B05E" w:rsidR="0054012E" w:rsidRPr="0054012E" w:rsidRDefault="0054012E" w:rsidP="00444126">
      <w:pPr>
        <w:snapToGrid w:val="0"/>
        <w:spacing w:after="60"/>
        <w:contextualSpacing/>
        <w:rPr>
          <w:rFonts w:ascii="Cambria" w:hAnsi="Cambria"/>
          <w:color w:val="000000" w:themeColor="text1"/>
        </w:rPr>
      </w:pPr>
      <w:r w:rsidRPr="0054012E">
        <w:rPr>
          <w:color w:val="000000" w:themeColor="text1"/>
        </w:rPr>
        <w:t xml:space="preserve"> </w:t>
      </w:r>
      <w:r w:rsidR="007F3968">
        <w:rPr>
          <w:color w:val="000000" w:themeColor="text1"/>
        </w:rPr>
        <w:t xml:space="preserve">LLM translates </w:t>
      </w:r>
      <w:r w:rsidRPr="0054012E">
        <w:rPr>
          <w:b/>
          <w:bCs/>
          <w:color w:val="000000" w:themeColor="text1"/>
        </w:rPr>
        <w:t>“structured reasoning → human-readable explanation</w:t>
      </w:r>
    </w:p>
    <w:p w14:paraId="30C1D088" w14:textId="77777777" w:rsidR="0054012E" w:rsidRPr="0054012E" w:rsidRDefault="004766F4" w:rsidP="00444126">
      <w:pPr>
        <w:snapToGrid w:val="0"/>
        <w:spacing w:after="60"/>
        <w:contextualSpacing/>
        <w:rPr>
          <w:color w:val="000000" w:themeColor="text1"/>
        </w:rPr>
      </w:pPr>
      <w:r>
        <w:pict w14:anchorId="54AE4B6E">
          <v:rect id="Horizontal Line 21" o:spid="_x0000_s1033"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69C777"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4. LLM is also used for language-level tasks</w:t>
      </w:r>
    </w:p>
    <w:p w14:paraId="7315D816" w14:textId="77777777" w:rsidR="0054012E" w:rsidRPr="0054012E" w:rsidRDefault="0054012E" w:rsidP="00444126">
      <w:pPr>
        <w:snapToGrid w:val="0"/>
        <w:spacing w:after="60"/>
        <w:contextualSpacing/>
        <w:rPr>
          <w:color w:val="000000" w:themeColor="text1"/>
        </w:rPr>
      </w:pPr>
      <w:r w:rsidRPr="0054012E">
        <w:rPr>
          <w:color w:val="000000" w:themeColor="text1"/>
        </w:rPr>
        <w:t>Potential roles (some already in your design, some future):</w:t>
      </w:r>
    </w:p>
    <w:p w14:paraId="280FC0DD"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a. Evidence interpretation (light)</w:t>
      </w:r>
    </w:p>
    <w:p w14:paraId="7F66998D" w14:textId="77777777" w:rsidR="0054012E" w:rsidRPr="0054012E" w:rsidRDefault="0054012E" w:rsidP="00444126">
      <w:pPr>
        <w:numPr>
          <w:ilvl w:val="0"/>
          <w:numId w:val="29"/>
        </w:numPr>
        <w:snapToGrid w:val="0"/>
        <w:spacing w:after="60"/>
        <w:contextualSpacing/>
        <w:rPr>
          <w:color w:val="000000" w:themeColor="text1"/>
        </w:rPr>
      </w:pPr>
      <w:r w:rsidRPr="0054012E">
        <w:rPr>
          <w:color w:val="000000" w:themeColor="text1"/>
        </w:rPr>
        <w:t xml:space="preserve">summarizing snippets </w:t>
      </w:r>
    </w:p>
    <w:p w14:paraId="1E1DAA10" w14:textId="77777777" w:rsidR="0054012E" w:rsidRPr="0054012E" w:rsidRDefault="0054012E" w:rsidP="00444126">
      <w:pPr>
        <w:numPr>
          <w:ilvl w:val="0"/>
          <w:numId w:val="29"/>
        </w:numPr>
        <w:snapToGrid w:val="0"/>
        <w:spacing w:after="60"/>
        <w:contextualSpacing/>
        <w:rPr>
          <w:color w:val="000000" w:themeColor="text1"/>
        </w:rPr>
      </w:pPr>
      <w:r w:rsidRPr="0054012E">
        <w:rPr>
          <w:color w:val="000000" w:themeColor="text1"/>
        </w:rPr>
        <w:t xml:space="preserve">extracting key statements </w:t>
      </w:r>
    </w:p>
    <w:p w14:paraId="13C80180" w14:textId="77777777" w:rsidR="0054012E" w:rsidRPr="0054012E" w:rsidRDefault="004766F4" w:rsidP="00444126">
      <w:pPr>
        <w:snapToGrid w:val="0"/>
        <w:spacing w:after="60"/>
        <w:contextualSpacing/>
        <w:rPr>
          <w:color w:val="000000" w:themeColor="text1"/>
        </w:rPr>
      </w:pPr>
      <w:r>
        <w:pict w14:anchorId="2B1E52AD">
          <v:rect id="Horizontal Line 22" o:spid="_x0000_s1032"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EE4245"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b. Knowledge retrieval (semantic search)</w:t>
      </w:r>
    </w:p>
    <w:p w14:paraId="217148CE" w14:textId="77777777" w:rsidR="0054012E" w:rsidRPr="0054012E" w:rsidRDefault="0054012E" w:rsidP="00444126">
      <w:pPr>
        <w:numPr>
          <w:ilvl w:val="0"/>
          <w:numId w:val="30"/>
        </w:numPr>
        <w:snapToGrid w:val="0"/>
        <w:spacing w:after="60"/>
        <w:contextualSpacing/>
        <w:rPr>
          <w:color w:val="000000" w:themeColor="text1"/>
        </w:rPr>
      </w:pPr>
      <w:r w:rsidRPr="0054012E">
        <w:rPr>
          <w:color w:val="000000" w:themeColor="text1"/>
        </w:rPr>
        <w:t xml:space="preserve">improving query generation </w:t>
      </w:r>
    </w:p>
    <w:p w14:paraId="1202C45B" w14:textId="77777777" w:rsidR="0054012E" w:rsidRPr="0054012E" w:rsidRDefault="0054012E" w:rsidP="00444126">
      <w:pPr>
        <w:numPr>
          <w:ilvl w:val="0"/>
          <w:numId w:val="30"/>
        </w:numPr>
        <w:snapToGrid w:val="0"/>
        <w:spacing w:after="60"/>
        <w:contextualSpacing/>
        <w:rPr>
          <w:color w:val="000000" w:themeColor="text1"/>
        </w:rPr>
      </w:pPr>
      <w:r w:rsidRPr="0054012E">
        <w:rPr>
          <w:color w:val="000000" w:themeColor="text1"/>
        </w:rPr>
        <w:t xml:space="preserve">mapping symptoms → relevant documents </w:t>
      </w:r>
    </w:p>
    <w:p w14:paraId="0F338F68" w14:textId="77777777" w:rsidR="0054012E" w:rsidRPr="0054012E" w:rsidRDefault="004766F4" w:rsidP="00444126">
      <w:pPr>
        <w:snapToGrid w:val="0"/>
        <w:spacing w:after="60"/>
        <w:contextualSpacing/>
        <w:rPr>
          <w:color w:val="000000" w:themeColor="text1"/>
        </w:rPr>
      </w:pPr>
      <w:r>
        <w:pict w14:anchorId="0E1BEA85">
          <v:rect id="Horizontal Line 23"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115309"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c. Analyst interaction layer (future)</w:t>
      </w:r>
    </w:p>
    <w:p w14:paraId="5BAB5A55" w14:textId="77777777" w:rsidR="0054012E" w:rsidRPr="0054012E" w:rsidRDefault="0054012E" w:rsidP="00444126">
      <w:pPr>
        <w:numPr>
          <w:ilvl w:val="0"/>
          <w:numId w:val="31"/>
        </w:numPr>
        <w:snapToGrid w:val="0"/>
        <w:spacing w:after="60"/>
        <w:contextualSpacing/>
        <w:rPr>
          <w:color w:val="000000" w:themeColor="text1"/>
        </w:rPr>
      </w:pPr>
      <w:r w:rsidRPr="0054012E">
        <w:rPr>
          <w:color w:val="000000" w:themeColor="text1"/>
        </w:rPr>
        <w:t xml:space="preserve">answering “why” questions </w:t>
      </w:r>
    </w:p>
    <w:p w14:paraId="57B55574" w14:textId="77777777" w:rsidR="0054012E" w:rsidRPr="0054012E" w:rsidRDefault="0054012E" w:rsidP="00444126">
      <w:pPr>
        <w:numPr>
          <w:ilvl w:val="0"/>
          <w:numId w:val="31"/>
        </w:numPr>
        <w:snapToGrid w:val="0"/>
        <w:spacing w:after="60"/>
        <w:contextualSpacing/>
        <w:rPr>
          <w:color w:val="000000" w:themeColor="text1"/>
        </w:rPr>
      </w:pPr>
      <w:r w:rsidRPr="0054012E">
        <w:rPr>
          <w:color w:val="000000" w:themeColor="text1"/>
        </w:rPr>
        <w:t xml:space="preserve">exploring alternatives interactively </w:t>
      </w:r>
    </w:p>
    <w:p w14:paraId="629C3687" w14:textId="77777777" w:rsidR="0054012E" w:rsidRPr="0054012E" w:rsidRDefault="004766F4" w:rsidP="00444126">
      <w:pPr>
        <w:snapToGrid w:val="0"/>
        <w:spacing w:after="60"/>
        <w:contextualSpacing/>
        <w:rPr>
          <w:color w:val="000000" w:themeColor="text1"/>
        </w:rPr>
      </w:pPr>
      <w:r>
        <w:pict w14:anchorId="13E239F1">
          <v:rect id="Horizontal Line 24"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E4CEC2"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5. Why this separation is important</w:t>
      </w:r>
    </w:p>
    <w:p w14:paraId="6DDCA9A9" w14:textId="77777777" w:rsidR="0054012E" w:rsidRPr="0054012E" w:rsidRDefault="0054012E" w:rsidP="00444126">
      <w:pPr>
        <w:snapToGrid w:val="0"/>
        <w:spacing w:after="60"/>
        <w:contextualSpacing/>
        <w:rPr>
          <w:color w:val="000000" w:themeColor="text1"/>
        </w:rPr>
      </w:pPr>
      <w:r w:rsidRPr="0054012E">
        <w:rPr>
          <w:color w:val="000000" w:themeColor="text1"/>
        </w:rPr>
        <w:t>From an engineering standpoint, this is the key design decision:</w:t>
      </w:r>
    </w:p>
    <w:p w14:paraId="4565B9A5"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Your system:</w:t>
      </w:r>
    </w:p>
    <w:p w14:paraId="6A8FD584" w14:textId="77777777" w:rsidR="0054012E" w:rsidRPr="0054012E" w:rsidRDefault="0054012E" w:rsidP="00444126">
      <w:pPr>
        <w:numPr>
          <w:ilvl w:val="0"/>
          <w:numId w:val="32"/>
        </w:numPr>
        <w:snapToGrid w:val="0"/>
        <w:spacing w:after="60"/>
        <w:contextualSpacing/>
        <w:rPr>
          <w:color w:val="000000" w:themeColor="text1"/>
        </w:rPr>
      </w:pPr>
      <w:r w:rsidRPr="0054012E">
        <w:rPr>
          <w:color w:val="000000" w:themeColor="text1"/>
        </w:rPr>
        <w:t xml:space="preserve">uses deterministic reasoning for causality </w:t>
      </w:r>
    </w:p>
    <w:p w14:paraId="2AFF1C58" w14:textId="77777777" w:rsidR="0054012E" w:rsidRPr="0054012E" w:rsidRDefault="0054012E" w:rsidP="00444126">
      <w:pPr>
        <w:numPr>
          <w:ilvl w:val="0"/>
          <w:numId w:val="32"/>
        </w:numPr>
        <w:snapToGrid w:val="0"/>
        <w:spacing w:after="60"/>
        <w:contextualSpacing/>
        <w:rPr>
          <w:color w:val="000000" w:themeColor="text1"/>
        </w:rPr>
      </w:pPr>
      <w:r w:rsidRPr="0054012E">
        <w:rPr>
          <w:color w:val="000000" w:themeColor="text1"/>
        </w:rPr>
        <w:t xml:space="preserve">uses LLM for communication </w:t>
      </w:r>
    </w:p>
    <w:p w14:paraId="17EF2B52"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NOT:</w:t>
      </w:r>
    </w:p>
    <w:p w14:paraId="4D5DA9FA" w14:textId="77777777" w:rsidR="0054012E" w:rsidRPr="0054012E" w:rsidRDefault="0054012E" w:rsidP="00444126">
      <w:pPr>
        <w:numPr>
          <w:ilvl w:val="0"/>
          <w:numId w:val="33"/>
        </w:numPr>
        <w:snapToGrid w:val="0"/>
        <w:spacing w:after="60"/>
        <w:contextualSpacing/>
        <w:rPr>
          <w:color w:val="000000" w:themeColor="text1"/>
        </w:rPr>
      </w:pPr>
      <w:r w:rsidRPr="0054012E">
        <w:rPr>
          <w:color w:val="000000" w:themeColor="text1"/>
        </w:rPr>
        <w:t xml:space="preserve">using LLM to infer causality directly </w:t>
      </w:r>
    </w:p>
    <w:p w14:paraId="1D4EB6B6" w14:textId="77777777" w:rsidR="0054012E" w:rsidRPr="0054012E" w:rsidRDefault="0054012E" w:rsidP="00444126">
      <w:pPr>
        <w:snapToGrid w:val="0"/>
        <w:spacing w:after="60"/>
        <w:contextualSpacing/>
        <w:rPr>
          <w:color w:val="000000" w:themeColor="text1"/>
        </w:rPr>
      </w:pPr>
      <w:r w:rsidRPr="0054012E">
        <w:rPr>
          <w:color w:val="000000" w:themeColor="text1"/>
        </w:rPr>
        <w:t>This aligns perfectly with:</w:t>
      </w:r>
    </w:p>
    <w:p w14:paraId="6FC42441" w14:textId="77777777" w:rsidR="0054012E" w:rsidRPr="0054012E" w:rsidRDefault="0054012E" w:rsidP="00444126">
      <w:pPr>
        <w:numPr>
          <w:ilvl w:val="0"/>
          <w:numId w:val="34"/>
        </w:numPr>
        <w:snapToGrid w:val="0"/>
        <w:spacing w:after="60"/>
        <w:contextualSpacing/>
        <w:rPr>
          <w:color w:val="000000" w:themeColor="text1"/>
        </w:rPr>
      </w:pPr>
      <w:r w:rsidRPr="0054012E">
        <w:rPr>
          <w:b/>
          <w:bCs/>
          <w:color w:val="000000" w:themeColor="text1"/>
        </w:rPr>
        <w:t>interpretability requirements</w:t>
      </w:r>
      <w:r w:rsidRPr="0054012E">
        <w:rPr>
          <w:color w:val="000000" w:themeColor="text1"/>
        </w:rPr>
        <w:t xml:space="preserve"> </w:t>
      </w:r>
    </w:p>
    <w:p w14:paraId="52AFBE09" w14:textId="77777777" w:rsidR="0054012E" w:rsidRPr="0054012E" w:rsidRDefault="0054012E" w:rsidP="00444126">
      <w:pPr>
        <w:numPr>
          <w:ilvl w:val="0"/>
          <w:numId w:val="34"/>
        </w:numPr>
        <w:snapToGrid w:val="0"/>
        <w:spacing w:after="60"/>
        <w:contextualSpacing/>
        <w:rPr>
          <w:color w:val="000000" w:themeColor="text1"/>
        </w:rPr>
      </w:pPr>
      <w:r w:rsidRPr="0054012E">
        <w:rPr>
          <w:b/>
          <w:bCs/>
          <w:color w:val="000000" w:themeColor="text1"/>
        </w:rPr>
        <w:t>regulatory defensibility</w:t>
      </w:r>
      <w:r w:rsidRPr="0054012E">
        <w:rPr>
          <w:color w:val="000000" w:themeColor="text1"/>
        </w:rPr>
        <w:t xml:space="preserve"> </w:t>
      </w:r>
    </w:p>
    <w:p w14:paraId="3B1A32D1" w14:textId="77777777" w:rsidR="0054012E" w:rsidRPr="0054012E" w:rsidRDefault="0054012E" w:rsidP="00444126">
      <w:pPr>
        <w:numPr>
          <w:ilvl w:val="0"/>
          <w:numId w:val="34"/>
        </w:numPr>
        <w:snapToGrid w:val="0"/>
        <w:spacing w:after="60"/>
        <w:contextualSpacing/>
        <w:rPr>
          <w:color w:val="000000" w:themeColor="text1"/>
        </w:rPr>
      </w:pPr>
      <w:r w:rsidRPr="0054012E">
        <w:rPr>
          <w:b/>
          <w:bCs/>
          <w:color w:val="000000" w:themeColor="text1"/>
        </w:rPr>
        <w:t>human primacy principles</w:t>
      </w:r>
      <w:r w:rsidRPr="0054012E">
        <w:rPr>
          <w:color w:val="000000" w:themeColor="text1"/>
        </w:rPr>
        <w:t xml:space="preserve"> </w:t>
      </w:r>
    </w:p>
    <w:p w14:paraId="771C43B4" w14:textId="77777777" w:rsidR="0054012E" w:rsidRPr="0054012E" w:rsidRDefault="004766F4" w:rsidP="00444126">
      <w:pPr>
        <w:snapToGrid w:val="0"/>
        <w:spacing w:after="60"/>
        <w:contextualSpacing/>
        <w:rPr>
          <w:color w:val="000000" w:themeColor="text1"/>
        </w:rPr>
      </w:pPr>
      <w:r>
        <w:pict w14:anchorId="19B2CBC8">
          <v:rect id="Horizontal Line 25" o:spid="_x0000_s1029"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5E510C" w14:textId="77777777" w:rsidR="0054012E" w:rsidRPr="0054012E" w:rsidRDefault="0054012E" w:rsidP="00444126">
      <w:pPr>
        <w:snapToGrid w:val="0"/>
        <w:spacing w:after="60"/>
        <w:contextualSpacing/>
        <w:rPr>
          <w:b/>
          <w:bCs/>
          <w:color w:val="000000" w:themeColor="text1"/>
        </w:rPr>
      </w:pPr>
      <w:r w:rsidRPr="0054012E">
        <w:rPr>
          <w:rFonts w:ascii="Apple Color Emoji" w:hAnsi="Apple Color Emoji" w:cs="Apple Color Emoji"/>
          <w:b/>
          <w:bCs/>
          <w:color w:val="000000" w:themeColor="text1"/>
        </w:rPr>
        <w:t>⚠️</w:t>
      </w:r>
      <w:r w:rsidRPr="0054012E">
        <w:rPr>
          <w:b/>
          <w:bCs/>
          <w:color w:val="000000" w:themeColor="text1"/>
        </w:rPr>
        <w:t xml:space="preserve"> What would be risky (and you avoided it)</w:t>
      </w:r>
    </w:p>
    <w:p w14:paraId="4757E830" w14:textId="77777777" w:rsidR="0054012E" w:rsidRPr="0054012E" w:rsidRDefault="0054012E" w:rsidP="00444126">
      <w:pPr>
        <w:snapToGrid w:val="0"/>
        <w:spacing w:after="60"/>
        <w:contextualSpacing/>
        <w:rPr>
          <w:color w:val="000000" w:themeColor="text1"/>
        </w:rPr>
      </w:pPr>
      <w:r w:rsidRPr="0054012E">
        <w:rPr>
          <w:color w:val="000000" w:themeColor="text1"/>
        </w:rPr>
        <w:t>You did NOT do:</w:t>
      </w:r>
    </w:p>
    <w:p w14:paraId="1273676F" w14:textId="77777777" w:rsidR="0054012E" w:rsidRPr="0054012E" w:rsidRDefault="0054012E" w:rsidP="00444126">
      <w:pPr>
        <w:numPr>
          <w:ilvl w:val="0"/>
          <w:numId w:val="35"/>
        </w:numPr>
        <w:snapToGrid w:val="0"/>
        <w:spacing w:after="60"/>
        <w:contextualSpacing/>
        <w:rPr>
          <w:color w:val="000000" w:themeColor="text1"/>
        </w:rPr>
      </w:pPr>
      <w:r w:rsidRPr="0054012E">
        <w:rPr>
          <w:color w:val="000000" w:themeColor="text1"/>
        </w:rPr>
        <w:t xml:space="preserve">“LLM reads telemetry → outputs root cause” </w:t>
      </w:r>
    </w:p>
    <w:p w14:paraId="7053D9AC" w14:textId="77777777" w:rsidR="0054012E" w:rsidRPr="0054012E" w:rsidRDefault="0054012E" w:rsidP="00444126">
      <w:pPr>
        <w:numPr>
          <w:ilvl w:val="0"/>
          <w:numId w:val="35"/>
        </w:numPr>
        <w:snapToGrid w:val="0"/>
        <w:spacing w:after="60"/>
        <w:contextualSpacing/>
        <w:rPr>
          <w:color w:val="000000" w:themeColor="text1"/>
        </w:rPr>
      </w:pPr>
      <w:r w:rsidRPr="0054012E">
        <w:rPr>
          <w:color w:val="000000" w:themeColor="text1"/>
        </w:rPr>
        <w:t xml:space="preserve">“LLM ranks hypotheses” </w:t>
      </w:r>
    </w:p>
    <w:p w14:paraId="5BD29F35" w14:textId="77777777" w:rsidR="0054012E" w:rsidRPr="0054012E" w:rsidRDefault="0054012E" w:rsidP="00444126">
      <w:pPr>
        <w:numPr>
          <w:ilvl w:val="0"/>
          <w:numId w:val="35"/>
        </w:numPr>
        <w:snapToGrid w:val="0"/>
        <w:spacing w:after="60"/>
        <w:contextualSpacing/>
        <w:rPr>
          <w:color w:val="000000" w:themeColor="text1"/>
        </w:rPr>
      </w:pPr>
      <w:r w:rsidRPr="0054012E">
        <w:rPr>
          <w:color w:val="000000" w:themeColor="text1"/>
        </w:rPr>
        <w:t xml:space="preserve">“LLM infers temporal causality” </w:t>
      </w:r>
    </w:p>
    <w:p w14:paraId="3A329A88" w14:textId="77777777" w:rsidR="0054012E" w:rsidRPr="0054012E" w:rsidRDefault="0054012E" w:rsidP="00444126">
      <w:pPr>
        <w:snapToGrid w:val="0"/>
        <w:spacing w:after="60"/>
        <w:contextualSpacing/>
        <w:rPr>
          <w:color w:val="000000" w:themeColor="text1"/>
        </w:rPr>
      </w:pPr>
      <w:r w:rsidRPr="0054012E">
        <w:rPr>
          <w:color w:val="000000" w:themeColor="text1"/>
        </w:rPr>
        <w:t>Those would:</w:t>
      </w:r>
    </w:p>
    <w:p w14:paraId="425F2AEC" w14:textId="77777777" w:rsidR="0054012E" w:rsidRPr="0054012E" w:rsidRDefault="0054012E" w:rsidP="00444126">
      <w:pPr>
        <w:numPr>
          <w:ilvl w:val="0"/>
          <w:numId w:val="36"/>
        </w:numPr>
        <w:snapToGrid w:val="0"/>
        <w:spacing w:after="60"/>
        <w:contextualSpacing/>
        <w:rPr>
          <w:color w:val="000000" w:themeColor="text1"/>
        </w:rPr>
      </w:pPr>
      <w:r w:rsidRPr="0054012E">
        <w:rPr>
          <w:color w:val="000000" w:themeColor="text1"/>
        </w:rPr>
        <w:t xml:space="preserve">be non-traceable </w:t>
      </w:r>
    </w:p>
    <w:p w14:paraId="57FE7F91" w14:textId="77777777" w:rsidR="0054012E" w:rsidRPr="0054012E" w:rsidRDefault="0054012E" w:rsidP="00444126">
      <w:pPr>
        <w:numPr>
          <w:ilvl w:val="0"/>
          <w:numId w:val="36"/>
        </w:numPr>
        <w:snapToGrid w:val="0"/>
        <w:spacing w:after="60"/>
        <w:contextualSpacing/>
        <w:rPr>
          <w:color w:val="000000" w:themeColor="text1"/>
        </w:rPr>
      </w:pPr>
      <w:r w:rsidRPr="0054012E">
        <w:rPr>
          <w:color w:val="000000" w:themeColor="text1"/>
        </w:rPr>
        <w:t xml:space="preserve">be hard to defend </w:t>
      </w:r>
    </w:p>
    <w:p w14:paraId="5970C3BA" w14:textId="77777777" w:rsidR="0054012E" w:rsidRPr="0054012E" w:rsidRDefault="0054012E" w:rsidP="00444126">
      <w:pPr>
        <w:numPr>
          <w:ilvl w:val="0"/>
          <w:numId w:val="36"/>
        </w:numPr>
        <w:snapToGrid w:val="0"/>
        <w:spacing w:after="60"/>
        <w:contextualSpacing/>
        <w:rPr>
          <w:color w:val="000000" w:themeColor="text1"/>
        </w:rPr>
      </w:pPr>
      <w:r w:rsidRPr="0054012E">
        <w:rPr>
          <w:color w:val="000000" w:themeColor="text1"/>
        </w:rPr>
        <w:t xml:space="preserve">violate engineering expectations </w:t>
      </w:r>
    </w:p>
    <w:p w14:paraId="56119F8B" w14:textId="77777777" w:rsidR="0054012E" w:rsidRPr="0054012E" w:rsidRDefault="004766F4" w:rsidP="00444126">
      <w:pPr>
        <w:snapToGrid w:val="0"/>
        <w:spacing w:after="60"/>
        <w:contextualSpacing/>
        <w:rPr>
          <w:color w:val="000000" w:themeColor="text1"/>
        </w:rPr>
      </w:pPr>
      <w:r>
        <w:pict w14:anchorId="1B6715AF">
          <v:rect id="Horizontal Line 26"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2283B0" w14:textId="2915D6F3" w:rsidR="0054012E" w:rsidRPr="0054012E" w:rsidRDefault="0054012E" w:rsidP="00444126">
      <w:pPr>
        <w:snapToGrid w:val="0"/>
        <w:spacing w:after="60"/>
        <w:contextualSpacing/>
        <w:rPr>
          <w:b/>
          <w:bCs/>
          <w:color w:val="000000" w:themeColor="text1"/>
        </w:rPr>
      </w:pPr>
      <w:r w:rsidRPr="0054012E">
        <w:rPr>
          <w:b/>
          <w:bCs/>
          <w:color w:val="000000" w:themeColor="text1"/>
        </w:rPr>
        <w:lastRenderedPageBreak/>
        <w:t>Best way to explain this to engineers</w:t>
      </w:r>
    </w:p>
    <w:p w14:paraId="3023023B" w14:textId="77777777" w:rsidR="0054012E" w:rsidRPr="0054012E" w:rsidRDefault="0054012E" w:rsidP="00444126">
      <w:pPr>
        <w:snapToGrid w:val="0"/>
        <w:spacing w:after="60"/>
        <w:contextualSpacing/>
        <w:rPr>
          <w:color w:val="000000" w:themeColor="text1"/>
        </w:rPr>
      </w:pPr>
      <w:r w:rsidRPr="0054012E">
        <w:rPr>
          <w:color w:val="000000" w:themeColor="text1"/>
        </w:rPr>
        <w:t>If you need a one-liner for your presentation:</w:t>
      </w:r>
    </w:p>
    <w:p w14:paraId="4A195EAF" w14:textId="77777777" w:rsidR="0054012E" w:rsidRPr="0054012E" w:rsidRDefault="0054012E" w:rsidP="00444126">
      <w:pPr>
        <w:snapToGrid w:val="0"/>
        <w:spacing w:after="60"/>
        <w:contextualSpacing/>
        <w:rPr>
          <w:color w:val="000000" w:themeColor="text1"/>
        </w:rPr>
      </w:pPr>
      <w:r w:rsidRPr="0054012E">
        <w:rPr>
          <w:color w:val="000000" w:themeColor="text1"/>
        </w:rPr>
        <w:t>“The system does the reasoning deterministically and uses the LLM only to explain the reasoning in engineering language.”</w:t>
      </w:r>
    </w:p>
    <w:p w14:paraId="4A5243D4" w14:textId="77777777" w:rsidR="0054012E" w:rsidRPr="0054012E" w:rsidRDefault="0054012E" w:rsidP="00444126">
      <w:pPr>
        <w:snapToGrid w:val="0"/>
        <w:spacing w:after="60"/>
        <w:contextualSpacing/>
        <w:rPr>
          <w:color w:val="000000" w:themeColor="text1"/>
        </w:rPr>
      </w:pPr>
      <w:r w:rsidRPr="0054012E">
        <w:rPr>
          <w:color w:val="000000" w:themeColor="text1"/>
        </w:rPr>
        <w:t>Or slightly more detailed:</w:t>
      </w:r>
    </w:p>
    <w:p w14:paraId="5100F734" w14:textId="77777777" w:rsidR="0054012E" w:rsidRPr="0054012E" w:rsidRDefault="0054012E" w:rsidP="00444126">
      <w:pPr>
        <w:snapToGrid w:val="0"/>
        <w:spacing w:after="60"/>
        <w:contextualSpacing/>
        <w:rPr>
          <w:color w:val="000000" w:themeColor="text1"/>
        </w:rPr>
      </w:pPr>
      <w:r w:rsidRPr="0054012E">
        <w:rPr>
          <w:color w:val="000000" w:themeColor="text1"/>
        </w:rPr>
        <w:t>“All causal logic—timing, structure, evidence—is computed explicitly. The LLM is only used to translate that into readable RCA narratives.”</w:t>
      </w:r>
    </w:p>
    <w:p w14:paraId="2D1861E7" w14:textId="77777777" w:rsidR="0054012E" w:rsidRPr="0054012E" w:rsidRDefault="004766F4" w:rsidP="00444126">
      <w:pPr>
        <w:snapToGrid w:val="0"/>
        <w:spacing w:after="60"/>
        <w:contextualSpacing/>
        <w:rPr>
          <w:color w:val="000000" w:themeColor="text1"/>
        </w:rPr>
      </w:pPr>
      <w:r>
        <w:pict w14:anchorId="7773D51D">
          <v:rect id="Horizontal Line 27"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70B6DC" w14:textId="313DEAEF" w:rsidR="0054012E" w:rsidRPr="0054012E" w:rsidRDefault="0054012E" w:rsidP="00444126">
      <w:pPr>
        <w:snapToGrid w:val="0"/>
        <w:spacing w:after="60"/>
        <w:contextualSpacing/>
        <w:rPr>
          <w:b/>
          <w:bCs/>
          <w:color w:val="000000" w:themeColor="text1"/>
        </w:rPr>
      </w:pPr>
      <w:r w:rsidRPr="0054012E">
        <w:rPr>
          <w:b/>
          <w:bCs/>
          <w:color w:val="000000" w:themeColor="text1"/>
        </w:rPr>
        <w:t>Future role of LLMs (if you expand)</w:t>
      </w:r>
    </w:p>
    <w:p w14:paraId="4E23C487" w14:textId="77777777" w:rsidR="0054012E" w:rsidRPr="0054012E" w:rsidRDefault="0054012E" w:rsidP="00444126">
      <w:pPr>
        <w:snapToGrid w:val="0"/>
        <w:spacing w:after="60"/>
        <w:contextualSpacing/>
        <w:rPr>
          <w:color w:val="000000" w:themeColor="text1"/>
        </w:rPr>
      </w:pPr>
      <w:r w:rsidRPr="0054012E">
        <w:rPr>
          <w:color w:val="000000" w:themeColor="text1"/>
        </w:rPr>
        <w:t xml:space="preserve">Where LLMs </w:t>
      </w:r>
      <w:r w:rsidRPr="0054012E">
        <w:rPr>
          <w:i/>
          <w:iCs/>
          <w:color w:val="000000" w:themeColor="text1"/>
        </w:rPr>
        <w:t>could</w:t>
      </w:r>
      <w:r w:rsidRPr="0054012E">
        <w:rPr>
          <w:color w:val="000000" w:themeColor="text1"/>
        </w:rPr>
        <w:t xml:space="preserve"> add value safely:</w:t>
      </w:r>
    </w:p>
    <w:p w14:paraId="4D374822" w14:textId="77777777" w:rsidR="0054012E" w:rsidRPr="0054012E" w:rsidRDefault="0054012E" w:rsidP="00444126">
      <w:pPr>
        <w:numPr>
          <w:ilvl w:val="0"/>
          <w:numId w:val="37"/>
        </w:numPr>
        <w:snapToGrid w:val="0"/>
        <w:spacing w:after="60"/>
        <w:contextualSpacing/>
        <w:rPr>
          <w:color w:val="000000" w:themeColor="text1"/>
        </w:rPr>
      </w:pPr>
      <w:r w:rsidRPr="0054012E">
        <w:rPr>
          <w:color w:val="000000" w:themeColor="text1"/>
        </w:rPr>
        <w:t xml:space="preserve">assisting hypothesis brainstorming (non-binding) </w:t>
      </w:r>
    </w:p>
    <w:p w14:paraId="5CD71911" w14:textId="77777777" w:rsidR="0054012E" w:rsidRPr="0054012E" w:rsidRDefault="0054012E" w:rsidP="00444126">
      <w:pPr>
        <w:numPr>
          <w:ilvl w:val="0"/>
          <w:numId w:val="37"/>
        </w:numPr>
        <w:snapToGrid w:val="0"/>
        <w:spacing w:after="60"/>
        <w:contextualSpacing/>
        <w:rPr>
          <w:color w:val="000000" w:themeColor="text1"/>
        </w:rPr>
      </w:pPr>
      <w:r w:rsidRPr="0054012E">
        <w:rPr>
          <w:color w:val="000000" w:themeColor="text1"/>
        </w:rPr>
        <w:t xml:space="preserve">summarizing large CAP datasets </w:t>
      </w:r>
    </w:p>
    <w:p w14:paraId="42E97D6A" w14:textId="77777777" w:rsidR="0054012E" w:rsidRPr="0054012E" w:rsidRDefault="0054012E" w:rsidP="00444126">
      <w:pPr>
        <w:numPr>
          <w:ilvl w:val="0"/>
          <w:numId w:val="37"/>
        </w:numPr>
        <w:snapToGrid w:val="0"/>
        <w:spacing w:after="60"/>
        <w:contextualSpacing/>
        <w:rPr>
          <w:color w:val="000000" w:themeColor="text1"/>
        </w:rPr>
      </w:pPr>
      <w:r w:rsidRPr="0054012E">
        <w:rPr>
          <w:color w:val="000000" w:themeColor="text1"/>
        </w:rPr>
        <w:t xml:space="preserve">generating comparison explanations between candidates </w:t>
      </w:r>
    </w:p>
    <w:p w14:paraId="127D15FD" w14:textId="77777777" w:rsidR="0054012E" w:rsidRPr="0054012E" w:rsidRDefault="0054012E" w:rsidP="00444126">
      <w:pPr>
        <w:numPr>
          <w:ilvl w:val="0"/>
          <w:numId w:val="37"/>
        </w:numPr>
        <w:snapToGrid w:val="0"/>
        <w:spacing w:after="60"/>
        <w:contextualSpacing/>
        <w:rPr>
          <w:color w:val="000000" w:themeColor="text1"/>
        </w:rPr>
      </w:pPr>
      <w:r w:rsidRPr="0054012E">
        <w:rPr>
          <w:color w:val="000000" w:themeColor="text1"/>
        </w:rPr>
        <w:t xml:space="preserve">helping with documentation drafting </w:t>
      </w:r>
    </w:p>
    <w:p w14:paraId="63C15384" w14:textId="092068F1" w:rsidR="0054012E" w:rsidRPr="0054012E" w:rsidRDefault="0054012E" w:rsidP="00444126">
      <w:pPr>
        <w:snapToGrid w:val="0"/>
        <w:spacing w:after="60"/>
        <w:contextualSpacing/>
        <w:rPr>
          <w:color w:val="000000" w:themeColor="text1"/>
        </w:rPr>
      </w:pPr>
      <w:r w:rsidRPr="0054012E">
        <w:rPr>
          <w:color w:val="000000" w:themeColor="text1"/>
        </w:rPr>
        <w:t>But always:</w:t>
      </w:r>
      <w:r w:rsidR="002676D0">
        <w:rPr>
          <w:color w:val="000000" w:themeColor="text1"/>
        </w:rPr>
        <w:t xml:space="preserve"> </w:t>
      </w:r>
      <w:r w:rsidRPr="0054012E">
        <w:rPr>
          <w:b/>
          <w:bCs/>
          <w:color w:val="000000" w:themeColor="text1"/>
        </w:rPr>
        <w:t>LLM suggestions should be traceable back to structured evidence</w:t>
      </w:r>
    </w:p>
    <w:p w14:paraId="0AADC92C" w14:textId="77777777" w:rsidR="0054012E" w:rsidRPr="0054012E" w:rsidRDefault="004766F4" w:rsidP="00444126">
      <w:pPr>
        <w:snapToGrid w:val="0"/>
        <w:spacing w:after="60"/>
        <w:contextualSpacing/>
        <w:rPr>
          <w:color w:val="000000" w:themeColor="text1"/>
        </w:rPr>
      </w:pPr>
      <w:r>
        <w:pict w14:anchorId="78B3754F">
          <v:rect id="Horizontal Line 28"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0B44C5" w14:textId="77777777" w:rsidR="0054012E" w:rsidRPr="0054012E" w:rsidRDefault="0054012E" w:rsidP="00444126">
      <w:pPr>
        <w:snapToGrid w:val="0"/>
        <w:spacing w:after="60"/>
        <w:contextualSpacing/>
        <w:rPr>
          <w:b/>
          <w:bCs/>
          <w:color w:val="000000" w:themeColor="text1"/>
        </w:rPr>
      </w:pPr>
      <w:r w:rsidRPr="0054012E">
        <w:rPr>
          <w:b/>
          <w:bCs/>
          <w:color w:val="000000" w:themeColor="text1"/>
        </w:rPr>
        <w:t>Final takeaway</w:t>
      </w:r>
    </w:p>
    <w:p w14:paraId="735A24B6" w14:textId="77777777" w:rsidR="0054012E" w:rsidRPr="0054012E" w:rsidRDefault="0054012E" w:rsidP="00444126">
      <w:pPr>
        <w:snapToGrid w:val="0"/>
        <w:spacing w:after="60"/>
        <w:contextualSpacing/>
        <w:rPr>
          <w:color w:val="000000" w:themeColor="text1"/>
        </w:rPr>
      </w:pPr>
      <w:r w:rsidRPr="0054012E">
        <w:rPr>
          <w:color w:val="000000" w:themeColor="text1"/>
        </w:rPr>
        <w:t>Your current architecture gets this exactly right:</w:t>
      </w:r>
    </w:p>
    <w:p w14:paraId="2CBE02FA" w14:textId="10850C63" w:rsidR="002676D0" w:rsidRDefault="0054012E" w:rsidP="00444126">
      <w:pPr>
        <w:pStyle w:val="ListParagraph"/>
        <w:numPr>
          <w:ilvl w:val="0"/>
          <w:numId w:val="38"/>
        </w:numPr>
        <w:snapToGrid w:val="0"/>
        <w:spacing w:after="60"/>
        <w:rPr>
          <w:color w:val="000000" w:themeColor="text1"/>
        </w:rPr>
      </w:pPr>
      <w:r w:rsidRPr="002676D0">
        <w:rPr>
          <w:color w:val="000000" w:themeColor="text1"/>
        </w:rPr>
        <w:t>LLM = explanation layer</w:t>
      </w:r>
    </w:p>
    <w:p w14:paraId="643F5094" w14:textId="0172D0B9" w:rsidR="0054012E" w:rsidRPr="002676D0" w:rsidRDefault="0054012E" w:rsidP="00444126">
      <w:pPr>
        <w:pStyle w:val="ListParagraph"/>
        <w:numPr>
          <w:ilvl w:val="0"/>
          <w:numId w:val="38"/>
        </w:numPr>
        <w:snapToGrid w:val="0"/>
        <w:spacing w:after="60"/>
        <w:rPr>
          <w:color w:val="000000" w:themeColor="text1"/>
        </w:rPr>
      </w:pPr>
      <w:r w:rsidRPr="002676D0">
        <w:rPr>
          <w:color w:val="000000" w:themeColor="text1"/>
        </w:rPr>
        <w:t>Causality = deterministic pipeline</w:t>
      </w:r>
    </w:p>
    <w:p w14:paraId="54EF6478" w14:textId="6D2B55AE" w:rsidR="0054012E" w:rsidRPr="00872656" w:rsidRDefault="0054012E" w:rsidP="00444126">
      <w:pPr>
        <w:snapToGrid w:val="0"/>
        <w:spacing w:after="60"/>
        <w:contextualSpacing/>
        <w:rPr>
          <w:color w:val="000000" w:themeColor="text1"/>
        </w:rPr>
      </w:pPr>
    </w:p>
    <w:p w14:paraId="71D8246E" w14:textId="77777777" w:rsidR="006E0BFE" w:rsidRPr="0001681F" w:rsidRDefault="006E0BFE" w:rsidP="00444126">
      <w:pPr>
        <w:snapToGrid w:val="0"/>
        <w:spacing w:after="60"/>
        <w:contextualSpacing/>
        <w:rPr>
          <w:color w:val="000000" w:themeColor="text1"/>
        </w:rPr>
      </w:pPr>
    </w:p>
    <w:sectPr w:rsidR="006E0BFE" w:rsidRPr="00016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CA9"/>
    <w:multiLevelType w:val="multilevel"/>
    <w:tmpl w:val="598C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646CF"/>
    <w:multiLevelType w:val="multilevel"/>
    <w:tmpl w:val="8282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30E75"/>
    <w:multiLevelType w:val="multilevel"/>
    <w:tmpl w:val="97D8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61C60"/>
    <w:multiLevelType w:val="multilevel"/>
    <w:tmpl w:val="68F2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0064B"/>
    <w:multiLevelType w:val="multilevel"/>
    <w:tmpl w:val="3AF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A3798"/>
    <w:multiLevelType w:val="multilevel"/>
    <w:tmpl w:val="F94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E170C"/>
    <w:multiLevelType w:val="multilevel"/>
    <w:tmpl w:val="BF68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93DEE"/>
    <w:multiLevelType w:val="multilevel"/>
    <w:tmpl w:val="16FA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A3E15"/>
    <w:multiLevelType w:val="multilevel"/>
    <w:tmpl w:val="E1F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6328F"/>
    <w:multiLevelType w:val="multilevel"/>
    <w:tmpl w:val="C04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74A6"/>
    <w:multiLevelType w:val="multilevel"/>
    <w:tmpl w:val="B14E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D293B"/>
    <w:multiLevelType w:val="multilevel"/>
    <w:tmpl w:val="F13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66511"/>
    <w:multiLevelType w:val="multilevel"/>
    <w:tmpl w:val="FDF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12BC6"/>
    <w:multiLevelType w:val="multilevel"/>
    <w:tmpl w:val="1B4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11168A"/>
    <w:multiLevelType w:val="multilevel"/>
    <w:tmpl w:val="B2DC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24936"/>
    <w:multiLevelType w:val="multilevel"/>
    <w:tmpl w:val="E316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A13D3"/>
    <w:multiLevelType w:val="multilevel"/>
    <w:tmpl w:val="7F04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66AAA"/>
    <w:multiLevelType w:val="multilevel"/>
    <w:tmpl w:val="7C8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B44BA7"/>
    <w:multiLevelType w:val="multilevel"/>
    <w:tmpl w:val="3A46F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694804"/>
    <w:multiLevelType w:val="multilevel"/>
    <w:tmpl w:val="23C6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D04FE"/>
    <w:multiLevelType w:val="multilevel"/>
    <w:tmpl w:val="860CE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9418A"/>
    <w:multiLevelType w:val="multilevel"/>
    <w:tmpl w:val="0A7C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E51E1"/>
    <w:multiLevelType w:val="multilevel"/>
    <w:tmpl w:val="F06C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C86639"/>
    <w:multiLevelType w:val="multilevel"/>
    <w:tmpl w:val="B9B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36AC7"/>
    <w:multiLevelType w:val="multilevel"/>
    <w:tmpl w:val="2AD6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66A81"/>
    <w:multiLevelType w:val="multilevel"/>
    <w:tmpl w:val="6C4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761290"/>
    <w:multiLevelType w:val="multilevel"/>
    <w:tmpl w:val="9910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6044D"/>
    <w:multiLevelType w:val="multilevel"/>
    <w:tmpl w:val="5008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90280"/>
    <w:multiLevelType w:val="multilevel"/>
    <w:tmpl w:val="11CA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275BD"/>
    <w:multiLevelType w:val="multilevel"/>
    <w:tmpl w:val="2412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F402BC"/>
    <w:multiLevelType w:val="multilevel"/>
    <w:tmpl w:val="0C0E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830326"/>
    <w:multiLevelType w:val="multilevel"/>
    <w:tmpl w:val="D362C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80012"/>
    <w:multiLevelType w:val="multilevel"/>
    <w:tmpl w:val="AC46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44875"/>
    <w:multiLevelType w:val="multilevel"/>
    <w:tmpl w:val="D5C0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81047E"/>
    <w:multiLevelType w:val="multilevel"/>
    <w:tmpl w:val="0DB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C689A"/>
    <w:multiLevelType w:val="multilevel"/>
    <w:tmpl w:val="3BA0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8121A"/>
    <w:multiLevelType w:val="multilevel"/>
    <w:tmpl w:val="2800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C4857"/>
    <w:multiLevelType w:val="multilevel"/>
    <w:tmpl w:val="F270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10E98"/>
    <w:multiLevelType w:val="multilevel"/>
    <w:tmpl w:val="3AA6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F1EFB"/>
    <w:multiLevelType w:val="hybridMultilevel"/>
    <w:tmpl w:val="867A6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1809BD"/>
    <w:multiLevelType w:val="multilevel"/>
    <w:tmpl w:val="8DFA4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036492">
    <w:abstractNumId w:val="26"/>
  </w:num>
  <w:num w:numId="2" w16cid:durableId="1966159021">
    <w:abstractNumId w:val="25"/>
  </w:num>
  <w:num w:numId="3" w16cid:durableId="641159139">
    <w:abstractNumId w:val="6"/>
  </w:num>
  <w:num w:numId="4" w16cid:durableId="1129661715">
    <w:abstractNumId w:val="36"/>
  </w:num>
  <w:num w:numId="5" w16cid:durableId="1969434270">
    <w:abstractNumId w:val="28"/>
  </w:num>
  <w:num w:numId="6" w16cid:durableId="505096415">
    <w:abstractNumId w:val="4"/>
  </w:num>
  <w:num w:numId="7" w16cid:durableId="31076051">
    <w:abstractNumId w:val="12"/>
  </w:num>
  <w:num w:numId="8" w16cid:durableId="1062169281">
    <w:abstractNumId w:val="21"/>
  </w:num>
  <w:num w:numId="9" w16cid:durableId="173610917">
    <w:abstractNumId w:val="18"/>
  </w:num>
  <w:num w:numId="10" w16cid:durableId="2146580875">
    <w:abstractNumId w:val="9"/>
  </w:num>
  <w:num w:numId="11" w16cid:durableId="1701054377">
    <w:abstractNumId w:val="19"/>
  </w:num>
  <w:num w:numId="12" w16cid:durableId="358313310">
    <w:abstractNumId w:val="23"/>
  </w:num>
  <w:num w:numId="13" w16cid:durableId="842940322">
    <w:abstractNumId w:val="35"/>
  </w:num>
  <w:num w:numId="14" w16cid:durableId="1070033754">
    <w:abstractNumId w:val="32"/>
  </w:num>
  <w:num w:numId="15" w16cid:durableId="424689745">
    <w:abstractNumId w:val="13"/>
  </w:num>
  <w:num w:numId="16" w16cid:durableId="1734691019">
    <w:abstractNumId w:val="17"/>
  </w:num>
  <w:num w:numId="17" w16cid:durableId="334722782">
    <w:abstractNumId w:val="22"/>
  </w:num>
  <w:num w:numId="18" w16cid:durableId="834538399">
    <w:abstractNumId w:val="20"/>
  </w:num>
  <w:num w:numId="19" w16cid:durableId="1689722837">
    <w:abstractNumId w:val="5"/>
  </w:num>
  <w:num w:numId="20" w16cid:durableId="16737381">
    <w:abstractNumId w:val="37"/>
  </w:num>
  <w:num w:numId="21" w16cid:durableId="1904412008">
    <w:abstractNumId w:val="8"/>
  </w:num>
  <w:num w:numId="22" w16cid:durableId="1311403589">
    <w:abstractNumId w:val="1"/>
  </w:num>
  <w:num w:numId="23" w16cid:durableId="30998610">
    <w:abstractNumId w:val="11"/>
  </w:num>
  <w:num w:numId="24" w16cid:durableId="983043213">
    <w:abstractNumId w:val="38"/>
  </w:num>
  <w:num w:numId="25" w16cid:durableId="154877902">
    <w:abstractNumId w:val="15"/>
  </w:num>
  <w:num w:numId="26" w16cid:durableId="886911759">
    <w:abstractNumId w:val="40"/>
  </w:num>
  <w:num w:numId="27" w16cid:durableId="591820686">
    <w:abstractNumId w:val="3"/>
  </w:num>
  <w:num w:numId="28" w16cid:durableId="1522235797">
    <w:abstractNumId w:val="31"/>
  </w:num>
  <w:num w:numId="29" w16cid:durableId="1507089695">
    <w:abstractNumId w:val="10"/>
  </w:num>
  <w:num w:numId="30" w16cid:durableId="432555428">
    <w:abstractNumId w:val="16"/>
  </w:num>
  <w:num w:numId="31" w16cid:durableId="1757164290">
    <w:abstractNumId w:val="29"/>
  </w:num>
  <w:num w:numId="32" w16cid:durableId="793061061">
    <w:abstractNumId w:val="2"/>
  </w:num>
  <w:num w:numId="33" w16cid:durableId="350377982">
    <w:abstractNumId w:val="7"/>
  </w:num>
  <w:num w:numId="34" w16cid:durableId="1347976730">
    <w:abstractNumId w:val="33"/>
  </w:num>
  <w:num w:numId="35" w16cid:durableId="763183190">
    <w:abstractNumId w:val="0"/>
  </w:num>
  <w:num w:numId="36" w16cid:durableId="1270432461">
    <w:abstractNumId w:val="27"/>
  </w:num>
  <w:num w:numId="37" w16cid:durableId="703293308">
    <w:abstractNumId w:val="34"/>
  </w:num>
  <w:num w:numId="38" w16cid:durableId="57169408">
    <w:abstractNumId w:val="39"/>
  </w:num>
  <w:num w:numId="39" w16cid:durableId="1731731862">
    <w:abstractNumId w:val="30"/>
  </w:num>
  <w:num w:numId="40" w16cid:durableId="1229463218">
    <w:abstractNumId w:val="14"/>
  </w:num>
  <w:num w:numId="41" w16cid:durableId="13898396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56"/>
    <w:rsid w:val="0001681F"/>
    <w:rsid w:val="00043AC2"/>
    <w:rsid w:val="000D79DE"/>
    <w:rsid w:val="00190D60"/>
    <w:rsid w:val="001B1C47"/>
    <w:rsid w:val="00253628"/>
    <w:rsid w:val="002676D0"/>
    <w:rsid w:val="00286270"/>
    <w:rsid w:val="0029102B"/>
    <w:rsid w:val="002F10AB"/>
    <w:rsid w:val="003674D7"/>
    <w:rsid w:val="00444126"/>
    <w:rsid w:val="004766F4"/>
    <w:rsid w:val="0054012E"/>
    <w:rsid w:val="00562962"/>
    <w:rsid w:val="005C25E6"/>
    <w:rsid w:val="005C713D"/>
    <w:rsid w:val="00620AEE"/>
    <w:rsid w:val="006E0BFE"/>
    <w:rsid w:val="006E63A4"/>
    <w:rsid w:val="00772E0C"/>
    <w:rsid w:val="007D5076"/>
    <w:rsid w:val="007F24D9"/>
    <w:rsid w:val="007F3968"/>
    <w:rsid w:val="00864C7B"/>
    <w:rsid w:val="00872656"/>
    <w:rsid w:val="008B3D6B"/>
    <w:rsid w:val="009A7ED8"/>
    <w:rsid w:val="009E01A1"/>
    <w:rsid w:val="009F4545"/>
    <w:rsid w:val="00A9145B"/>
    <w:rsid w:val="00AD4E04"/>
    <w:rsid w:val="00AF25D3"/>
    <w:rsid w:val="00B22129"/>
    <w:rsid w:val="00B90A7C"/>
    <w:rsid w:val="00BE6DEF"/>
    <w:rsid w:val="00CE5167"/>
    <w:rsid w:val="00D558FB"/>
    <w:rsid w:val="00D57FC9"/>
    <w:rsid w:val="00E13F7D"/>
    <w:rsid w:val="00F27608"/>
    <w:rsid w:val="00F73753"/>
    <w:rsid w:val="00F86530"/>
    <w:rsid w:val="00F96E2A"/>
    <w:rsid w:val="00F97F11"/>
    <w:rsid w:val="00FA6197"/>
    <w:rsid w:val="00FA68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0BBE1442"/>
  <w15:chartTrackingRefBased/>
  <w15:docId w15:val="{CF10E3D2-6FB0-224F-8430-2ECA2C0E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75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72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6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56"/>
    <w:rPr>
      <w:rFonts w:eastAsiaTheme="majorEastAsia" w:cstheme="majorBidi"/>
      <w:color w:val="272727" w:themeColor="text1" w:themeTint="D8"/>
    </w:rPr>
  </w:style>
  <w:style w:type="paragraph" w:styleId="Title">
    <w:name w:val="Title"/>
    <w:basedOn w:val="Normal"/>
    <w:next w:val="Normal"/>
    <w:link w:val="TitleChar"/>
    <w:uiPriority w:val="10"/>
    <w:qFormat/>
    <w:rsid w:val="008726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56"/>
    <w:pPr>
      <w:spacing w:before="160"/>
      <w:jc w:val="center"/>
    </w:pPr>
    <w:rPr>
      <w:i/>
      <w:iCs/>
      <w:color w:val="404040" w:themeColor="text1" w:themeTint="BF"/>
    </w:rPr>
  </w:style>
  <w:style w:type="character" w:customStyle="1" w:styleId="QuoteChar">
    <w:name w:val="Quote Char"/>
    <w:basedOn w:val="DefaultParagraphFont"/>
    <w:link w:val="Quote"/>
    <w:uiPriority w:val="29"/>
    <w:rsid w:val="00872656"/>
    <w:rPr>
      <w:i/>
      <w:iCs/>
      <w:color w:val="404040" w:themeColor="text1" w:themeTint="BF"/>
    </w:rPr>
  </w:style>
  <w:style w:type="paragraph" w:styleId="ListParagraph">
    <w:name w:val="List Paragraph"/>
    <w:basedOn w:val="Normal"/>
    <w:uiPriority w:val="34"/>
    <w:qFormat/>
    <w:rsid w:val="00872656"/>
    <w:pPr>
      <w:ind w:left="720"/>
      <w:contextualSpacing/>
    </w:pPr>
  </w:style>
  <w:style w:type="character" w:styleId="IntenseEmphasis">
    <w:name w:val="Intense Emphasis"/>
    <w:basedOn w:val="DefaultParagraphFont"/>
    <w:uiPriority w:val="21"/>
    <w:qFormat/>
    <w:rsid w:val="00872656"/>
    <w:rPr>
      <w:i/>
      <w:iCs/>
      <w:color w:val="0F4761" w:themeColor="accent1" w:themeShade="BF"/>
    </w:rPr>
  </w:style>
  <w:style w:type="paragraph" w:styleId="IntenseQuote">
    <w:name w:val="Intense Quote"/>
    <w:basedOn w:val="Normal"/>
    <w:next w:val="Normal"/>
    <w:link w:val="IntenseQuoteChar"/>
    <w:uiPriority w:val="30"/>
    <w:qFormat/>
    <w:rsid w:val="00872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656"/>
    <w:rPr>
      <w:i/>
      <w:iCs/>
      <w:color w:val="0F4761" w:themeColor="accent1" w:themeShade="BF"/>
    </w:rPr>
  </w:style>
  <w:style w:type="character" w:styleId="IntenseReference">
    <w:name w:val="Intense Reference"/>
    <w:basedOn w:val="DefaultParagraphFont"/>
    <w:uiPriority w:val="32"/>
    <w:qFormat/>
    <w:rsid w:val="00872656"/>
    <w:rPr>
      <w:b/>
      <w:bCs/>
      <w:smallCaps/>
      <w:color w:val="0F4761" w:themeColor="accent1" w:themeShade="BF"/>
      <w:spacing w:val="5"/>
    </w:rPr>
  </w:style>
  <w:style w:type="paragraph" w:styleId="NormalWeb">
    <w:name w:val="Normal (Web)"/>
    <w:basedOn w:val="Normal"/>
    <w:uiPriority w:val="99"/>
    <w:unhideWhenUsed/>
    <w:rsid w:val="00872656"/>
    <w:pPr>
      <w:spacing w:before="100" w:beforeAutospacing="1" w:after="100" w:afterAutospacing="1"/>
    </w:pPr>
  </w:style>
  <w:style w:type="character" w:styleId="Strong">
    <w:name w:val="Strong"/>
    <w:basedOn w:val="DefaultParagraphFont"/>
    <w:uiPriority w:val="22"/>
    <w:qFormat/>
    <w:rsid w:val="00872656"/>
    <w:rPr>
      <w:b/>
      <w:bCs/>
    </w:rPr>
  </w:style>
  <w:style w:type="paragraph" w:styleId="HTMLPreformatted">
    <w:name w:val="HTML Preformatted"/>
    <w:basedOn w:val="Normal"/>
    <w:link w:val="HTMLPreformattedChar"/>
    <w:uiPriority w:val="99"/>
    <w:semiHidden/>
    <w:unhideWhenUsed/>
    <w:rsid w:val="00043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43AC2"/>
    <w:rPr>
      <w:rFonts w:ascii="Courier New" w:eastAsia="Times New Roman" w:hAnsi="Courier New" w:cs="Courier New"/>
      <w:kern w:val="0"/>
      <w:sz w:val="20"/>
      <w:szCs w:val="20"/>
      <w14:ligatures w14:val="none"/>
    </w:rPr>
  </w:style>
  <w:style w:type="paragraph" w:customStyle="1" w:styleId="font-claude-response-body">
    <w:name w:val="font-claude-response-body"/>
    <w:basedOn w:val="Normal"/>
    <w:rsid w:val="00AD4E04"/>
    <w:pPr>
      <w:spacing w:before="100" w:beforeAutospacing="1" w:after="100" w:afterAutospacing="1"/>
    </w:pPr>
  </w:style>
  <w:style w:type="character" w:styleId="Emphasis">
    <w:name w:val="Emphasis"/>
    <w:basedOn w:val="DefaultParagraphFont"/>
    <w:uiPriority w:val="20"/>
    <w:qFormat/>
    <w:rsid w:val="00AD4E04"/>
    <w:rPr>
      <w:i/>
      <w:iCs/>
    </w:rPr>
  </w:style>
  <w:style w:type="paragraph" w:customStyle="1" w:styleId="whitespace-normal">
    <w:name w:val="whitespace-normal"/>
    <w:basedOn w:val="Normal"/>
    <w:rsid w:val="00AD4E04"/>
    <w:pPr>
      <w:spacing w:before="100" w:beforeAutospacing="1" w:after="100" w:afterAutospacing="1"/>
    </w:pPr>
  </w:style>
  <w:style w:type="character" w:styleId="HTMLCode">
    <w:name w:val="HTML Code"/>
    <w:basedOn w:val="DefaultParagraphFont"/>
    <w:uiPriority w:val="99"/>
    <w:semiHidden/>
    <w:unhideWhenUsed/>
    <w:rsid w:val="00AD4E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4148</Words>
  <Characters>25266</Characters>
  <Application>Microsoft Office Word</Application>
  <DocSecurity>0</DocSecurity>
  <Lines>561</Lines>
  <Paragraphs>414</Paragraphs>
  <ScaleCrop>false</ScaleCrop>
  <Company/>
  <LinksUpToDate>false</LinksUpToDate>
  <CharactersWithSpaces>29000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Mandelli</dc:creator>
  <cp:keywords/>
  <dc:description/>
  <cp:lastModifiedBy>Diego Mandelli</cp:lastModifiedBy>
  <cp:revision>37</cp:revision>
  <cp:lastPrinted>2026-03-31T19:23:00Z</cp:lastPrinted>
  <dcterms:created xsi:type="dcterms:W3CDTF">2026-03-30T23:30:00Z</dcterms:created>
  <dcterms:modified xsi:type="dcterms:W3CDTF">2026-04-02T00:30:00Z</dcterms:modified>
</cp:coreProperties>
</file>