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D67FB" w14:textId="77777777" w:rsidR="00247A7A" w:rsidRDefault="00000000">
      <w:pPr>
        <w:pStyle w:val="Title"/>
      </w:pPr>
      <w:r>
        <w:t>Formal Method Specification — RCA with Knowledge Graph and Chroma</w:t>
      </w:r>
    </w:p>
    <w:p w14:paraId="214B02EB" w14:textId="77777777" w:rsidR="00247A7A" w:rsidRDefault="00000000">
      <w:pPr>
        <w:spacing w:after="200"/>
      </w:pPr>
      <w:r>
        <w:rPr>
          <w:color w:val="595959"/>
          <w:sz w:val="22"/>
        </w:rPr>
        <w:t>Updated technical reference aligned with the current orchestrator baseline, schema set, and validated fixture-driven workflow.</w:t>
      </w:r>
    </w:p>
    <w:tbl>
      <w:tblPr>
        <w:tblW w:w="0" w:type="auto"/>
        <w:jc w:val="center"/>
        <w:tblLook w:val="04A0" w:firstRow="1" w:lastRow="0" w:firstColumn="1" w:lastColumn="0" w:noHBand="0" w:noVBand="1"/>
      </w:tblPr>
      <w:tblGrid>
        <w:gridCol w:w="9792"/>
      </w:tblGrid>
      <w:tr w:rsidR="00247A7A" w14:paraId="20F89296" w14:textId="77777777">
        <w:trPr>
          <w:jc w:val="center"/>
        </w:trPr>
        <w:tc>
          <w:tcPr>
            <w:tcW w:w="9792" w:type="dxa"/>
            <w:shd w:val="clear" w:color="auto" w:fill="F4F7FB"/>
            <w:vAlign w:val="center"/>
          </w:tcPr>
          <w:p w14:paraId="55BBB914" w14:textId="77777777" w:rsidR="00247A7A" w:rsidRDefault="00000000">
            <w:pPr>
              <w:spacing w:after="40"/>
              <w:ind w:left="216"/>
            </w:pPr>
            <w:r>
              <w:t>• The method is intended to be machine-readable, auditable, and explainable for nuclear equipment reliability investigations.</w:t>
            </w:r>
          </w:p>
          <w:p w14:paraId="1DB80797" w14:textId="77777777" w:rsidR="00247A7A" w:rsidRDefault="00000000">
            <w:pPr>
              <w:spacing w:after="40"/>
              <w:ind w:left="216"/>
            </w:pPr>
            <w:r>
              <w:t>• Knowledge-graph structure (Neo4j) and vector retrieval (Chroma) are both first-class inputs to the RCA pipeline.</w:t>
            </w:r>
          </w:p>
          <w:p w14:paraId="3807DEBC" w14:textId="77777777" w:rsidR="00247A7A" w:rsidRDefault="00000000">
            <w:pPr>
              <w:spacing w:after="40"/>
              <w:ind w:left="216"/>
            </w:pPr>
            <w:r>
              <w:t>• LLM output is advisory. The analyst remains the final decision-maker and write-back authority.</w:t>
            </w:r>
          </w:p>
        </w:tc>
      </w:tr>
    </w:tbl>
    <w:p w14:paraId="7B1C587C" w14:textId="77777777" w:rsidR="00247A7A" w:rsidRDefault="00247A7A"/>
    <w:p w14:paraId="097B7EA4" w14:textId="77777777" w:rsidR="00247A7A" w:rsidRDefault="00000000">
      <w:pPr>
        <w:pStyle w:val="Heading1"/>
      </w:pPr>
      <w:r>
        <w:t>1. Purpose and scope</w:t>
      </w:r>
    </w:p>
    <w:p w14:paraId="61B61B23" w14:textId="77777777" w:rsidR="00247A7A" w:rsidRDefault="00000000">
      <w:r>
        <w:t>This method defines the current RCA workflow for single-event analysis augmented by historical events, document corpora, system architecture, telemetry, and maintenance/governance data. The target user is a system engineer or reliability engineer performing structured troubleshooting with analyst sign-off.</w:t>
      </w:r>
    </w:p>
    <w:p w14:paraId="223C0B72" w14:textId="77777777" w:rsidR="00247A7A" w:rsidRDefault="00000000">
      <w:pPr>
        <w:pStyle w:val="Heading1"/>
      </w:pPr>
      <w:r>
        <w:t>2. Current end-to-end artifact chain</w:t>
      </w:r>
    </w:p>
    <w:tbl>
      <w:tblPr>
        <w:tblStyle w:val="TableGrid"/>
        <w:tblW w:w="0" w:type="auto"/>
        <w:jc w:val="center"/>
        <w:tblLayout w:type="fixed"/>
        <w:tblLook w:val="04A0" w:firstRow="1" w:lastRow="0" w:firstColumn="1" w:lastColumn="0" w:noHBand="0" w:noVBand="1"/>
      </w:tblPr>
      <w:tblGrid>
        <w:gridCol w:w="1584"/>
        <w:gridCol w:w="2592"/>
        <w:gridCol w:w="5328"/>
      </w:tblGrid>
      <w:tr w:rsidR="00247A7A" w14:paraId="1D197561" w14:textId="77777777">
        <w:trPr>
          <w:jc w:val="center"/>
        </w:trPr>
        <w:tc>
          <w:tcPr>
            <w:tcW w:w="1584" w:type="dxa"/>
            <w:shd w:val="clear" w:color="auto" w:fill="D9E2F3"/>
            <w:vAlign w:val="center"/>
          </w:tcPr>
          <w:p w14:paraId="748FE64F" w14:textId="77777777" w:rsidR="00247A7A" w:rsidRDefault="00000000">
            <w:r>
              <w:rPr>
                <w:b/>
                <w:sz w:val="19"/>
              </w:rPr>
              <w:t>Stage</w:t>
            </w:r>
          </w:p>
        </w:tc>
        <w:tc>
          <w:tcPr>
            <w:tcW w:w="2592" w:type="dxa"/>
            <w:shd w:val="clear" w:color="auto" w:fill="D9E2F3"/>
            <w:vAlign w:val="center"/>
          </w:tcPr>
          <w:p w14:paraId="4F8352FE" w14:textId="77777777" w:rsidR="00247A7A" w:rsidRDefault="00000000">
            <w:r>
              <w:rPr>
                <w:b/>
                <w:sz w:val="19"/>
              </w:rPr>
              <w:t>Primary artifact</w:t>
            </w:r>
          </w:p>
        </w:tc>
        <w:tc>
          <w:tcPr>
            <w:tcW w:w="5328" w:type="dxa"/>
            <w:shd w:val="clear" w:color="auto" w:fill="D9E2F3"/>
            <w:vAlign w:val="center"/>
          </w:tcPr>
          <w:p w14:paraId="7C13C27F" w14:textId="77777777" w:rsidR="00247A7A" w:rsidRDefault="00000000">
            <w:r>
              <w:rPr>
                <w:b/>
                <w:sz w:val="19"/>
              </w:rPr>
              <w:t>Current role in workflow</w:t>
            </w:r>
          </w:p>
        </w:tc>
      </w:tr>
      <w:tr w:rsidR="00247A7A" w14:paraId="49472DF7" w14:textId="77777777">
        <w:trPr>
          <w:jc w:val="center"/>
        </w:trPr>
        <w:tc>
          <w:tcPr>
            <w:tcW w:w="1584" w:type="dxa"/>
            <w:vAlign w:val="center"/>
          </w:tcPr>
          <w:p w14:paraId="74B8CBA6" w14:textId="77777777" w:rsidR="00247A7A" w:rsidRDefault="00000000">
            <w:r>
              <w:rPr>
                <w:sz w:val="19"/>
              </w:rPr>
              <w:t>Event framing</w:t>
            </w:r>
          </w:p>
        </w:tc>
        <w:tc>
          <w:tcPr>
            <w:tcW w:w="2592" w:type="dxa"/>
            <w:vAlign w:val="center"/>
          </w:tcPr>
          <w:p w14:paraId="70698F18" w14:textId="77777777" w:rsidR="00247A7A" w:rsidRDefault="00000000">
            <w:r>
              <w:rPr>
                <w:sz w:val="19"/>
              </w:rPr>
              <w:t>event.json</w:t>
            </w:r>
          </w:p>
        </w:tc>
        <w:tc>
          <w:tcPr>
            <w:tcW w:w="5328" w:type="dxa"/>
            <w:vAlign w:val="center"/>
          </w:tcPr>
          <w:p w14:paraId="1CA38C39" w14:textId="77777777" w:rsidR="00247A7A" w:rsidRDefault="00000000">
            <w:r>
              <w:rPr>
                <w:sz w:val="19"/>
              </w:rPr>
              <w:t>Defines event identity, severity, event type, timing, and symptom signature.</w:t>
            </w:r>
          </w:p>
        </w:tc>
      </w:tr>
      <w:tr w:rsidR="00247A7A" w14:paraId="2A27B17C" w14:textId="77777777">
        <w:trPr>
          <w:jc w:val="center"/>
        </w:trPr>
        <w:tc>
          <w:tcPr>
            <w:tcW w:w="1584" w:type="dxa"/>
            <w:vAlign w:val="center"/>
          </w:tcPr>
          <w:p w14:paraId="4ABB2C9B" w14:textId="77777777" w:rsidR="00247A7A" w:rsidRDefault="00000000">
            <w:r>
              <w:rPr>
                <w:sz w:val="19"/>
              </w:rPr>
              <w:t>Telemetry snapshot</w:t>
            </w:r>
          </w:p>
        </w:tc>
        <w:tc>
          <w:tcPr>
            <w:tcW w:w="2592" w:type="dxa"/>
            <w:vAlign w:val="center"/>
          </w:tcPr>
          <w:p w14:paraId="09AB01EA" w14:textId="77777777" w:rsidR="00247A7A" w:rsidRDefault="00000000">
            <w:r>
              <w:rPr>
                <w:sz w:val="19"/>
              </w:rPr>
              <w:t>telemetry_summary.json</w:t>
            </w:r>
          </w:p>
        </w:tc>
        <w:tc>
          <w:tcPr>
            <w:tcW w:w="5328" w:type="dxa"/>
            <w:vAlign w:val="center"/>
          </w:tcPr>
          <w:p w14:paraId="00752C0D" w14:textId="77777777" w:rsidR="00247A7A" w:rsidRDefault="00000000">
            <w:r>
              <w:rPr>
                <w:sz w:val="19"/>
              </w:rPr>
              <w:t>Summarizes abnormal signals, timing, and supporting statistics.</w:t>
            </w:r>
          </w:p>
        </w:tc>
      </w:tr>
      <w:tr w:rsidR="00247A7A" w14:paraId="0C37CCC4" w14:textId="77777777">
        <w:trPr>
          <w:jc w:val="center"/>
        </w:trPr>
        <w:tc>
          <w:tcPr>
            <w:tcW w:w="1584" w:type="dxa"/>
            <w:vAlign w:val="center"/>
          </w:tcPr>
          <w:p w14:paraId="4FD0B5D1" w14:textId="77777777" w:rsidR="00247A7A" w:rsidRDefault="00000000">
            <w:r>
              <w:rPr>
                <w:sz w:val="19"/>
              </w:rPr>
              <w:t>KG narrowing</w:t>
            </w:r>
          </w:p>
        </w:tc>
        <w:tc>
          <w:tcPr>
            <w:tcW w:w="2592" w:type="dxa"/>
            <w:vAlign w:val="center"/>
          </w:tcPr>
          <w:p w14:paraId="14DBFB1E" w14:textId="77777777" w:rsidR="00247A7A" w:rsidRDefault="00000000">
            <w:r>
              <w:rPr>
                <w:sz w:val="19"/>
              </w:rPr>
              <w:t>kg_context.json</w:t>
            </w:r>
          </w:p>
        </w:tc>
        <w:tc>
          <w:tcPr>
            <w:tcW w:w="5328" w:type="dxa"/>
            <w:vAlign w:val="center"/>
          </w:tcPr>
          <w:p w14:paraId="563D6425" w14:textId="77777777" w:rsidR="00247A7A" w:rsidRDefault="00000000">
            <w:r>
              <w:rPr>
                <w:sz w:val="19"/>
              </w:rPr>
              <w:t>Defines candidate components, paths, failure modes, documents, and historical context.</w:t>
            </w:r>
          </w:p>
        </w:tc>
      </w:tr>
      <w:tr w:rsidR="00247A7A" w14:paraId="4DB9466B" w14:textId="77777777">
        <w:trPr>
          <w:jc w:val="center"/>
        </w:trPr>
        <w:tc>
          <w:tcPr>
            <w:tcW w:w="1584" w:type="dxa"/>
            <w:vAlign w:val="center"/>
          </w:tcPr>
          <w:p w14:paraId="53B72F34" w14:textId="77777777" w:rsidR="00247A7A" w:rsidRDefault="00000000">
            <w:r>
              <w:rPr>
                <w:sz w:val="19"/>
              </w:rPr>
              <w:t>Temporal reasoning</w:t>
            </w:r>
          </w:p>
        </w:tc>
        <w:tc>
          <w:tcPr>
            <w:tcW w:w="2592" w:type="dxa"/>
            <w:vAlign w:val="center"/>
          </w:tcPr>
          <w:p w14:paraId="359AB9FA" w14:textId="77777777" w:rsidR="00247A7A" w:rsidRDefault="00000000">
            <w:r>
              <w:rPr>
                <w:sz w:val="19"/>
              </w:rPr>
              <w:t>tskr_patterns.json</w:t>
            </w:r>
          </w:p>
        </w:tc>
        <w:tc>
          <w:tcPr>
            <w:tcW w:w="5328" w:type="dxa"/>
            <w:vAlign w:val="center"/>
          </w:tcPr>
          <w:p w14:paraId="0BDD8EBB" w14:textId="77777777" w:rsidR="00247A7A" w:rsidRDefault="00000000">
            <w:r>
              <w:rPr>
                <w:sz w:val="19"/>
              </w:rPr>
              <w:t>Captures temporal relations, lag statistics, support, confidence, and matching signals.</w:t>
            </w:r>
          </w:p>
        </w:tc>
      </w:tr>
      <w:tr w:rsidR="00247A7A" w14:paraId="01CC6E25" w14:textId="77777777">
        <w:trPr>
          <w:jc w:val="center"/>
        </w:trPr>
        <w:tc>
          <w:tcPr>
            <w:tcW w:w="1584" w:type="dxa"/>
            <w:vAlign w:val="center"/>
          </w:tcPr>
          <w:p w14:paraId="57CF5056" w14:textId="77777777" w:rsidR="00247A7A" w:rsidRDefault="00000000">
            <w:r>
              <w:rPr>
                <w:sz w:val="19"/>
              </w:rPr>
              <w:t>Candidate generation</w:t>
            </w:r>
          </w:p>
        </w:tc>
        <w:tc>
          <w:tcPr>
            <w:tcW w:w="2592" w:type="dxa"/>
            <w:vAlign w:val="center"/>
          </w:tcPr>
          <w:p w14:paraId="4749C86F" w14:textId="77777777" w:rsidR="00247A7A" w:rsidRDefault="00000000">
            <w:r>
              <w:rPr>
                <w:sz w:val="19"/>
              </w:rPr>
              <w:t>causality_candidates.json</w:t>
            </w:r>
          </w:p>
        </w:tc>
        <w:tc>
          <w:tcPr>
            <w:tcW w:w="5328" w:type="dxa"/>
            <w:vAlign w:val="center"/>
          </w:tcPr>
          <w:p w14:paraId="749B3851" w14:textId="77777777" w:rsidR="00247A7A" w:rsidRDefault="00000000">
            <w:r>
              <w:rPr>
                <w:sz w:val="19"/>
              </w:rPr>
              <w:t>Ranks competing hypotheses using structural, temporal, telemetry, evidence, and governance dimensions.</w:t>
            </w:r>
          </w:p>
        </w:tc>
      </w:tr>
      <w:tr w:rsidR="00247A7A" w14:paraId="184A5E39" w14:textId="77777777">
        <w:trPr>
          <w:jc w:val="center"/>
        </w:trPr>
        <w:tc>
          <w:tcPr>
            <w:tcW w:w="1584" w:type="dxa"/>
            <w:vAlign w:val="center"/>
          </w:tcPr>
          <w:p w14:paraId="1AAA3884" w14:textId="77777777" w:rsidR="00247A7A" w:rsidRDefault="00000000">
            <w:r>
              <w:rPr>
                <w:sz w:val="19"/>
              </w:rPr>
              <w:t>Evidence retrieval</w:t>
            </w:r>
          </w:p>
        </w:tc>
        <w:tc>
          <w:tcPr>
            <w:tcW w:w="2592" w:type="dxa"/>
            <w:vAlign w:val="center"/>
          </w:tcPr>
          <w:p w14:paraId="0F46E6D7" w14:textId="77777777" w:rsidR="00247A7A" w:rsidRDefault="00000000">
            <w:r>
              <w:rPr>
                <w:sz w:val="19"/>
              </w:rPr>
              <w:t>evidence_bundle.json</w:t>
            </w:r>
          </w:p>
        </w:tc>
        <w:tc>
          <w:tcPr>
            <w:tcW w:w="5328" w:type="dxa"/>
            <w:vAlign w:val="center"/>
          </w:tcPr>
          <w:p w14:paraId="2E128A24" w14:textId="77777777" w:rsidR="00247A7A" w:rsidRDefault="00000000">
            <w:r>
              <w:rPr>
                <w:sz w:val="19"/>
              </w:rPr>
              <w:t>Holds top supporting snippets retrieved from Chroma with retrieval scope metadata.</w:t>
            </w:r>
          </w:p>
        </w:tc>
      </w:tr>
      <w:tr w:rsidR="00247A7A" w14:paraId="0E509225" w14:textId="77777777">
        <w:trPr>
          <w:jc w:val="center"/>
        </w:trPr>
        <w:tc>
          <w:tcPr>
            <w:tcW w:w="1584" w:type="dxa"/>
            <w:vAlign w:val="center"/>
          </w:tcPr>
          <w:p w14:paraId="780D6DB2" w14:textId="77777777" w:rsidR="00247A7A" w:rsidRDefault="00000000">
            <w:r>
              <w:rPr>
                <w:sz w:val="19"/>
              </w:rPr>
              <w:t>Ishikawa evaluation</w:t>
            </w:r>
          </w:p>
        </w:tc>
        <w:tc>
          <w:tcPr>
            <w:tcW w:w="2592" w:type="dxa"/>
            <w:vAlign w:val="center"/>
          </w:tcPr>
          <w:p w14:paraId="36364053" w14:textId="77777777" w:rsidR="00247A7A" w:rsidRDefault="00000000">
            <w:r>
              <w:rPr>
                <w:sz w:val="19"/>
              </w:rPr>
              <w:t>ishikawa_matrix.json</w:t>
            </w:r>
          </w:p>
        </w:tc>
        <w:tc>
          <w:tcPr>
            <w:tcW w:w="5328" w:type="dxa"/>
            <w:vAlign w:val="center"/>
          </w:tcPr>
          <w:p w14:paraId="5A4E70F7" w14:textId="77777777" w:rsidR="00247A7A" w:rsidRDefault="00000000">
            <w:r>
              <w:rPr>
                <w:sz w:val="19"/>
              </w:rPr>
              <w:t>Organizes findings into fishbone categories for structured RCA review.</w:t>
            </w:r>
          </w:p>
        </w:tc>
      </w:tr>
      <w:tr w:rsidR="00247A7A" w14:paraId="78A0F266" w14:textId="77777777">
        <w:trPr>
          <w:jc w:val="center"/>
        </w:trPr>
        <w:tc>
          <w:tcPr>
            <w:tcW w:w="1584" w:type="dxa"/>
            <w:vAlign w:val="center"/>
          </w:tcPr>
          <w:p w14:paraId="440343D2" w14:textId="77777777" w:rsidR="00247A7A" w:rsidRDefault="00000000">
            <w:r>
              <w:rPr>
                <w:sz w:val="19"/>
              </w:rPr>
              <w:t>Synthesis</w:t>
            </w:r>
          </w:p>
        </w:tc>
        <w:tc>
          <w:tcPr>
            <w:tcW w:w="2592" w:type="dxa"/>
            <w:vAlign w:val="center"/>
          </w:tcPr>
          <w:p w14:paraId="4C4DB9D6" w14:textId="77777777" w:rsidR="00247A7A" w:rsidRDefault="00000000">
            <w:r>
              <w:rPr>
                <w:sz w:val="19"/>
              </w:rPr>
              <w:t>rca_card.json</w:t>
            </w:r>
          </w:p>
        </w:tc>
        <w:tc>
          <w:tcPr>
            <w:tcW w:w="5328" w:type="dxa"/>
            <w:vAlign w:val="center"/>
          </w:tcPr>
          <w:p w14:paraId="5CDF2BD2" w14:textId="77777777" w:rsidR="00247A7A" w:rsidRDefault="00000000">
            <w:r>
              <w:rPr>
                <w:sz w:val="19"/>
              </w:rPr>
              <w:t>Produces the analyst-facing hypothesis summary, alternatives, evidence, and actions.</w:t>
            </w:r>
          </w:p>
        </w:tc>
      </w:tr>
      <w:tr w:rsidR="00247A7A" w14:paraId="085228CE" w14:textId="77777777">
        <w:trPr>
          <w:jc w:val="center"/>
        </w:trPr>
        <w:tc>
          <w:tcPr>
            <w:tcW w:w="1584" w:type="dxa"/>
            <w:vAlign w:val="center"/>
          </w:tcPr>
          <w:p w14:paraId="51802E76" w14:textId="77777777" w:rsidR="00247A7A" w:rsidRDefault="00000000">
            <w:r>
              <w:rPr>
                <w:sz w:val="19"/>
              </w:rPr>
              <w:t>Review and commit</w:t>
            </w:r>
          </w:p>
        </w:tc>
        <w:tc>
          <w:tcPr>
            <w:tcW w:w="2592" w:type="dxa"/>
            <w:vAlign w:val="center"/>
          </w:tcPr>
          <w:p w14:paraId="3D834500" w14:textId="77777777" w:rsidR="00247A7A" w:rsidRDefault="00000000">
            <w:r>
              <w:rPr>
                <w:sz w:val="19"/>
              </w:rPr>
              <w:t>run_manifest + analyst decision</w:t>
            </w:r>
          </w:p>
        </w:tc>
        <w:tc>
          <w:tcPr>
            <w:tcW w:w="5328" w:type="dxa"/>
            <w:vAlign w:val="center"/>
          </w:tcPr>
          <w:p w14:paraId="6FFAEC8F" w14:textId="77777777" w:rsidR="00247A7A" w:rsidRDefault="00000000">
            <w:r>
              <w:rPr>
                <w:sz w:val="19"/>
              </w:rPr>
              <w:t>Controls validation status, writeback readiness, and final KG update.</w:t>
            </w:r>
          </w:p>
        </w:tc>
      </w:tr>
    </w:tbl>
    <w:p w14:paraId="52F42E3E" w14:textId="77777777" w:rsidR="00247A7A" w:rsidRDefault="00247A7A"/>
    <w:p w14:paraId="7C9EDE55" w14:textId="77777777" w:rsidR="00247A7A" w:rsidRDefault="00000000">
      <w:pPr>
        <w:pStyle w:val="Heading1"/>
      </w:pPr>
      <w:r>
        <w:lastRenderedPageBreak/>
        <w:t>3. System architecture and interfaces</w:t>
      </w:r>
    </w:p>
    <w:p w14:paraId="75C44C9A" w14:textId="77777777" w:rsidR="00247A7A" w:rsidRDefault="00000000">
      <w:r>
        <w:t>The current implementation assumes Neo4j for graph traversal and Chroma for vector retrieval. The orchestrator stitches together typed stage outputs rather than free-form intermediate text. This keeps the method inspectable and simplifies validation.</w:t>
      </w:r>
    </w:p>
    <w:tbl>
      <w:tblPr>
        <w:tblStyle w:val="TableGrid"/>
        <w:tblW w:w="0" w:type="auto"/>
        <w:jc w:val="center"/>
        <w:tblLayout w:type="fixed"/>
        <w:tblLook w:val="04A0" w:firstRow="1" w:lastRow="0" w:firstColumn="1" w:lastColumn="0" w:noHBand="0" w:noVBand="1"/>
      </w:tblPr>
      <w:tblGrid>
        <w:gridCol w:w="1944"/>
        <w:gridCol w:w="3960"/>
        <w:gridCol w:w="3600"/>
      </w:tblGrid>
      <w:tr w:rsidR="00247A7A" w14:paraId="5BBCFD3C" w14:textId="77777777">
        <w:trPr>
          <w:jc w:val="center"/>
        </w:trPr>
        <w:tc>
          <w:tcPr>
            <w:tcW w:w="1944" w:type="dxa"/>
            <w:shd w:val="clear" w:color="auto" w:fill="D9E2F3"/>
            <w:vAlign w:val="center"/>
          </w:tcPr>
          <w:p w14:paraId="06BB952D" w14:textId="77777777" w:rsidR="00247A7A" w:rsidRDefault="00000000">
            <w:r>
              <w:rPr>
                <w:b/>
                <w:sz w:val="19"/>
              </w:rPr>
              <w:t>Module</w:t>
            </w:r>
          </w:p>
        </w:tc>
        <w:tc>
          <w:tcPr>
            <w:tcW w:w="3960" w:type="dxa"/>
            <w:shd w:val="clear" w:color="auto" w:fill="D9E2F3"/>
            <w:vAlign w:val="center"/>
          </w:tcPr>
          <w:p w14:paraId="6556A21B" w14:textId="77777777" w:rsidR="00247A7A" w:rsidRDefault="00000000">
            <w:r>
              <w:rPr>
                <w:b/>
                <w:sz w:val="19"/>
              </w:rPr>
              <w:t>Reads</w:t>
            </w:r>
          </w:p>
        </w:tc>
        <w:tc>
          <w:tcPr>
            <w:tcW w:w="3600" w:type="dxa"/>
            <w:shd w:val="clear" w:color="auto" w:fill="D9E2F3"/>
            <w:vAlign w:val="center"/>
          </w:tcPr>
          <w:p w14:paraId="4795DFF1" w14:textId="77777777" w:rsidR="00247A7A" w:rsidRDefault="00000000">
            <w:r>
              <w:rPr>
                <w:b/>
                <w:sz w:val="19"/>
              </w:rPr>
              <w:t>Produces</w:t>
            </w:r>
          </w:p>
        </w:tc>
      </w:tr>
      <w:tr w:rsidR="00247A7A" w14:paraId="68BDCE3B" w14:textId="77777777">
        <w:trPr>
          <w:jc w:val="center"/>
        </w:trPr>
        <w:tc>
          <w:tcPr>
            <w:tcW w:w="1944" w:type="dxa"/>
            <w:vAlign w:val="center"/>
          </w:tcPr>
          <w:p w14:paraId="7C4BDB15" w14:textId="77777777" w:rsidR="00247A7A" w:rsidRDefault="00000000">
            <w:r>
              <w:rPr>
                <w:sz w:val="19"/>
              </w:rPr>
              <w:t>Ingestion / snapshot</w:t>
            </w:r>
          </w:p>
        </w:tc>
        <w:tc>
          <w:tcPr>
            <w:tcW w:w="3960" w:type="dxa"/>
            <w:vAlign w:val="center"/>
          </w:tcPr>
          <w:p w14:paraId="0520B13D" w14:textId="77777777" w:rsidR="00247A7A" w:rsidRDefault="00000000">
            <w:r>
              <w:rPr>
                <w:sz w:val="19"/>
              </w:rPr>
              <w:t>Event stream, telemetry store, ops logs, CMMS/EAM, PLM</w:t>
            </w:r>
          </w:p>
        </w:tc>
        <w:tc>
          <w:tcPr>
            <w:tcW w:w="3600" w:type="dxa"/>
            <w:vAlign w:val="center"/>
          </w:tcPr>
          <w:p w14:paraId="523C2755" w14:textId="77777777" w:rsidR="00247A7A" w:rsidRDefault="00000000">
            <w:r>
              <w:rPr>
                <w:sz w:val="19"/>
              </w:rPr>
              <w:t>event.json, telemetry_summary.json, optional operational_context.json, pm_compliance.json</w:t>
            </w:r>
          </w:p>
        </w:tc>
      </w:tr>
      <w:tr w:rsidR="00247A7A" w14:paraId="221CFC8A" w14:textId="77777777">
        <w:trPr>
          <w:jc w:val="center"/>
        </w:trPr>
        <w:tc>
          <w:tcPr>
            <w:tcW w:w="1944" w:type="dxa"/>
            <w:vAlign w:val="center"/>
          </w:tcPr>
          <w:p w14:paraId="549D8BEB" w14:textId="77777777" w:rsidR="00247A7A" w:rsidRDefault="00000000">
            <w:r>
              <w:rPr>
                <w:sz w:val="19"/>
              </w:rPr>
              <w:t>KG context builder</w:t>
            </w:r>
          </w:p>
        </w:tc>
        <w:tc>
          <w:tcPr>
            <w:tcW w:w="3960" w:type="dxa"/>
            <w:vAlign w:val="center"/>
          </w:tcPr>
          <w:p w14:paraId="3B0D9215" w14:textId="77777777" w:rsidR="00247A7A" w:rsidRDefault="00000000">
            <w:r>
              <w:rPr>
                <w:sz w:val="19"/>
              </w:rPr>
              <w:t>Neo4j + event/telemetry context</w:t>
            </w:r>
          </w:p>
        </w:tc>
        <w:tc>
          <w:tcPr>
            <w:tcW w:w="3600" w:type="dxa"/>
            <w:vAlign w:val="center"/>
          </w:tcPr>
          <w:p w14:paraId="12AA160F" w14:textId="77777777" w:rsidR="00247A7A" w:rsidRDefault="00000000">
            <w:r>
              <w:rPr>
                <w:sz w:val="19"/>
              </w:rPr>
              <w:t>kg_context.json</w:t>
            </w:r>
          </w:p>
        </w:tc>
      </w:tr>
      <w:tr w:rsidR="00247A7A" w14:paraId="6E66C161" w14:textId="77777777">
        <w:trPr>
          <w:jc w:val="center"/>
        </w:trPr>
        <w:tc>
          <w:tcPr>
            <w:tcW w:w="1944" w:type="dxa"/>
            <w:vAlign w:val="center"/>
          </w:tcPr>
          <w:p w14:paraId="4D1111B9" w14:textId="77777777" w:rsidR="00247A7A" w:rsidRDefault="00000000">
            <w:r>
              <w:rPr>
                <w:sz w:val="19"/>
              </w:rPr>
              <w:t>TSKR temporal scorer</w:t>
            </w:r>
          </w:p>
        </w:tc>
        <w:tc>
          <w:tcPr>
            <w:tcW w:w="3960" w:type="dxa"/>
            <w:vAlign w:val="center"/>
          </w:tcPr>
          <w:p w14:paraId="22E1CD03" w14:textId="77777777" w:rsidR="00247A7A" w:rsidRDefault="00000000">
            <w:r>
              <w:rPr>
                <w:sz w:val="19"/>
              </w:rPr>
              <w:t>event, telemetry_summary, kg_context</w:t>
            </w:r>
          </w:p>
        </w:tc>
        <w:tc>
          <w:tcPr>
            <w:tcW w:w="3600" w:type="dxa"/>
            <w:vAlign w:val="center"/>
          </w:tcPr>
          <w:p w14:paraId="4B82A7A8" w14:textId="77777777" w:rsidR="00247A7A" w:rsidRDefault="00000000">
            <w:r>
              <w:rPr>
                <w:sz w:val="19"/>
              </w:rPr>
              <w:t>tskr_patterns.json</w:t>
            </w:r>
          </w:p>
        </w:tc>
      </w:tr>
      <w:tr w:rsidR="00247A7A" w14:paraId="7173ADE6" w14:textId="77777777">
        <w:trPr>
          <w:jc w:val="center"/>
        </w:trPr>
        <w:tc>
          <w:tcPr>
            <w:tcW w:w="1944" w:type="dxa"/>
            <w:vAlign w:val="center"/>
          </w:tcPr>
          <w:p w14:paraId="77158EE9" w14:textId="77777777" w:rsidR="00247A7A" w:rsidRDefault="00000000">
            <w:r>
              <w:rPr>
                <w:sz w:val="19"/>
              </w:rPr>
              <w:t>Causality engine</w:t>
            </w:r>
          </w:p>
        </w:tc>
        <w:tc>
          <w:tcPr>
            <w:tcW w:w="3960" w:type="dxa"/>
            <w:vAlign w:val="center"/>
          </w:tcPr>
          <w:p w14:paraId="11187769" w14:textId="77777777" w:rsidR="00247A7A" w:rsidRDefault="00000000">
            <w:r>
              <w:rPr>
                <w:sz w:val="19"/>
              </w:rPr>
              <w:t>kg_context, telemetry_summary, tskr_patterns, governance context</w:t>
            </w:r>
          </w:p>
        </w:tc>
        <w:tc>
          <w:tcPr>
            <w:tcW w:w="3600" w:type="dxa"/>
            <w:vAlign w:val="center"/>
          </w:tcPr>
          <w:p w14:paraId="72A9A6DF" w14:textId="77777777" w:rsidR="00247A7A" w:rsidRDefault="00000000">
            <w:r>
              <w:rPr>
                <w:sz w:val="19"/>
              </w:rPr>
              <w:t>causality_candidates.json</w:t>
            </w:r>
          </w:p>
        </w:tc>
      </w:tr>
      <w:tr w:rsidR="00247A7A" w14:paraId="3F1DE6A5" w14:textId="77777777">
        <w:trPr>
          <w:jc w:val="center"/>
        </w:trPr>
        <w:tc>
          <w:tcPr>
            <w:tcW w:w="1944" w:type="dxa"/>
            <w:vAlign w:val="center"/>
          </w:tcPr>
          <w:p w14:paraId="7DE3382D" w14:textId="77777777" w:rsidR="00247A7A" w:rsidRDefault="00000000">
            <w:r>
              <w:rPr>
                <w:sz w:val="19"/>
              </w:rPr>
              <w:t>Evidence retriever</w:t>
            </w:r>
          </w:p>
        </w:tc>
        <w:tc>
          <w:tcPr>
            <w:tcW w:w="3960" w:type="dxa"/>
            <w:vAlign w:val="center"/>
          </w:tcPr>
          <w:p w14:paraId="10EF1EA5" w14:textId="77777777" w:rsidR="00247A7A" w:rsidRDefault="00000000">
            <w:r>
              <w:rPr>
                <w:sz w:val="19"/>
              </w:rPr>
              <w:t>kg_context and candidate context against Chroma</w:t>
            </w:r>
          </w:p>
        </w:tc>
        <w:tc>
          <w:tcPr>
            <w:tcW w:w="3600" w:type="dxa"/>
            <w:vAlign w:val="center"/>
          </w:tcPr>
          <w:p w14:paraId="40776301" w14:textId="77777777" w:rsidR="00247A7A" w:rsidRDefault="00000000">
            <w:r>
              <w:rPr>
                <w:sz w:val="19"/>
              </w:rPr>
              <w:t>evidence_bundle.json</w:t>
            </w:r>
          </w:p>
        </w:tc>
      </w:tr>
      <w:tr w:rsidR="00247A7A" w14:paraId="5DE71F9A" w14:textId="77777777">
        <w:trPr>
          <w:jc w:val="center"/>
        </w:trPr>
        <w:tc>
          <w:tcPr>
            <w:tcW w:w="1944" w:type="dxa"/>
            <w:vAlign w:val="center"/>
          </w:tcPr>
          <w:p w14:paraId="79261424" w14:textId="77777777" w:rsidR="00247A7A" w:rsidRDefault="00000000">
            <w:r>
              <w:rPr>
                <w:sz w:val="19"/>
              </w:rPr>
              <w:t>Ishikawa evaluator</w:t>
            </w:r>
          </w:p>
        </w:tc>
        <w:tc>
          <w:tcPr>
            <w:tcW w:w="3960" w:type="dxa"/>
            <w:vAlign w:val="center"/>
          </w:tcPr>
          <w:p w14:paraId="44DF9EDE" w14:textId="77777777" w:rsidR="00247A7A" w:rsidRDefault="00000000">
            <w:r>
              <w:rPr>
                <w:sz w:val="19"/>
              </w:rPr>
              <w:t>telemetry, KG context, candidates, evidence, ops/PM context</w:t>
            </w:r>
          </w:p>
        </w:tc>
        <w:tc>
          <w:tcPr>
            <w:tcW w:w="3600" w:type="dxa"/>
            <w:vAlign w:val="center"/>
          </w:tcPr>
          <w:p w14:paraId="51DE72CE" w14:textId="77777777" w:rsidR="00247A7A" w:rsidRDefault="00000000">
            <w:r>
              <w:rPr>
                <w:sz w:val="19"/>
              </w:rPr>
              <w:t>ishikawa_matrix.json</w:t>
            </w:r>
          </w:p>
        </w:tc>
      </w:tr>
      <w:tr w:rsidR="00247A7A" w14:paraId="1D58BACF" w14:textId="77777777">
        <w:trPr>
          <w:jc w:val="center"/>
        </w:trPr>
        <w:tc>
          <w:tcPr>
            <w:tcW w:w="1944" w:type="dxa"/>
            <w:vAlign w:val="center"/>
          </w:tcPr>
          <w:p w14:paraId="06B43DD3" w14:textId="77777777" w:rsidR="00247A7A" w:rsidRDefault="00000000">
            <w:r>
              <w:rPr>
                <w:sz w:val="19"/>
              </w:rPr>
              <w:t>RCA synthesizer</w:t>
            </w:r>
          </w:p>
        </w:tc>
        <w:tc>
          <w:tcPr>
            <w:tcW w:w="3960" w:type="dxa"/>
            <w:vAlign w:val="center"/>
          </w:tcPr>
          <w:p w14:paraId="4BB48A30" w14:textId="77777777" w:rsidR="00247A7A" w:rsidRDefault="00000000">
            <w:r>
              <w:rPr>
                <w:sz w:val="19"/>
              </w:rPr>
              <w:t>All above artifacts plus optional LLM client</w:t>
            </w:r>
          </w:p>
        </w:tc>
        <w:tc>
          <w:tcPr>
            <w:tcW w:w="3600" w:type="dxa"/>
            <w:vAlign w:val="center"/>
          </w:tcPr>
          <w:p w14:paraId="682638AA" w14:textId="77777777" w:rsidR="00247A7A" w:rsidRDefault="00000000">
            <w:r>
              <w:rPr>
                <w:sz w:val="19"/>
              </w:rPr>
              <w:t>rca_card.json</w:t>
            </w:r>
          </w:p>
        </w:tc>
      </w:tr>
      <w:tr w:rsidR="00247A7A" w14:paraId="1BEDBD84" w14:textId="77777777">
        <w:trPr>
          <w:jc w:val="center"/>
        </w:trPr>
        <w:tc>
          <w:tcPr>
            <w:tcW w:w="1944" w:type="dxa"/>
            <w:vAlign w:val="center"/>
          </w:tcPr>
          <w:p w14:paraId="70036400" w14:textId="77777777" w:rsidR="00247A7A" w:rsidRDefault="00000000">
            <w:r>
              <w:rPr>
                <w:sz w:val="19"/>
              </w:rPr>
              <w:t>Analyst review / write-back</w:t>
            </w:r>
          </w:p>
        </w:tc>
        <w:tc>
          <w:tcPr>
            <w:tcW w:w="3960" w:type="dxa"/>
            <w:vAlign w:val="center"/>
          </w:tcPr>
          <w:p w14:paraId="4D2034CF" w14:textId="77777777" w:rsidR="00247A7A" w:rsidRDefault="00000000">
            <w:r>
              <w:rPr>
                <w:sz w:val="19"/>
              </w:rPr>
              <w:t>Validated RCA card and manifest</w:t>
            </w:r>
          </w:p>
        </w:tc>
        <w:tc>
          <w:tcPr>
            <w:tcW w:w="3600" w:type="dxa"/>
            <w:vAlign w:val="center"/>
          </w:tcPr>
          <w:p w14:paraId="6796B6BF" w14:textId="77777777" w:rsidR="00247A7A" w:rsidRDefault="00000000">
            <w:r>
              <w:rPr>
                <w:sz w:val="19"/>
              </w:rPr>
              <w:t>Accepted RCA edges/nodes plus archived card</w:t>
            </w:r>
          </w:p>
        </w:tc>
      </w:tr>
    </w:tbl>
    <w:p w14:paraId="0A8C3BA9" w14:textId="77777777" w:rsidR="00247A7A" w:rsidRDefault="00247A7A"/>
    <w:p w14:paraId="40D9798B" w14:textId="77777777" w:rsidR="00247A7A" w:rsidRDefault="00000000">
      <w:pPr>
        <w:pStyle w:val="Heading1"/>
      </w:pPr>
      <w:r>
        <w:t>4. Formal data-model expectations</w:t>
      </w:r>
    </w:p>
    <w:p w14:paraId="72189758" w14:textId="77777777" w:rsidR="00247A7A" w:rsidRDefault="00000000">
      <w:r>
        <w:t>The canonical machine contract now lives in the JSON schemas under spec/schemas or dackar/RCA/schemas. The examples below summarize the implemented expectations rather than duplicating the full schema text.</w:t>
      </w:r>
    </w:p>
    <w:tbl>
      <w:tblPr>
        <w:tblStyle w:val="TableGrid"/>
        <w:tblW w:w="0" w:type="auto"/>
        <w:jc w:val="center"/>
        <w:tblLayout w:type="fixed"/>
        <w:tblLook w:val="04A0" w:firstRow="1" w:lastRow="0" w:firstColumn="1" w:lastColumn="0" w:noHBand="0" w:noVBand="1"/>
      </w:tblPr>
      <w:tblGrid>
        <w:gridCol w:w="2160"/>
        <w:gridCol w:w="3672"/>
        <w:gridCol w:w="3672"/>
      </w:tblGrid>
      <w:tr w:rsidR="00247A7A" w14:paraId="3162A6DF" w14:textId="77777777">
        <w:trPr>
          <w:jc w:val="center"/>
        </w:trPr>
        <w:tc>
          <w:tcPr>
            <w:tcW w:w="2160" w:type="dxa"/>
            <w:shd w:val="clear" w:color="auto" w:fill="D9E2F3"/>
            <w:vAlign w:val="center"/>
          </w:tcPr>
          <w:p w14:paraId="3473009B" w14:textId="77777777" w:rsidR="00247A7A" w:rsidRDefault="00000000">
            <w:r>
              <w:rPr>
                <w:b/>
                <w:sz w:val="19"/>
              </w:rPr>
              <w:t>Artifact</w:t>
            </w:r>
          </w:p>
        </w:tc>
        <w:tc>
          <w:tcPr>
            <w:tcW w:w="3672" w:type="dxa"/>
            <w:shd w:val="clear" w:color="auto" w:fill="D9E2F3"/>
            <w:vAlign w:val="center"/>
          </w:tcPr>
          <w:p w14:paraId="3AEB1AE4" w14:textId="77777777" w:rsidR="00247A7A" w:rsidRDefault="00000000">
            <w:r>
              <w:rPr>
                <w:b/>
                <w:sz w:val="19"/>
              </w:rPr>
              <w:t>Key required fields</w:t>
            </w:r>
          </w:p>
        </w:tc>
        <w:tc>
          <w:tcPr>
            <w:tcW w:w="3672" w:type="dxa"/>
            <w:shd w:val="clear" w:color="auto" w:fill="D9E2F3"/>
            <w:vAlign w:val="center"/>
          </w:tcPr>
          <w:p w14:paraId="68737BD6" w14:textId="77777777" w:rsidR="00247A7A" w:rsidRDefault="00000000">
            <w:r>
              <w:rPr>
                <w:b/>
                <w:sz w:val="19"/>
              </w:rPr>
              <w:t>Developer notes</w:t>
            </w:r>
          </w:p>
        </w:tc>
      </w:tr>
      <w:tr w:rsidR="00247A7A" w14:paraId="72306DDB" w14:textId="77777777">
        <w:trPr>
          <w:jc w:val="center"/>
        </w:trPr>
        <w:tc>
          <w:tcPr>
            <w:tcW w:w="2160" w:type="dxa"/>
            <w:vAlign w:val="center"/>
          </w:tcPr>
          <w:p w14:paraId="30A88298" w14:textId="77777777" w:rsidR="00247A7A" w:rsidRDefault="00000000">
            <w:r>
              <w:rPr>
                <w:sz w:val="19"/>
              </w:rPr>
              <w:t>event.json</w:t>
            </w:r>
          </w:p>
        </w:tc>
        <w:tc>
          <w:tcPr>
            <w:tcW w:w="3672" w:type="dxa"/>
            <w:vAlign w:val="center"/>
          </w:tcPr>
          <w:p w14:paraId="4BA6C2EE" w14:textId="77777777" w:rsidR="00247A7A" w:rsidRDefault="00000000">
            <w:r>
              <w:rPr>
                <w:sz w:val="19"/>
              </w:rPr>
              <w:t>event_id, timestamp_start, timestamp_end, asset_id, severity, event_type, symptom_signature</w:t>
            </w:r>
          </w:p>
        </w:tc>
        <w:tc>
          <w:tcPr>
            <w:tcW w:w="3672" w:type="dxa"/>
            <w:vAlign w:val="center"/>
          </w:tcPr>
          <w:p w14:paraId="579109C3" w14:textId="77777777" w:rsidR="00247A7A" w:rsidRDefault="00000000">
            <w:r>
              <w:rPr>
                <w:sz w:val="19"/>
              </w:rPr>
              <w:t>Severity and event_type should follow uppercase enumerations.</w:t>
            </w:r>
          </w:p>
        </w:tc>
      </w:tr>
      <w:tr w:rsidR="00247A7A" w14:paraId="13CBEAFB" w14:textId="77777777">
        <w:trPr>
          <w:jc w:val="center"/>
        </w:trPr>
        <w:tc>
          <w:tcPr>
            <w:tcW w:w="2160" w:type="dxa"/>
            <w:vAlign w:val="center"/>
          </w:tcPr>
          <w:p w14:paraId="46F3599A" w14:textId="77777777" w:rsidR="00247A7A" w:rsidRDefault="00000000">
            <w:r>
              <w:rPr>
                <w:sz w:val="19"/>
              </w:rPr>
              <w:t>telemetry_summary.json</w:t>
            </w:r>
          </w:p>
        </w:tc>
        <w:tc>
          <w:tcPr>
            <w:tcW w:w="3672" w:type="dxa"/>
            <w:vAlign w:val="center"/>
          </w:tcPr>
          <w:p w14:paraId="00C14A22" w14:textId="77777777" w:rsidR="00247A7A" w:rsidRDefault="00000000">
            <w:r>
              <w:rPr>
                <w:sz w:val="19"/>
              </w:rPr>
              <w:t>event_id, asset_id, generated_at, window, signals[]</w:t>
            </w:r>
          </w:p>
        </w:tc>
        <w:tc>
          <w:tcPr>
            <w:tcW w:w="3672" w:type="dxa"/>
            <w:vAlign w:val="center"/>
          </w:tcPr>
          <w:p w14:paraId="12459E05" w14:textId="77777777" w:rsidR="00247A7A" w:rsidRDefault="00000000">
            <w:r>
              <w:rPr>
                <w:sz w:val="19"/>
              </w:rPr>
              <w:t>Signals should include parameter, unit, anomaly blocks, and basic stats.</w:t>
            </w:r>
          </w:p>
        </w:tc>
      </w:tr>
      <w:tr w:rsidR="00247A7A" w14:paraId="7B968422" w14:textId="77777777">
        <w:trPr>
          <w:jc w:val="center"/>
        </w:trPr>
        <w:tc>
          <w:tcPr>
            <w:tcW w:w="2160" w:type="dxa"/>
            <w:vAlign w:val="center"/>
          </w:tcPr>
          <w:p w14:paraId="110250E7" w14:textId="77777777" w:rsidR="00247A7A" w:rsidRDefault="00000000">
            <w:r>
              <w:rPr>
                <w:sz w:val="19"/>
              </w:rPr>
              <w:t>kg_context.json</w:t>
            </w:r>
          </w:p>
        </w:tc>
        <w:tc>
          <w:tcPr>
            <w:tcW w:w="3672" w:type="dxa"/>
            <w:vAlign w:val="center"/>
          </w:tcPr>
          <w:p w14:paraId="20E6621C" w14:textId="77777777" w:rsidR="00247A7A" w:rsidRDefault="00000000">
            <w:r>
              <w:rPr>
                <w:sz w:val="19"/>
              </w:rPr>
              <w:t>event_id, asset_id, subgraph_id, components, failure_modes</w:t>
            </w:r>
          </w:p>
        </w:tc>
        <w:tc>
          <w:tcPr>
            <w:tcW w:w="3672" w:type="dxa"/>
            <w:vAlign w:val="center"/>
          </w:tcPr>
          <w:p w14:paraId="414E8023" w14:textId="77777777" w:rsidR="00247A7A" w:rsidRDefault="00000000">
            <w:r>
              <w:rPr>
                <w:sz w:val="19"/>
              </w:rPr>
              <w:t>Runtime schema now tolerates developer-friendly fields such as documents and seed_context.</w:t>
            </w:r>
          </w:p>
        </w:tc>
      </w:tr>
      <w:tr w:rsidR="00247A7A" w14:paraId="79D8E4AD" w14:textId="77777777">
        <w:trPr>
          <w:jc w:val="center"/>
        </w:trPr>
        <w:tc>
          <w:tcPr>
            <w:tcW w:w="2160" w:type="dxa"/>
            <w:vAlign w:val="center"/>
          </w:tcPr>
          <w:p w14:paraId="58580489" w14:textId="77777777" w:rsidR="00247A7A" w:rsidRDefault="00000000">
            <w:r>
              <w:rPr>
                <w:sz w:val="19"/>
              </w:rPr>
              <w:t>tskr_patterns.json</w:t>
            </w:r>
          </w:p>
        </w:tc>
        <w:tc>
          <w:tcPr>
            <w:tcW w:w="3672" w:type="dxa"/>
            <w:vAlign w:val="center"/>
          </w:tcPr>
          <w:p w14:paraId="43B2E319" w14:textId="77777777" w:rsidR="00247A7A" w:rsidRDefault="00000000">
            <w:r>
              <w:rPr>
                <w:sz w:val="19"/>
              </w:rPr>
              <w:t>event_id, asset_id, patterns, summary, provenance</w:t>
            </w:r>
          </w:p>
        </w:tc>
        <w:tc>
          <w:tcPr>
            <w:tcW w:w="3672" w:type="dxa"/>
            <w:vAlign w:val="center"/>
          </w:tcPr>
          <w:p w14:paraId="40BEFC11" w14:textId="77777777" w:rsidR="00247A7A" w:rsidRDefault="00000000">
            <w:r>
              <w:rPr>
                <w:sz w:val="19"/>
              </w:rPr>
              <w:t>Temporal patterns now carry relation, lag, support, confidence, and matching signal IDs.</w:t>
            </w:r>
          </w:p>
        </w:tc>
      </w:tr>
      <w:tr w:rsidR="00247A7A" w14:paraId="6A7BC048" w14:textId="77777777">
        <w:trPr>
          <w:jc w:val="center"/>
        </w:trPr>
        <w:tc>
          <w:tcPr>
            <w:tcW w:w="2160" w:type="dxa"/>
            <w:vAlign w:val="center"/>
          </w:tcPr>
          <w:p w14:paraId="10C9AC26" w14:textId="77777777" w:rsidR="00247A7A" w:rsidRDefault="00000000">
            <w:r>
              <w:rPr>
                <w:sz w:val="19"/>
              </w:rPr>
              <w:t>causality_candidates.json</w:t>
            </w:r>
          </w:p>
        </w:tc>
        <w:tc>
          <w:tcPr>
            <w:tcW w:w="3672" w:type="dxa"/>
            <w:vAlign w:val="center"/>
          </w:tcPr>
          <w:p w14:paraId="23DDE57A" w14:textId="77777777" w:rsidR="00247A7A" w:rsidRDefault="00000000">
            <w:r>
              <w:rPr>
                <w:sz w:val="19"/>
              </w:rPr>
              <w:t>event_id, scoring_config, candidates[]</w:t>
            </w:r>
          </w:p>
        </w:tc>
        <w:tc>
          <w:tcPr>
            <w:tcW w:w="3672" w:type="dxa"/>
            <w:vAlign w:val="center"/>
          </w:tcPr>
          <w:p w14:paraId="12B95197" w14:textId="77777777" w:rsidR="00247A7A" w:rsidRDefault="00000000">
            <w:r>
              <w:rPr>
                <w:sz w:val="19"/>
              </w:rPr>
              <w:t>Scoring uses five dimensions: structural, temporal, telemetry, evidence, governance.</w:t>
            </w:r>
          </w:p>
        </w:tc>
      </w:tr>
      <w:tr w:rsidR="00247A7A" w14:paraId="4A7A90ED" w14:textId="77777777">
        <w:trPr>
          <w:jc w:val="center"/>
        </w:trPr>
        <w:tc>
          <w:tcPr>
            <w:tcW w:w="2160" w:type="dxa"/>
            <w:vAlign w:val="center"/>
          </w:tcPr>
          <w:p w14:paraId="288C6D5D" w14:textId="77777777" w:rsidR="00247A7A" w:rsidRDefault="00000000">
            <w:r>
              <w:rPr>
                <w:sz w:val="19"/>
              </w:rPr>
              <w:t>evidence_bundle.json</w:t>
            </w:r>
          </w:p>
        </w:tc>
        <w:tc>
          <w:tcPr>
            <w:tcW w:w="3672" w:type="dxa"/>
            <w:vAlign w:val="center"/>
          </w:tcPr>
          <w:p w14:paraId="2E4C4F25" w14:textId="77777777" w:rsidR="00247A7A" w:rsidRDefault="00000000">
            <w:r>
              <w:rPr>
                <w:sz w:val="19"/>
              </w:rPr>
              <w:t>bundle_id, generated_at, retrieval_scope, results[]</w:t>
            </w:r>
          </w:p>
        </w:tc>
        <w:tc>
          <w:tcPr>
            <w:tcW w:w="3672" w:type="dxa"/>
            <w:vAlign w:val="center"/>
          </w:tcPr>
          <w:p w14:paraId="4085076C" w14:textId="77777777" w:rsidR="00247A7A" w:rsidRDefault="00000000">
            <w:r>
              <w:rPr>
                <w:sz w:val="19"/>
              </w:rPr>
              <w:t>retrieval_scope should remain explicit about event and asset scope.</w:t>
            </w:r>
          </w:p>
        </w:tc>
      </w:tr>
      <w:tr w:rsidR="00247A7A" w14:paraId="7D7781B5" w14:textId="77777777">
        <w:trPr>
          <w:jc w:val="center"/>
        </w:trPr>
        <w:tc>
          <w:tcPr>
            <w:tcW w:w="2160" w:type="dxa"/>
            <w:vAlign w:val="center"/>
          </w:tcPr>
          <w:p w14:paraId="5B16B401" w14:textId="77777777" w:rsidR="00247A7A" w:rsidRDefault="00000000">
            <w:r>
              <w:rPr>
                <w:sz w:val="19"/>
              </w:rPr>
              <w:t>ishikawa_matrix.json</w:t>
            </w:r>
          </w:p>
        </w:tc>
        <w:tc>
          <w:tcPr>
            <w:tcW w:w="3672" w:type="dxa"/>
            <w:vAlign w:val="center"/>
          </w:tcPr>
          <w:p w14:paraId="11047763" w14:textId="77777777" w:rsidR="00247A7A" w:rsidRDefault="00000000">
            <w:r>
              <w:rPr>
                <w:sz w:val="19"/>
              </w:rPr>
              <w:t xml:space="preserve">matrix_id, event_id, asset_id, categories, </w:t>
            </w:r>
            <w:r>
              <w:rPr>
                <w:sz w:val="19"/>
              </w:rPr>
              <w:lastRenderedPageBreak/>
              <w:t>summary, provenance</w:t>
            </w:r>
          </w:p>
        </w:tc>
        <w:tc>
          <w:tcPr>
            <w:tcW w:w="3672" w:type="dxa"/>
            <w:vAlign w:val="center"/>
          </w:tcPr>
          <w:p w14:paraId="7364CF74" w14:textId="77777777" w:rsidR="00247A7A" w:rsidRDefault="00000000">
            <w:r>
              <w:rPr>
                <w:sz w:val="19"/>
              </w:rPr>
              <w:lastRenderedPageBreak/>
              <w:t xml:space="preserve">Rows are grouped by category and </w:t>
            </w:r>
            <w:r>
              <w:rPr>
                <w:sz w:val="19"/>
              </w:rPr>
              <w:lastRenderedPageBreak/>
              <w:t>reference source artifacts.</w:t>
            </w:r>
          </w:p>
        </w:tc>
      </w:tr>
      <w:tr w:rsidR="00247A7A" w14:paraId="6C04D2D4" w14:textId="77777777">
        <w:trPr>
          <w:jc w:val="center"/>
        </w:trPr>
        <w:tc>
          <w:tcPr>
            <w:tcW w:w="2160" w:type="dxa"/>
            <w:vAlign w:val="center"/>
          </w:tcPr>
          <w:p w14:paraId="6CB80499" w14:textId="77777777" w:rsidR="00247A7A" w:rsidRDefault="00000000">
            <w:r>
              <w:rPr>
                <w:sz w:val="19"/>
              </w:rPr>
              <w:lastRenderedPageBreak/>
              <w:t>rca_card.json</w:t>
            </w:r>
          </w:p>
        </w:tc>
        <w:tc>
          <w:tcPr>
            <w:tcW w:w="3672" w:type="dxa"/>
            <w:vAlign w:val="center"/>
          </w:tcPr>
          <w:p w14:paraId="6A95478F" w14:textId="77777777" w:rsidR="00247A7A" w:rsidRDefault="00000000">
            <w:r>
              <w:rPr>
                <w:sz w:val="19"/>
              </w:rPr>
              <w:t>event_id, primary_hypothesis, evidence, recommended_actions, provenance</w:t>
            </w:r>
          </w:p>
        </w:tc>
        <w:tc>
          <w:tcPr>
            <w:tcW w:w="3672" w:type="dxa"/>
            <w:vAlign w:val="center"/>
          </w:tcPr>
          <w:p w14:paraId="7BE71B07" w14:textId="77777777" w:rsidR="00247A7A" w:rsidRDefault="00000000">
            <w:r>
              <w:rPr>
                <w:sz w:val="19"/>
              </w:rPr>
              <w:t>LLM synthesis must remain schema-valid and evidence-grounded.</w:t>
            </w:r>
          </w:p>
        </w:tc>
      </w:tr>
    </w:tbl>
    <w:p w14:paraId="1018EF74" w14:textId="77777777" w:rsidR="00247A7A" w:rsidRDefault="00247A7A"/>
    <w:p w14:paraId="27A6DFED" w14:textId="77777777" w:rsidR="00247A7A" w:rsidRDefault="00000000">
      <w:pPr>
        <w:pStyle w:val="Heading1"/>
      </w:pPr>
      <w:r>
        <w:t>5. Knowledge graph design</w:t>
      </w:r>
    </w:p>
    <w:p w14:paraId="47E95612" w14:textId="77777777" w:rsidR="00247A7A" w:rsidRDefault="00000000">
      <w:r>
        <w:t>The KG remains the structural backbone of the method. It is used both to narrow the search space and to preserve accepted RCA conclusions for future recurrence analysis.</w:t>
      </w:r>
    </w:p>
    <w:tbl>
      <w:tblPr>
        <w:tblStyle w:val="TableGrid"/>
        <w:tblW w:w="0" w:type="auto"/>
        <w:jc w:val="center"/>
        <w:tblLayout w:type="fixed"/>
        <w:tblLook w:val="04A0" w:firstRow="1" w:lastRow="0" w:firstColumn="1" w:lastColumn="0" w:noHBand="0" w:noVBand="1"/>
      </w:tblPr>
      <w:tblGrid>
        <w:gridCol w:w="2304"/>
        <w:gridCol w:w="3600"/>
        <w:gridCol w:w="3600"/>
      </w:tblGrid>
      <w:tr w:rsidR="00247A7A" w14:paraId="10C30622" w14:textId="77777777">
        <w:trPr>
          <w:jc w:val="center"/>
        </w:trPr>
        <w:tc>
          <w:tcPr>
            <w:tcW w:w="2304" w:type="dxa"/>
            <w:shd w:val="clear" w:color="auto" w:fill="D9E2F3"/>
            <w:vAlign w:val="center"/>
          </w:tcPr>
          <w:p w14:paraId="5D97DB9C" w14:textId="77777777" w:rsidR="00247A7A" w:rsidRDefault="00000000">
            <w:r>
              <w:rPr>
                <w:b/>
                <w:sz w:val="19"/>
              </w:rPr>
              <w:t>Node / edge</w:t>
            </w:r>
          </w:p>
        </w:tc>
        <w:tc>
          <w:tcPr>
            <w:tcW w:w="3600" w:type="dxa"/>
            <w:shd w:val="clear" w:color="auto" w:fill="D9E2F3"/>
            <w:vAlign w:val="center"/>
          </w:tcPr>
          <w:p w14:paraId="25D0DF2B" w14:textId="77777777" w:rsidR="00247A7A" w:rsidRDefault="00000000">
            <w:r>
              <w:rPr>
                <w:b/>
                <w:sz w:val="19"/>
              </w:rPr>
              <w:t>Illustrative properties</w:t>
            </w:r>
          </w:p>
        </w:tc>
        <w:tc>
          <w:tcPr>
            <w:tcW w:w="3600" w:type="dxa"/>
            <w:shd w:val="clear" w:color="auto" w:fill="D9E2F3"/>
            <w:vAlign w:val="center"/>
          </w:tcPr>
          <w:p w14:paraId="590E32E3" w14:textId="77777777" w:rsidR="00247A7A" w:rsidRDefault="00000000">
            <w:r>
              <w:rPr>
                <w:b/>
                <w:sz w:val="19"/>
              </w:rPr>
              <w:t>Purpose</w:t>
            </w:r>
          </w:p>
        </w:tc>
      </w:tr>
      <w:tr w:rsidR="00247A7A" w14:paraId="086D12AE" w14:textId="77777777">
        <w:trPr>
          <w:jc w:val="center"/>
        </w:trPr>
        <w:tc>
          <w:tcPr>
            <w:tcW w:w="2304" w:type="dxa"/>
            <w:vAlign w:val="center"/>
          </w:tcPr>
          <w:p w14:paraId="24CF0DC3" w14:textId="77777777" w:rsidR="00247A7A" w:rsidRDefault="00000000">
            <w:r>
              <w:rPr>
                <w:sz w:val="19"/>
              </w:rPr>
              <w:t>:Event</w:t>
            </w:r>
          </w:p>
        </w:tc>
        <w:tc>
          <w:tcPr>
            <w:tcW w:w="3600" w:type="dxa"/>
            <w:vAlign w:val="center"/>
          </w:tcPr>
          <w:p w14:paraId="364FA94A" w14:textId="77777777" w:rsidR="00247A7A" w:rsidRDefault="00000000">
            <w:r>
              <w:rPr>
                <w:sz w:val="19"/>
              </w:rPr>
              <w:t>event_id, type, timestamps, severity, asset_id</w:t>
            </w:r>
          </w:p>
        </w:tc>
        <w:tc>
          <w:tcPr>
            <w:tcW w:w="3600" w:type="dxa"/>
            <w:vAlign w:val="center"/>
          </w:tcPr>
          <w:p w14:paraId="291E3F3F" w14:textId="77777777" w:rsidR="00247A7A" w:rsidRDefault="00000000">
            <w:r>
              <w:rPr>
                <w:sz w:val="19"/>
              </w:rPr>
              <w:t>Anchor each investigated plant event and historical analog.</w:t>
            </w:r>
          </w:p>
        </w:tc>
      </w:tr>
      <w:tr w:rsidR="00247A7A" w14:paraId="1A4CC558" w14:textId="77777777">
        <w:trPr>
          <w:jc w:val="center"/>
        </w:trPr>
        <w:tc>
          <w:tcPr>
            <w:tcW w:w="2304" w:type="dxa"/>
            <w:vAlign w:val="center"/>
          </w:tcPr>
          <w:p w14:paraId="5B7258ED" w14:textId="77777777" w:rsidR="00247A7A" w:rsidRDefault="00000000">
            <w:r>
              <w:rPr>
                <w:sz w:val="19"/>
              </w:rPr>
              <w:t>:Component</w:t>
            </w:r>
          </w:p>
        </w:tc>
        <w:tc>
          <w:tcPr>
            <w:tcW w:w="3600" w:type="dxa"/>
            <w:vAlign w:val="center"/>
          </w:tcPr>
          <w:p w14:paraId="4CCA7362" w14:textId="77777777" w:rsidR="00247A7A" w:rsidRDefault="00000000">
            <w:r>
              <w:rPr>
                <w:sz w:val="19"/>
              </w:rPr>
              <w:t>component_id, model/location, interfaces, sensors</w:t>
            </w:r>
          </w:p>
        </w:tc>
        <w:tc>
          <w:tcPr>
            <w:tcW w:w="3600" w:type="dxa"/>
            <w:vAlign w:val="center"/>
          </w:tcPr>
          <w:p w14:paraId="0DB9570A" w14:textId="77777777" w:rsidR="00247A7A" w:rsidRDefault="00000000">
            <w:r>
              <w:rPr>
                <w:sz w:val="19"/>
              </w:rPr>
              <w:t>Represent plant/system architecture from the MBSE view.</w:t>
            </w:r>
          </w:p>
        </w:tc>
      </w:tr>
      <w:tr w:rsidR="00247A7A" w14:paraId="69F36962" w14:textId="77777777">
        <w:trPr>
          <w:jc w:val="center"/>
        </w:trPr>
        <w:tc>
          <w:tcPr>
            <w:tcW w:w="2304" w:type="dxa"/>
            <w:vAlign w:val="center"/>
          </w:tcPr>
          <w:p w14:paraId="0E3B88FA" w14:textId="77777777" w:rsidR="00247A7A" w:rsidRDefault="00000000">
            <w:r>
              <w:rPr>
                <w:sz w:val="19"/>
              </w:rPr>
              <w:t>:FailureMode</w:t>
            </w:r>
          </w:p>
        </w:tc>
        <w:tc>
          <w:tcPr>
            <w:tcW w:w="3600" w:type="dxa"/>
            <w:vAlign w:val="center"/>
          </w:tcPr>
          <w:p w14:paraId="1D02A7A7" w14:textId="77777777" w:rsidR="00247A7A" w:rsidRDefault="00000000">
            <w:r>
              <w:rPr>
                <w:sz w:val="19"/>
              </w:rPr>
              <w:t>fm_id, name, mechanism, expected latency</w:t>
            </w:r>
          </w:p>
        </w:tc>
        <w:tc>
          <w:tcPr>
            <w:tcW w:w="3600" w:type="dxa"/>
            <w:vAlign w:val="center"/>
          </w:tcPr>
          <w:p w14:paraId="09E67A6D" w14:textId="77777777" w:rsidR="00247A7A" w:rsidRDefault="00000000">
            <w:r>
              <w:rPr>
                <w:sz w:val="19"/>
              </w:rPr>
              <w:t>Store engineering failure semantics used by the RCA engine.</w:t>
            </w:r>
          </w:p>
        </w:tc>
      </w:tr>
      <w:tr w:rsidR="00247A7A" w14:paraId="2F86FDB0" w14:textId="77777777">
        <w:trPr>
          <w:jc w:val="center"/>
        </w:trPr>
        <w:tc>
          <w:tcPr>
            <w:tcW w:w="2304" w:type="dxa"/>
            <w:vAlign w:val="center"/>
          </w:tcPr>
          <w:p w14:paraId="3A1EC0E0" w14:textId="77777777" w:rsidR="00247A7A" w:rsidRDefault="00000000">
            <w:r>
              <w:rPr>
                <w:sz w:val="19"/>
              </w:rPr>
              <w:t>:Document / :ProcessedTextRecord</w:t>
            </w:r>
          </w:p>
        </w:tc>
        <w:tc>
          <w:tcPr>
            <w:tcW w:w="3600" w:type="dxa"/>
            <w:vAlign w:val="center"/>
          </w:tcPr>
          <w:p w14:paraId="48DA16E9" w14:textId="77777777" w:rsidR="00247A7A" w:rsidRDefault="00000000">
            <w:r>
              <w:rPr>
                <w:sz w:val="19"/>
              </w:rPr>
              <w:t>doc_id, record_id, doc_type, authority, section refs</w:t>
            </w:r>
          </w:p>
        </w:tc>
        <w:tc>
          <w:tcPr>
            <w:tcW w:w="3600" w:type="dxa"/>
            <w:vAlign w:val="center"/>
          </w:tcPr>
          <w:p w14:paraId="71ADB1B2" w14:textId="77777777" w:rsidR="00247A7A" w:rsidRDefault="00000000">
            <w:r>
              <w:rPr>
                <w:sz w:val="19"/>
              </w:rPr>
              <w:t>Connect textual evidence to engineering entities.</w:t>
            </w:r>
          </w:p>
        </w:tc>
      </w:tr>
      <w:tr w:rsidR="00247A7A" w14:paraId="08D986C3" w14:textId="77777777">
        <w:trPr>
          <w:jc w:val="center"/>
        </w:trPr>
        <w:tc>
          <w:tcPr>
            <w:tcW w:w="2304" w:type="dxa"/>
            <w:vAlign w:val="center"/>
          </w:tcPr>
          <w:p w14:paraId="68BF24B9" w14:textId="77777777" w:rsidR="00247A7A" w:rsidRDefault="00000000">
            <w:r>
              <w:rPr>
                <w:sz w:val="19"/>
              </w:rPr>
              <w:t>UPSTREAM_OF / support edges</w:t>
            </w:r>
          </w:p>
        </w:tc>
        <w:tc>
          <w:tcPr>
            <w:tcW w:w="3600" w:type="dxa"/>
            <w:vAlign w:val="center"/>
          </w:tcPr>
          <w:p w14:paraId="07F0BA9B" w14:textId="77777777" w:rsidR="00247A7A" w:rsidRDefault="00000000">
            <w:r>
              <w:rPr>
                <w:sz w:val="19"/>
              </w:rPr>
              <w:t>path_strength, edge semantics</w:t>
            </w:r>
          </w:p>
        </w:tc>
        <w:tc>
          <w:tcPr>
            <w:tcW w:w="3600" w:type="dxa"/>
            <w:vAlign w:val="center"/>
          </w:tcPr>
          <w:p w14:paraId="39338747" w14:textId="77777777" w:rsidR="00247A7A" w:rsidRDefault="00000000">
            <w:r>
              <w:rPr>
                <w:sz w:val="19"/>
              </w:rPr>
              <w:t>Preserve process-flow, support-system, and design relations.</w:t>
            </w:r>
          </w:p>
        </w:tc>
      </w:tr>
      <w:tr w:rsidR="00247A7A" w14:paraId="4F7100BB" w14:textId="77777777">
        <w:trPr>
          <w:jc w:val="center"/>
        </w:trPr>
        <w:tc>
          <w:tcPr>
            <w:tcW w:w="2304" w:type="dxa"/>
            <w:vAlign w:val="center"/>
          </w:tcPr>
          <w:p w14:paraId="1C13A3C2" w14:textId="77777777" w:rsidR="00247A7A" w:rsidRDefault="00000000">
            <w:r>
              <w:rPr>
                <w:sz w:val="19"/>
              </w:rPr>
              <w:t>CONFIRMED_CAUSE / MAY_CAUSE</w:t>
            </w:r>
          </w:p>
        </w:tc>
        <w:tc>
          <w:tcPr>
            <w:tcW w:w="3600" w:type="dxa"/>
            <w:vAlign w:val="center"/>
          </w:tcPr>
          <w:p w14:paraId="387E16CE" w14:textId="77777777" w:rsidR="00247A7A" w:rsidRDefault="00000000">
            <w:r>
              <w:rPr>
                <w:sz w:val="19"/>
              </w:rPr>
              <w:t>confidence, evidence refs, analyst provenance</w:t>
            </w:r>
          </w:p>
        </w:tc>
        <w:tc>
          <w:tcPr>
            <w:tcW w:w="3600" w:type="dxa"/>
            <w:vAlign w:val="center"/>
          </w:tcPr>
          <w:p w14:paraId="583DA1B2" w14:textId="77777777" w:rsidR="00247A7A" w:rsidRDefault="00000000">
            <w:r>
              <w:rPr>
                <w:sz w:val="19"/>
              </w:rPr>
              <w:t>Persist accepted or candidate causal knowledge after review.</w:t>
            </w:r>
          </w:p>
        </w:tc>
      </w:tr>
    </w:tbl>
    <w:p w14:paraId="3D35E252" w14:textId="77777777" w:rsidR="00247A7A" w:rsidRDefault="00247A7A"/>
    <w:p w14:paraId="57383C34" w14:textId="77777777" w:rsidR="00247A7A" w:rsidRDefault="00000000">
      <w:pPr>
        <w:pStyle w:val="Heading2"/>
      </w:pPr>
      <w:r>
        <w:t>Path strength guidance</w:t>
      </w:r>
    </w:p>
    <w:p w14:paraId="236A7D9F" w14:textId="77777777" w:rsidR="00247A7A" w:rsidRDefault="00000000">
      <w:r>
        <w:t>For multi-hop traversal, use weighted edge semantics and hop decay. Keep edge weights in configuration so the path-strength model can be tuned without changing orchestration logic.</w:t>
      </w:r>
    </w:p>
    <w:p w14:paraId="4761F15C" w14:textId="77777777" w:rsidR="00247A7A" w:rsidRDefault="00000000">
      <w:pPr>
        <w:pStyle w:val="Heading1"/>
      </w:pPr>
      <w:r>
        <w:t>6. Candidate scoring and confidence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4627"/>
      </w:tblGrid>
      <w:tr w:rsidR="00445761" w:rsidRPr="00445761" w14:paraId="266DAB36" w14:textId="77777777" w:rsidTr="00445761">
        <w:trPr>
          <w:tblHeader/>
          <w:tblCellSpacing w:w="15" w:type="dxa"/>
        </w:trPr>
        <w:tc>
          <w:tcPr>
            <w:tcW w:w="0" w:type="auto"/>
            <w:shd w:val="clear" w:color="auto" w:fill="D9D9D9" w:themeFill="background1" w:themeFillShade="D9"/>
            <w:vAlign w:val="center"/>
            <w:hideMark/>
          </w:tcPr>
          <w:p w14:paraId="6512F0C4" w14:textId="77777777" w:rsidR="00445761" w:rsidRPr="00445761" w:rsidRDefault="00445761" w:rsidP="00445761">
            <w:pPr>
              <w:spacing w:after="0" w:line="240" w:lineRule="auto"/>
              <w:jc w:val="center"/>
              <w:rPr>
                <w:rFonts w:eastAsia="Times New Roman" w:cs="Times New Roman"/>
                <w:b/>
                <w:bCs/>
                <w:sz w:val="20"/>
                <w:szCs w:val="20"/>
              </w:rPr>
            </w:pPr>
            <w:r w:rsidRPr="00445761">
              <w:rPr>
                <w:rFonts w:eastAsia="Times New Roman" w:cs="Times New Roman"/>
                <w:b/>
                <w:bCs/>
                <w:sz w:val="20"/>
                <w:szCs w:val="20"/>
              </w:rPr>
              <w:t>Dimension</w:t>
            </w:r>
          </w:p>
        </w:tc>
        <w:tc>
          <w:tcPr>
            <w:tcW w:w="0" w:type="auto"/>
            <w:shd w:val="clear" w:color="auto" w:fill="D9D9D9" w:themeFill="background1" w:themeFillShade="D9"/>
            <w:vAlign w:val="center"/>
            <w:hideMark/>
          </w:tcPr>
          <w:p w14:paraId="22AB7329" w14:textId="77777777" w:rsidR="00445761" w:rsidRPr="00445761" w:rsidRDefault="00445761" w:rsidP="00445761">
            <w:pPr>
              <w:spacing w:after="0" w:line="240" w:lineRule="auto"/>
              <w:jc w:val="center"/>
              <w:rPr>
                <w:rFonts w:eastAsia="Times New Roman" w:cs="Times New Roman"/>
                <w:b/>
                <w:bCs/>
                <w:sz w:val="20"/>
                <w:szCs w:val="20"/>
              </w:rPr>
            </w:pPr>
            <w:r w:rsidRPr="00445761">
              <w:rPr>
                <w:rFonts w:eastAsia="Times New Roman" w:cs="Times New Roman"/>
                <w:b/>
                <w:bCs/>
                <w:sz w:val="20"/>
                <w:szCs w:val="20"/>
              </w:rPr>
              <w:t>Meaning</w:t>
            </w:r>
          </w:p>
        </w:tc>
      </w:tr>
      <w:tr w:rsidR="00445761" w:rsidRPr="00445761" w14:paraId="133A107F" w14:textId="77777777">
        <w:trPr>
          <w:tblCellSpacing w:w="15" w:type="dxa"/>
        </w:trPr>
        <w:tc>
          <w:tcPr>
            <w:tcW w:w="0" w:type="auto"/>
            <w:vAlign w:val="center"/>
            <w:hideMark/>
          </w:tcPr>
          <w:p w14:paraId="584DFCC0"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Direct support</w:t>
            </w:r>
          </w:p>
        </w:tc>
        <w:tc>
          <w:tcPr>
            <w:tcW w:w="0" w:type="auto"/>
            <w:vAlign w:val="center"/>
            <w:hideMark/>
          </w:tcPr>
          <w:p w14:paraId="42E62C30"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Supporting vs contradicting evidence</w:t>
            </w:r>
          </w:p>
        </w:tc>
      </w:tr>
      <w:tr w:rsidR="00445761" w:rsidRPr="00445761" w14:paraId="752E60ED" w14:textId="77777777">
        <w:trPr>
          <w:tblCellSpacing w:w="15" w:type="dxa"/>
        </w:trPr>
        <w:tc>
          <w:tcPr>
            <w:tcW w:w="0" w:type="auto"/>
            <w:vAlign w:val="center"/>
            <w:hideMark/>
          </w:tcPr>
          <w:p w14:paraId="3597908F"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Discrimination</w:t>
            </w:r>
          </w:p>
        </w:tc>
        <w:tc>
          <w:tcPr>
            <w:tcW w:w="0" w:type="auto"/>
            <w:vAlign w:val="center"/>
            <w:hideMark/>
          </w:tcPr>
          <w:p w14:paraId="12918F2D"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Score gap vs alternatives</w:t>
            </w:r>
          </w:p>
        </w:tc>
      </w:tr>
      <w:tr w:rsidR="00445761" w:rsidRPr="00445761" w14:paraId="3142C12E" w14:textId="77777777">
        <w:trPr>
          <w:tblCellSpacing w:w="15" w:type="dxa"/>
        </w:trPr>
        <w:tc>
          <w:tcPr>
            <w:tcW w:w="0" w:type="auto"/>
            <w:vAlign w:val="center"/>
            <w:hideMark/>
          </w:tcPr>
          <w:p w14:paraId="0F494B0D"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Recurrence</w:t>
            </w:r>
          </w:p>
        </w:tc>
        <w:tc>
          <w:tcPr>
            <w:tcW w:w="0" w:type="auto"/>
            <w:vAlign w:val="center"/>
            <w:hideMark/>
          </w:tcPr>
          <w:p w14:paraId="09D0FB3B"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Historical reinforcement</w:t>
            </w:r>
          </w:p>
        </w:tc>
      </w:tr>
      <w:tr w:rsidR="00445761" w:rsidRPr="00445761" w14:paraId="54AE48D1" w14:textId="77777777">
        <w:trPr>
          <w:tblCellSpacing w:w="15" w:type="dxa"/>
        </w:trPr>
        <w:tc>
          <w:tcPr>
            <w:tcW w:w="0" w:type="auto"/>
            <w:vAlign w:val="center"/>
            <w:hideMark/>
          </w:tcPr>
          <w:p w14:paraId="68F9C4C5"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Common-cause</w:t>
            </w:r>
          </w:p>
        </w:tc>
        <w:tc>
          <w:tcPr>
            <w:tcW w:w="0" w:type="auto"/>
            <w:vAlign w:val="center"/>
            <w:hideMark/>
          </w:tcPr>
          <w:p w14:paraId="50FEA935"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Multi-component/system-level clustering</w:t>
            </w:r>
          </w:p>
        </w:tc>
      </w:tr>
      <w:tr w:rsidR="00445761" w:rsidRPr="00445761" w14:paraId="174E4EFC" w14:textId="77777777">
        <w:trPr>
          <w:tblCellSpacing w:w="15" w:type="dxa"/>
        </w:trPr>
        <w:tc>
          <w:tcPr>
            <w:tcW w:w="0" w:type="auto"/>
            <w:vAlign w:val="center"/>
            <w:hideMark/>
          </w:tcPr>
          <w:p w14:paraId="3D2C6FB7"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Governance</w:t>
            </w:r>
          </w:p>
        </w:tc>
        <w:tc>
          <w:tcPr>
            <w:tcW w:w="0" w:type="auto"/>
            <w:vAlign w:val="center"/>
            <w:hideMark/>
          </w:tcPr>
          <w:p w14:paraId="6CC687A2"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PM/compliance context</w:t>
            </w:r>
          </w:p>
        </w:tc>
      </w:tr>
      <w:tr w:rsidR="00445761" w:rsidRPr="00445761" w14:paraId="3D20ED90" w14:textId="77777777">
        <w:trPr>
          <w:tblCellSpacing w:w="15" w:type="dxa"/>
        </w:trPr>
        <w:tc>
          <w:tcPr>
            <w:tcW w:w="0" w:type="auto"/>
            <w:vAlign w:val="center"/>
            <w:hideMark/>
          </w:tcPr>
          <w:p w14:paraId="3238DA10"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Epistemic penalties</w:t>
            </w:r>
          </w:p>
        </w:tc>
        <w:tc>
          <w:tcPr>
            <w:tcW w:w="0" w:type="auto"/>
            <w:vAlign w:val="center"/>
            <w:hideMark/>
          </w:tcPr>
          <w:p w14:paraId="4A125A59" w14:textId="77777777" w:rsidR="00445761" w:rsidRPr="00445761" w:rsidRDefault="00445761" w:rsidP="00445761">
            <w:pPr>
              <w:spacing w:after="0" w:line="240" w:lineRule="auto"/>
              <w:rPr>
                <w:rFonts w:eastAsia="Times New Roman" w:cs="Times New Roman"/>
                <w:sz w:val="20"/>
                <w:szCs w:val="20"/>
              </w:rPr>
            </w:pPr>
            <w:r w:rsidRPr="00445761">
              <w:rPr>
                <w:rFonts w:eastAsia="Times New Roman" w:cs="Times New Roman"/>
                <w:sz w:val="20"/>
                <w:szCs w:val="20"/>
              </w:rPr>
              <w:t>fallback mode, weak evidence, unresolved ambiguity</w:t>
            </w:r>
          </w:p>
        </w:tc>
      </w:tr>
    </w:tbl>
    <w:p w14:paraId="209B1075" w14:textId="77777777" w:rsidR="00247A7A" w:rsidRDefault="00247A7A"/>
    <w:p w14:paraId="4521C4B3" w14:textId="77777777" w:rsidR="00445761" w:rsidRDefault="00445761">
      <w:r>
        <w:t>The final confidence_label is computed in the synthesizer using a rule-based calibration layer that integrates evidence strength, recurrence, common-cause structure, and alternative discrimination.</w:t>
      </w:r>
    </w:p>
    <w:p w14:paraId="77D319EA" w14:textId="11535648" w:rsidR="00247A7A" w:rsidRDefault="00000000">
      <w:r>
        <w:t>Confidence should remain multidimensional. Even when an LLM is used during synthesis, the underlying confidence object should still be derived from deterministic stage outputs rather than from an unconstrained scalar model judgment.</w:t>
      </w:r>
    </w:p>
    <w:p w14:paraId="78962CCD" w14:textId="77777777" w:rsidR="00247A7A" w:rsidRDefault="00000000">
      <w:pPr>
        <w:pStyle w:val="Heading1"/>
      </w:pPr>
      <w:r>
        <w:lastRenderedPageBreak/>
        <w:t>7. Formal workflow steps</w:t>
      </w:r>
    </w:p>
    <w:p w14:paraId="3441ABFC" w14:textId="77777777" w:rsidR="00247A7A" w:rsidRDefault="00000000">
      <w:pPr>
        <w:pStyle w:val="Heading2"/>
      </w:pPr>
      <w:r>
        <w:t>Step 1 — Event framing</w:t>
      </w:r>
    </w:p>
    <w:p w14:paraId="566FB198" w14:textId="77777777" w:rsidR="00247A7A" w:rsidRDefault="00000000">
      <w:r>
        <w:t>Validate the incoming event and establish the analysis window.</w:t>
      </w:r>
    </w:p>
    <w:p w14:paraId="15FD0643" w14:textId="77777777" w:rsidR="00247A7A" w:rsidRDefault="00000000">
      <w:pPr>
        <w:pStyle w:val="Heading2"/>
      </w:pPr>
      <w:r>
        <w:t>Step 2 — Telemetry snapshot</w:t>
      </w:r>
    </w:p>
    <w:p w14:paraId="26E5FD5A" w14:textId="77777777" w:rsidR="00247A7A" w:rsidRDefault="00000000">
      <w:r>
        <w:t>Build signal summaries, anomalies, and basic statistics over the framed window.</w:t>
      </w:r>
    </w:p>
    <w:p w14:paraId="60352455" w14:textId="77777777" w:rsidR="00247A7A" w:rsidRDefault="00000000">
      <w:pPr>
        <w:pStyle w:val="Heading2"/>
      </w:pPr>
      <w:r>
        <w:t>Step 3 — KG narrowing</w:t>
      </w:r>
    </w:p>
    <w:p w14:paraId="71BFCB62" w14:textId="77777777" w:rsidR="00247A7A" w:rsidRDefault="00000000">
      <w:r>
        <w:t>Use the event and telemetry context to pull a bounded structural neighborhood from Neo4j.</w:t>
      </w:r>
    </w:p>
    <w:p w14:paraId="65EA6E21" w14:textId="77777777" w:rsidR="00247A7A" w:rsidRDefault="00000000">
      <w:pPr>
        <w:pStyle w:val="Heading2"/>
      </w:pPr>
      <w:r>
        <w:t>Step 4 — Temporal reasoning</w:t>
      </w:r>
    </w:p>
    <w:p w14:paraId="6D8FC7AB" w14:textId="77777777" w:rsidR="00247A7A" w:rsidRDefault="00000000">
      <w:r>
        <w:t>Score plausible temporal relations between the event and the narrowed candidate failure modes using TSKR-style patterns.</w:t>
      </w:r>
    </w:p>
    <w:p w14:paraId="3FEBE99A" w14:textId="77777777" w:rsidR="00247A7A" w:rsidRDefault="00000000">
      <w:pPr>
        <w:pStyle w:val="Heading2"/>
      </w:pPr>
      <w:r>
        <w:t>Step 5 — Candidate generation</w:t>
      </w:r>
    </w:p>
    <w:p w14:paraId="40D66D11" w14:textId="77777777" w:rsidR="00445761" w:rsidRPr="00445761" w:rsidRDefault="00445761" w:rsidP="00445761">
      <w:pPr>
        <w:pStyle w:val="Heading2"/>
        <w:rPr>
          <w:rFonts w:ascii="Aptos" w:eastAsiaTheme="minorEastAsia" w:hAnsi="Aptos" w:cstheme="minorBidi"/>
          <w:b w:val="0"/>
          <w:bCs w:val="0"/>
          <w:color w:val="auto"/>
          <w:sz w:val="21"/>
          <w:szCs w:val="22"/>
        </w:rPr>
      </w:pPr>
      <w:r w:rsidRPr="00445761">
        <w:rPr>
          <w:rFonts w:ascii="Aptos" w:eastAsiaTheme="minorEastAsia" w:hAnsi="Aptos" w:cstheme="minorBidi"/>
          <w:b w:val="0"/>
          <w:bCs w:val="0"/>
          <w:color w:val="auto"/>
          <w:sz w:val="21"/>
          <w:szCs w:val="22"/>
        </w:rPr>
        <w:t>Generate hypotheses using structural, temporal, telemetry, evidence, and governance scoring.</w:t>
      </w:r>
    </w:p>
    <w:p w14:paraId="3FAA1023" w14:textId="441F2C6F" w:rsidR="00445761" w:rsidRPr="00445761" w:rsidRDefault="00445761" w:rsidP="00445761">
      <w:pPr>
        <w:pStyle w:val="Heading2"/>
        <w:rPr>
          <w:rFonts w:ascii="Aptos" w:eastAsiaTheme="minorEastAsia" w:hAnsi="Aptos" w:cstheme="minorBidi"/>
          <w:b w:val="0"/>
          <w:bCs w:val="0"/>
          <w:color w:val="auto"/>
          <w:sz w:val="21"/>
          <w:szCs w:val="22"/>
        </w:rPr>
      </w:pPr>
      <w:r w:rsidRPr="00445761">
        <w:rPr>
          <w:rFonts w:ascii="Aptos" w:eastAsiaTheme="minorEastAsia" w:hAnsi="Aptos" w:cstheme="minorBidi"/>
          <w:b w:val="0"/>
          <w:bCs w:val="0"/>
          <w:color w:val="auto"/>
          <w:sz w:val="21"/>
          <w:szCs w:val="22"/>
        </w:rPr>
        <w:t>Augment candidates with:</w:t>
      </w:r>
    </w:p>
    <w:p w14:paraId="7A39F1D7" w14:textId="77777777" w:rsidR="00445761" w:rsidRPr="00445761" w:rsidRDefault="00445761" w:rsidP="00445761">
      <w:pPr>
        <w:pStyle w:val="Heading2"/>
        <w:numPr>
          <w:ilvl w:val="0"/>
          <w:numId w:val="16"/>
        </w:numPr>
        <w:rPr>
          <w:rFonts w:ascii="Aptos" w:eastAsiaTheme="minorEastAsia" w:hAnsi="Aptos" w:cstheme="minorBidi"/>
          <w:b w:val="0"/>
          <w:bCs w:val="0"/>
          <w:color w:val="auto"/>
          <w:sz w:val="21"/>
          <w:szCs w:val="22"/>
        </w:rPr>
      </w:pPr>
      <w:r w:rsidRPr="00445761">
        <w:rPr>
          <w:rFonts w:ascii="Aptos" w:eastAsiaTheme="minorEastAsia" w:hAnsi="Aptos" w:cstheme="minorBidi"/>
          <w:b w:val="0"/>
          <w:bCs w:val="0"/>
          <w:color w:val="auto"/>
          <w:sz w:val="21"/>
          <w:szCs w:val="22"/>
        </w:rPr>
        <w:t>recurrence analysis (historical similarity)</w:t>
      </w:r>
    </w:p>
    <w:p w14:paraId="22C882B6" w14:textId="77777777" w:rsidR="00445761" w:rsidRPr="00445761" w:rsidRDefault="00445761" w:rsidP="00445761">
      <w:pPr>
        <w:pStyle w:val="Heading2"/>
        <w:numPr>
          <w:ilvl w:val="0"/>
          <w:numId w:val="16"/>
        </w:numPr>
      </w:pPr>
      <w:r w:rsidRPr="00445761">
        <w:rPr>
          <w:rFonts w:ascii="Aptos" w:eastAsiaTheme="minorEastAsia" w:hAnsi="Aptos" w:cstheme="minorBidi"/>
          <w:b w:val="0"/>
          <w:bCs w:val="0"/>
          <w:color w:val="auto"/>
          <w:sz w:val="21"/>
          <w:szCs w:val="22"/>
        </w:rPr>
        <w:t>common-cause analysis (shared dependency / upstream convergence)</w:t>
      </w:r>
    </w:p>
    <w:p w14:paraId="7C66148E" w14:textId="5A69AAC1" w:rsidR="00247A7A" w:rsidRDefault="00000000" w:rsidP="00445761">
      <w:pPr>
        <w:pStyle w:val="Heading2"/>
      </w:pPr>
      <w:r>
        <w:t>Step 6 — Evidence retrieval</w:t>
      </w:r>
    </w:p>
    <w:p w14:paraId="732F778E" w14:textId="77777777" w:rsidR="00247A7A" w:rsidRDefault="00000000">
      <w:r>
        <w:t>Query Chroma using narrowed structural context and candidate semantics to obtain top supporting snippets.</w:t>
      </w:r>
    </w:p>
    <w:p w14:paraId="7F0A790B" w14:textId="77777777" w:rsidR="00247A7A" w:rsidRDefault="00000000">
      <w:pPr>
        <w:pStyle w:val="Heading2"/>
      </w:pPr>
      <w:r>
        <w:t>Step 7 — Ishikawa evaluation</w:t>
      </w:r>
    </w:p>
    <w:p w14:paraId="4FD2A1F1" w14:textId="77777777" w:rsidR="00247A7A" w:rsidRDefault="00000000">
      <w:r>
        <w:t>Organize findings into equipment, process, measurement, environment, and maintenance/human categories.</w:t>
      </w:r>
    </w:p>
    <w:p w14:paraId="5E9B79A2" w14:textId="77777777" w:rsidR="00247A7A" w:rsidRDefault="00000000">
      <w:pPr>
        <w:pStyle w:val="Heading2"/>
      </w:pPr>
      <w:r>
        <w:t>Step 8 — RCA synthesis</w:t>
      </w:r>
    </w:p>
    <w:p w14:paraId="0D9628F3" w14:textId="77777777" w:rsidR="00247A7A" w:rsidRDefault="00000000">
      <w:r>
        <w:t>Produce a constrained, schema-valid RCA card with primary hypothesis, alternatives, evidence, and actions.</w:t>
      </w:r>
    </w:p>
    <w:p w14:paraId="052C14B7" w14:textId="1CEEBD13" w:rsidR="00445761" w:rsidRDefault="00445761" w:rsidP="00445761">
      <w:r>
        <w:t>Generate RCA card including:</w:t>
      </w:r>
    </w:p>
    <w:p w14:paraId="07236083" w14:textId="77777777" w:rsidR="00445761" w:rsidRDefault="00445761" w:rsidP="00445761">
      <w:pPr>
        <w:pStyle w:val="ListParagraph"/>
        <w:numPr>
          <w:ilvl w:val="0"/>
          <w:numId w:val="17"/>
        </w:numPr>
      </w:pPr>
      <w:r>
        <w:t>primary hypothesis and alternatives</w:t>
      </w:r>
    </w:p>
    <w:p w14:paraId="733A459F" w14:textId="77777777" w:rsidR="00445761" w:rsidRDefault="00445761" w:rsidP="00445761">
      <w:pPr>
        <w:pStyle w:val="ListParagraph"/>
        <w:numPr>
          <w:ilvl w:val="0"/>
          <w:numId w:val="17"/>
        </w:numPr>
      </w:pPr>
      <w:r>
        <w:t>supporting and contextual evidence</w:t>
      </w:r>
    </w:p>
    <w:p w14:paraId="1D8DE245" w14:textId="77777777" w:rsidR="00445761" w:rsidRDefault="00445761" w:rsidP="00445761">
      <w:pPr>
        <w:pStyle w:val="ListParagraph"/>
        <w:numPr>
          <w:ilvl w:val="0"/>
          <w:numId w:val="17"/>
        </w:numPr>
      </w:pPr>
      <w:r>
        <w:t>recurrence interpretation</w:t>
      </w:r>
    </w:p>
    <w:p w14:paraId="672E2E22" w14:textId="77777777" w:rsidR="00445761" w:rsidRDefault="00445761" w:rsidP="00445761">
      <w:pPr>
        <w:pStyle w:val="ListParagraph"/>
        <w:numPr>
          <w:ilvl w:val="0"/>
          <w:numId w:val="17"/>
        </w:numPr>
      </w:pPr>
      <w:r>
        <w:t>common-cause clustering interpretation</w:t>
      </w:r>
    </w:p>
    <w:p w14:paraId="54FAA83D" w14:textId="71ACA99D" w:rsidR="00445761" w:rsidRDefault="00445761" w:rsidP="00445761">
      <w:pPr>
        <w:pStyle w:val="ListParagraph"/>
        <w:numPr>
          <w:ilvl w:val="0"/>
          <w:numId w:val="17"/>
        </w:numPr>
      </w:pPr>
      <w:r>
        <w:t>calibrated confidence based on epistemic posture</w:t>
      </w:r>
    </w:p>
    <w:p w14:paraId="54ADB7BC" w14:textId="77777777" w:rsidR="00247A7A" w:rsidRDefault="00000000">
      <w:pPr>
        <w:pStyle w:val="Heading2"/>
      </w:pPr>
      <w:r>
        <w:t>Step 9 — Analyst review</w:t>
      </w:r>
    </w:p>
    <w:p w14:paraId="276E8FC0" w14:textId="77777777" w:rsidR="00247A7A" w:rsidRDefault="00000000">
      <w:r>
        <w:t>Present the RCA card and supporting artifacts for accept/modify/reject review.</w:t>
      </w:r>
    </w:p>
    <w:p w14:paraId="578D742B" w14:textId="77777777" w:rsidR="00247A7A" w:rsidRDefault="00000000">
      <w:pPr>
        <w:pStyle w:val="Heading2"/>
      </w:pPr>
      <w:r>
        <w:t>Step 10 — Write-back</w:t>
      </w:r>
    </w:p>
    <w:p w14:paraId="68AE7108" w14:textId="77777777" w:rsidR="00247A7A" w:rsidRDefault="00000000">
      <w:r>
        <w:t>On analyst acceptance, update the KG and archive the RCA artifact bundle for future retrieval.</w:t>
      </w:r>
    </w:p>
    <w:p w14:paraId="073330D4" w14:textId="77777777" w:rsidR="00247A7A" w:rsidRDefault="00000000">
      <w:pPr>
        <w:pStyle w:val="Heading1"/>
      </w:pPr>
      <w:r>
        <w:lastRenderedPageBreak/>
        <w:t>8. Current status vs. next-iteration work</w:t>
      </w:r>
    </w:p>
    <w:tbl>
      <w:tblPr>
        <w:tblStyle w:val="TableGrid"/>
        <w:tblW w:w="0" w:type="auto"/>
        <w:jc w:val="center"/>
        <w:tblLayout w:type="fixed"/>
        <w:tblLook w:val="04A0" w:firstRow="1" w:lastRow="0" w:firstColumn="1" w:lastColumn="0" w:noHBand="0" w:noVBand="1"/>
      </w:tblPr>
      <w:tblGrid>
        <w:gridCol w:w="2016"/>
        <w:gridCol w:w="7488"/>
      </w:tblGrid>
      <w:tr w:rsidR="00247A7A" w14:paraId="0A8772C9" w14:textId="77777777">
        <w:trPr>
          <w:jc w:val="center"/>
        </w:trPr>
        <w:tc>
          <w:tcPr>
            <w:tcW w:w="2016" w:type="dxa"/>
            <w:shd w:val="clear" w:color="auto" w:fill="D9E2F3"/>
            <w:vAlign w:val="center"/>
          </w:tcPr>
          <w:p w14:paraId="51E4DE3A" w14:textId="77777777" w:rsidR="00247A7A" w:rsidRDefault="00000000">
            <w:r>
              <w:rPr>
                <w:b/>
                <w:sz w:val="19"/>
              </w:rPr>
              <w:t>Status</w:t>
            </w:r>
          </w:p>
        </w:tc>
        <w:tc>
          <w:tcPr>
            <w:tcW w:w="7488" w:type="dxa"/>
            <w:shd w:val="clear" w:color="auto" w:fill="D9E2F3"/>
            <w:vAlign w:val="center"/>
          </w:tcPr>
          <w:p w14:paraId="542E2D29" w14:textId="77777777" w:rsidR="00247A7A" w:rsidRDefault="00000000">
            <w:r>
              <w:rPr>
                <w:b/>
                <w:sz w:val="19"/>
              </w:rPr>
              <w:t>Items</w:t>
            </w:r>
          </w:p>
        </w:tc>
      </w:tr>
      <w:tr w:rsidR="00247A7A" w14:paraId="0DEDEB79" w14:textId="77777777">
        <w:trPr>
          <w:jc w:val="center"/>
        </w:trPr>
        <w:tc>
          <w:tcPr>
            <w:tcW w:w="2016" w:type="dxa"/>
            <w:vAlign w:val="center"/>
          </w:tcPr>
          <w:p w14:paraId="094B4A49" w14:textId="77777777" w:rsidR="00247A7A" w:rsidRDefault="00000000">
            <w:r>
              <w:rPr>
                <w:sz w:val="19"/>
              </w:rPr>
              <w:t>Implemented baseline</w:t>
            </w:r>
          </w:p>
        </w:tc>
        <w:tc>
          <w:tcPr>
            <w:tcW w:w="7488" w:type="dxa"/>
            <w:vAlign w:val="center"/>
          </w:tcPr>
          <w:p w14:paraId="286D8E04" w14:textId="77777777" w:rsidR="00247A7A" w:rsidRDefault="00000000">
            <w:r>
              <w:rPr>
                <w:sz w:val="19"/>
              </w:rPr>
              <w:t>Validated orchestrator, schema-backed artifacts, KG narrowing, TSKR scorer, five-dimensional candidate scoring, heuristic Ishikawa evaluation, RCA card synthesis, analyst review hooks.</w:t>
            </w:r>
          </w:p>
        </w:tc>
      </w:tr>
      <w:tr w:rsidR="00247A7A" w14:paraId="1F425171" w14:textId="77777777">
        <w:trPr>
          <w:jc w:val="center"/>
        </w:trPr>
        <w:tc>
          <w:tcPr>
            <w:tcW w:w="2016" w:type="dxa"/>
            <w:vAlign w:val="center"/>
          </w:tcPr>
          <w:p w14:paraId="7B6F4763" w14:textId="77777777" w:rsidR="00247A7A" w:rsidRDefault="00000000">
            <w:r>
              <w:rPr>
                <w:sz w:val="19"/>
              </w:rPr>
              <w:t>Next iteration priorities</w:t>
            </w:r>
          </w:p>
        </w:tc>
        <w:tc>
          <w:tcPr>
            <w:tcW w:w="7488" w:type="dxa"/>
            <w:vAlign w:val="center"/>
          </w:tcPr>
          <w:p w14:paraId="77129746" w14:textId="77777777" w:rsidR="00247A7A" w:rsidRDefault="00000000">
            <w:r>
              <w:rPr>
                <w:sz w:val="19"/>
              </w:rPr>
              <w:t>Improve TSKRTemporalScorerV1, add harder test cases, introduce a generic/Ollama-capable LLM client, and continue source cleanup/refactor.</w:t>
            </w:r>
          </w:p>
        </w:tc>
      </w:tr>
      <w:tr w:rsidR="00247A7A" w14:paraId="1EE5DD31" w14:textId="77777777">
        <w:trPr>
          <w:jc w:val="center"/>
        </w:trPr>
        <w:tc>
          <w:tcPr>
            <w:tcW w:w="2016" w:type="dxa"/>
            <w:vAlign w:val="center"/>
          </w:tcPr>
          <w:p w14:paraId="4E3B1D03" w14:textId="77777777" w:rsidR="00247A7A" w:rsidRDefault="00000000">
            <w:r>
              <w:rPr>
                <w:sz w:val="19"/>
              </w:rPr>
              <w:t>Developer caution</w:t>
            </w:r>
          </w:p>
        </w:tc>
        <w:tc>
          <w:tcPr>
            <w:tcW w:w="7488" w:type="dxa"/>
            <w:vAlign w:val="center"/>
          </w:tcPr>
          <w:p w14:paraId="4CD4E870" w14:textId="77777777" w:rsidR="00247A7A" w:rsidRDefault="00000000">
            <w:r>
              <w:rPr>
                <w:sz w:val="19"/>
              </w:rPr>
              <w:t>Maintain schema compatibility whenever changing stage outputs, because the current baseline is already validated end-to-end.</w:t>
            </w:r>
          </w:p>
        </w:tc>
      </w:tr>
    </w:tbl>
    <w:p w14:paraId="736365BB" w14:textId="77777777" w:rsidR="00247A7A" w:rsidRDefault="00247A7A"/>
    <w:p w14:paraId="4742BB55" w14:textId="77777777" w:rsidR="00247A7A" w:rsidRDefault="00000000">
      <w:pPr>
        <w:pStyle w:val="Heading1"/>
      </w:pPr>
      <w:r>
        <w:t>9. Acceptance criteria and developer guidance</w:t>
      </w:r>
    </w:p>
    <w:p w14:paraId="66198438" w14:textId="77777777" w:rsidR="00247A7A" w:rsidRDefault="00000000">
      <w:pPr>
        <w:pStyle w:val="ListBullet"/>
      </w:pPr>
      <w:r>
        <w:t>Reproducibility: identical inputs should produce identical causality_candidates and validation outcomes.</w:t>
      </w:r>
    </w:p>
    <w:p w14:paraId="7BF23819" w14:textId="77777777" w:rsidR="00247A7A" w:rsidRDefault="00000000">
      <w:pPr>
        <w:pStyle w:val="ListBullet"/>
      </w:pPr>
      <w:r>
        <w:t>Grounding: primary causal claims in the RCA card must reference evidence or be explicitly marked low-confidence/speculative.</w:t>
      </w:r>
    </w:p>
    <w:p w14:paraId="165F1C88" w14:textId="77777777" w:rsidR="00247A7A" w:rsidRDefault="00000000">
      <w:pPr>
        <w:pStyle w:val="ListBullet"/>
      </w:pPr>
      <w:r>
        <w:t>Auditability: every artifact should carry provenance and every KG commit should carry analyst sign-off context.</w:t>
      </w:r>
    </w:p>
    <w:p w14:paraId="59D65436" w14:textId="77777777" w:rsidR="00247A7A" w:rsidRDefault="00000000">
      <w:pPr>
        <w:pStyle w:val="ListBullet"/>
      </w:pPr>
      <w:r>
        <w:t>Explainability: the RCA result should be defensible through ranked candidates, temporal evidence, and Ishikawa categories—not only by narrative summary.</w:t>
      </w:r>
    </w:p>
    <w:p w14:paraId="0E698E69" w14:textId="77777777" w:rsidR="00247A7A" w:rsidRDefault="00000000">
      <w:pPr>
        <w:pStyle w:val="ListBullet"/>
      </w:pPr>
      <w:r>
        <w:t>Repository hygiene: place schemas in a single discoverable directory and keep example fixture bundles synchronized with those schemas.</w:t>
      </w:r>
    </w:p>
    <w:p w14:paraId="0289101D" w14:textId="77777777" w:rsidR="00247A7A" w:rsidRDefault="00000000">
      <w:pPr>
        <w:pStyle w:val="Heading1"/>
      </w:pPr>
      <w:r>
        <w:t>10. Deliverables expected in the repository</w:t>
      </w:r>
    </w:p>
    <w:tbl>
      <w:tblPr>
        <w:tblStyle w:val="TableGrid"/>
        <w:tblW w:w="0" w:type="auto"/>
        <w:jc w:val="center"/>
        <w:tblLayout w:type="fixed"/>
        <w:tblLook w:val="04A0" w:firstRow="1" w:lastRow="0" w:firstColumn="1" w:lastColumn="0" w:noHBand="0" w:noVBand="1"/>
      </w:tblPr>
      <w:tblGrid>
        <w:gridCol w:w="3456"/>
        <w:gridCol w:w="6048"/>
      </w:tblGrid>
      <w:tr w:rsidR="00247A7A" w14:paraId="53078318" w14:textId="77777777">
        <w:trPr>
          <w:jc w:val="center"/>
        </w:trPr>
        <w:tc>
          <w:tcPr>
            <w:tcW w:w="3456" w:type="dxa"/>
            <w:shd w:val="clear" w:color="auto" w:fill="D9E2F3"/>
            <w:vAlign w:val="center"/>
          </w:tcPr>
          <w:p w14:paraId="5F3BE454" w14:textId="77777777" w:rsidR="00247A7A" w:rsidRDefault="00000000">
            <w:r>
              <w:rPr>
                <w:b/>
                <w:sz w:val="19"/>
              </w:rPr>
              <w:t>Path / area</w:t>
            </w:r>
          </w:p>
        </w:tc>
        <w:tc>
          <w:tcPr>
            <w:tcW w:w="6048" w:type="dxa"/>
            <w:shd w:val="clear" w:color="auto" w:fill="D9E2F3"/>
            <w:vAlign w:val="center"/>
          </w:tcPr>
          <w:p w14:paraId="17B34269" w14:textId="77777777" w:rsidR="00247A7A" w:rsidRDefault="00000000">
            <w:r>
              <w:rPr>
                <w:b/>
                <w:sz w:val="19"/>
              </w:rPr>
              <w:t>Expected contents</w:t>
            </w:r>
          </w:p>
        </w:tc>
      </w:tr>
      <w:tr w:rsidR="00247A7A" w14:paraId="233E08A6" w14:textId="77777777">
        <w:trPr>
          <w:jc w:val="center"/>
        </w:trPr>
        <w:tc>
          <w:tcPr>
            <w:tcW w:w="3456" w:type="dxa"/>
            <w:vAlign w:val="center"/>
          </w:tcPr>
          <w:p w14:paraId="623D1E76" w14:textId="77777777" w:rsidR="00247A7A" w:rsidRDefault="00000000">
            <w:r>
              <w:rPr>
                <w:sz w:val="19"/>
              </w:rPr>
              <w:t>spec/method_spec.md or equivalent</w:t>
            </w:r>
          </w:p>
        </w:tc>
        <w:tc>
          <w:tcPr>
            <w:tcW w:w="6048" w:type="dxa"/>
            <w:vAlign w:val="center"/>
          </w:tcPr>
          <w:p w14:paraId="5DC6808A" w14:textId="77777777" w:rsidR="00247A7A" w:rsidRDefault="00000000">
            <w:r>
              <w:rPr>
                <w:sz w:val="19"/>
              </w:rPr>
              <w:t>Canonical narrative method specification.</w:t>
            </w:r>
          </w:p>
        </w:tc>
      </w:tr>
      <w:tr w:rsidR="00247A7A" w14:paraId="5887BD4A" w14:textId="77777777">
        <w:trPr>
          <w:jc w:val="center"/>
        </w:trPr>
        <w:tc>
          <w:tcPr>
            <w:tcW w:w="3456" w:type="dxa"/>
            <w:vAlign w:val="center"/>
          </w:tcPr>
          <w:p w14:paraId="1DDE8BF8" w14:textId="77777777" w:rsidR="00247A7A" w:rsidRDefault="00000000">
            <w:r>
              <w:rPr>
                <w:sz w:val="19"/>
              </w:rPr>
              <w:t>schemas/</w:t>
            </w:r>
          </w:p>
        </w:tc>
        <w:tc>
          <w:tcPr>
            <w:tcW w:w="6048" w:type="dxa"/>
            <w:vAlign w:val="center"/>
          </w:tcPr>
          <w:p w14:paraId="7DAC5D64" w14:textId="77777777" w:rsidR="00247A7A" w:rsidRDefault="00000000">
            <w:r>
              <w:rPr>
                <w:sz w:val="19"/>
              </w:rPr>
              <w:t>Machine-valid JSON Schemas for all stage outputs.</w:t>
            </w:r>
          </w:p>
        </w:tc>
      </w:tr>
      <w:tr w:rsidR="00247A7A" w14:paraId="55BA4AD7" w14:textId="77777777">
        <w:trPr>
          <w:jc w:val="center"/>
        </w:trPr>
        <w:tc>
          <w:tcPr>
            <w:tcW w:w="3456" w:type="dxa"/>
            <w:vAlign w:val="center"/>
          </w:tcPr>
          <w:p w14:paraId="6A759260" w14:textId="28435418" w:rsidR="00247A7A" w:rsidRDefault="00000000">
            <w:r>
              <w:rPr>
                <w:sz w:val="19"/>
              </w:rPr>
              <w:t>examples/</w:t>
            </w:r>
          </w:p>
        </w:tc>
        <w:tc>
          <w:tcPr>
            <w:tcW w:w="6048" w:type="dxa"/>
            <w:vAlign w:val="center"/>
          </w:tcPr>
          <w:p w14:paraId="3B7D6C8E" w14:textId="77777777" w:rsidR="00247A7A" w:rsidRDefault="00000000">
            <w:r>
              <w:rPr>
                <w:sz w:val="19"/>
              </w:rPr>
              <w:t>At least one simple and one advanced RCA case.</w:t>
            </w:r>
          </w:p>
        </w:tc>
      </w:tr>
      <w:tr w:rsidR="00247A7A" w14:paraId="06B78472" w14:textId="77777777">
        <w:trPr>
          <w:jc w:val="center"/>
        </w:trPr>
        <w:tc>
          <w:tcPr>
            <w:tcW w:w="3456" w:type="dxa"/>
            <w:vAlign w:val="center"/>
          </w:tcPr>
          <w:p w14:paraId="66D61057" w14:textId="6B45EA59" w:rsidR="00247A7A" w:rsidRDefault="00285756">
            <w:r>
              <w:rPr>
                <w:sz w:val="19"/>
              </w:rPr>
              <w:t>kg/, causal/, synthesis/, orchestrators/,…</w:t>
            </w:r>
          </w:p>
        </w:tc>
        <w:tc>
          <w:tcPr>
            <w:tcW w:w="6048" w:type="dxa"/>
            <w:vAlign w:val="center"/>
          </w:tcPr>
          <w:p w14:paraId="3D3DCB92" w14:textId="77777777" w:rsidR="00247A7A" w:rsidRDefault="00000000">
            <w:r>
              <w:rPr>
                <w:sz w:val="19"/>
              </w:rPr>
              <w:t>Stage implementations (ingest, KG, causality, evidence, Ishikawa, synthesis, orchestration).</w:t>
            </w:r>
          </w:p>
        </w:tc>
      </w:tr>
      <w:tr w:rsidR="00247A7A" w14:paraId="20759196" w14:textId="77777777">
        <w:trPr>
          <w:jc w:val="center"/>
        </w:trPr>
        <w:tc>
          <w:tcPr>
            <w:tcW w:w="3456" w:type="dxa"/>
            <w:vAlign w:val="center"/>
          </w:tcPr>
          <w:p w14:paraId="4960CC2D" w14:textId="77777777" w:rsidR="00247A7A" w:rsidRDefault="00000000">
            <w:r>
              <w:rPr>
                <w:sz w:val="19"/>
              </w:rPr>
              <w:t>tests/</w:t>
            </w:r>
          </w:p>
        </w:tc>
        <w:tc>
          <w:tcPr>
            <w:tcW w:w="6048" w:type="dxa"/>
            <w:vAlign w:val="center"/>
          </w:tcPr>
          <w:p w14:paraId="2185AE1F" w14:textId="77777777" w:rsidR="00247A7A" w:rsidRDefault="00000000">
            <w:r>
              <w:rPr>
                <w:sz w:val="19"/>
              </w:rPr>
              <w:t>Unit tests and integration tests for deterministic behavior and schema validity.</w:t>
            </w:r>
          </w:p>
        </w:tc>
      </w:tr>
    </w:tbl>
    <w:p w14:paraId="595EF56B" w14:textId="77777777" w:rsidR="00247A7A" w:rsidRDefault="00247A7A"/>
    <w:p w14:paraId="5ADC292A" w14:textId="5BEA26A9" w:rsidR="00456F65" w:rsidRDefault="00456F65" w:rsidP="00456F65">
      <w:pPr>
        <w:pStyle w:val="Heading1"/>
        <w:rPr>
          <w:rFonts w:ascii="Times New Roman" w:hAnsi="Times New Roman"/>
          <w:sz w:val="48"/>
        </w:rPr>
      </w:pPr>
      <w:r>
        <w:t>11. RCA Workflow — File-to-Stage Map</w:t>
      </w:r>
    </w:p>
    <w:p w14:paraId="4B241316" w14:textId="77777777" w:rsidR="00456F65" w:rsidRDefault="00456F65" w:rsidP="00456F65">
      <w:pPr>
        <w:pStyle w:val="NormalWeb"/>
      </w:pPr>
      <w:r>
        <w:t>This map shows which Python files/classes implement each stage of the RCA workflow.</w:t>
      </w:r>
    </w:p>
    <w:p w14:paraId="41FD233C" w14:textId="0917357A" w:rsidR="00456F65" w:rsidRDefault="00456F65" w:rsidP="00456F65">
      <w:pPr>
        <w:pStyle w:val="Heading2"/>
      </w:pPr>
      <w:r>
        <w:t>End-to-End Workflow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002"/>
        <w:gridCol w:w="2647"/>
        <w:gridCol w:w="3896"/>
        <w:gridCol w:w="1859"/>
      </w:tblGrid>
      <w:tr w:rsidR="00456F65" w14:paraId="6203AE66" w14:textId="77777777" w:rsidTr="008B6C84">
        <w:trPr>
          <w:tblHeader/>
          <w:tblCellSpacing w:w="15" w:type="dxa"/>
        </w:trPr>
        <w:tc>
          <w:tcPr>
            <w:tcW w:w="630" w:type="dxa"/>
            <w:vAlign w:val="center"/>
            <w:hideMark/>
          </w:tcPr>
          <w:p w14:paraId="273D9262" w14:textId="77777777" w:rsidR="00456F65" w:rsidRDefault="00456F65">
            <w:pPr>
              <w:jc w:val="center"/>
              <w:rPr>
                <w:b/>
                <w:bCs/>
              </w:rPr>
            </w:pPr>
            <w:r>
              <w:rPr>
                <w:b/>
                <w:bCs/>
              </w:rPr>
              <w:t>Stage</w:t>
            </w:r>
          </w:p>
        </w:tc>
        <w:tc>
          <w:tcPr>
            <w:tcW w:w="775" w:type="dxa"/>
            <w:vAlign w:val="center"/>
            <w:hideMark/>
          </w:tcPr>
          <w:p w14:paraId="00258E6D" w14:textId="77777777" w:rsidR="00456F65" w:rsidRDefault="00456F65">
            <w:pPr>
              <w:jc w:val="center"/>
              <w:rPr>
                <w:b/>
                <w:bCs/>
              </w:rPr>
            </w:pPr>
            <w:r>
              <w:rPr>
                <w:b/>
                <w:bCs/>
              </w:rPr>
              <w:t>Description</w:t>
            </w:r>
          </w:p>
        </w:tc>
        <w:tc>
          <w:tcPr>
            <w:tcW w:w="0" w:type="auto"/>
            <w:vAlign w:val="center"/>
            <w:hideMark/>
          </w:tcPr>
          <w:p w14:paraId="3BD59063" w14:textId="77777777" w:rsidR="00456F65" w:rsidRDefault="00456F65">
            <w:pPr>
              <w:jc w:val="center"/>
              <w:rPr>
                <w:b/>
                <w:bCs/>
              </w:rPr>
            </w:pPr>
            <w:r>
              <w:rPr>
                <w:b/>
                <w:bCs/>
              </w:rPr>
              <w:t>Main File</w:t>
            </w:r>
          </w:p>
        </w:tc>
        <w:tc>
          <w:tcPr>
            <w:tcW w:w="0" w:type="auto"/>
            <w:vAlign w:val="center"/>
            <w:hideMark/>
          </w:tcPr>
          <w:p w14:paraId="0B1106ED" w14:textId="77777777" w:rsidR="00456F65" w:rsidRDefault="00456F65">
            <w:pPr>
              <w:jc w:val="center"/>
              <w:rPr>
                <w:b/>
                <w:bCs/>
              </w:rPr>
            </w:pPr>
            <w:r>
              <w:rPr>
                <w:b/>
                <w:bCs/>
              </w:rPr>
              <w:t>Main Class / Function</w:t>
            </w:r>
          </w:p>
        </w:tc>
        <w:tc>
          <w:tcPr>
            <w:tcW w:w="0" w:type="auto"/>
            <w:vAlign w:val="center"/>
            <w:hideMark/>
          </w:tcPr>
          <w:p w14:paraId="2743759C" w14:textId="77777777" w:rsidR="00456F65" w:rsidRDefault="00456F65">
            <w:pPr>
              <w:jc w:val="center"/>
              <w:rPr>
                <w:b/>
                <w:bCs/>
              </w:rPr>
            </w:pPr>
            <w:r>
              <w:rPr>
                <w:b/>
                <w:bCs/>
              </w:rPr>
              <w:t>Output Artifact</w:t>
            </w:r>
          </w:p>
        </w:tc>
      </w:tr>
      <w:tr w:rsidR="00456F65" w14:paraId="726A6D01" w14:textId="77777777" w:rsidTr="008B6C84">
        <w:trPr>
          <w:tblCellSpacing w:w="15" w:type="dxa"/>
        </w:trPr>
        <w:tc>
          <w:tcPr>
            <w:tcW w:w="630" w:type="dxa"/>
            <w:vAlign w:val="center"/>
            <w:hideMark/>
          </w:tcPr>
          <w:p w14:paraId="424658E5" w14:textId="77777777" w:rsidR="00456F65" w:rsidRDefault="00456F65">
            <w:r>
              <w:t>Stag</w:t>
            </w:r>
            <w:r>
              <w:lastRenderedPageBreak/>
              <w:t>e A</w:t>
            </w:r>
          </w:p>
        </w:tc>
        <w:tc>
          <w:tcPr>
            <w:tcW w:w="775" w:type="dxa"/>
            <w:vAlign w:val="center"/>
            <w:hideMark/>
          </w:tcPr>
          <w:p w14:paraId="1FCD1ADE" w14:textId="77777777" w:rsidR="00456F65" w:rsidRDefault="00456F65">
            <w:r>
              <w:lastRenderedPageBreak/>
              <w:t xml:space="preserve">Run </w:t>
            </w:r>
            <w:r>
              <w:lastRenderedPageBreak/>
              <w:t>context initialization</w:t>
            </w:r>
          </w:p>
        </w:tc>
        <w:tc>
          <w:tcPr>
            <w:tcW w:w="0" w:type="auto"/>
            <w:vAlign w:val="center"/>
            <w:hideMark/>
          </w:tcPr>
          <w:p w14:paraId="1A8C69AD" w14:textId="77777777" w:rsidR="00456F65" w:rsidRDefault="00456F65">
            <w:r>
              <w:rPr>
                <w:rStyle w:val="HTMLCode"/>
                <w:rFonts w:eastAsiaTheme="minorEastAsia"/>
              </w:rPr>
              <w:lastRenderedPageBreak/>
              <w:t>rca_reasoning_orchest</w:t>
            </w:r>
            <w:r>
              <w:rPr>
                <w:rStyle w:val="HTMLCode"/>
                <w:rFonts w:eastAsiaTheme="minorEastAsia"/>
              </w:rPr>
              <w:lastRenderedPageBreak/>
              <w:t>rator.py</w:t>
            </w:r>
          </w:p>
        </w:tc>
        <w:tc>
          <w:tcPr>
            <w:tcW w:w="0" w:type="auto"/>
            <w:vAlign w:val="center"/>
            <w:hideMark/>
          </w:tcPr>
          <w:p w14:paraId="17BEE013" w14:textId="77777777" w:rsidR="00456F65" w:rsidRDefault="00456F65">
            <w:r>
              <w:rPr>
                <w:rStyle w:val="HTMLCode"/>
                <w:rFonts w:eastAsiaTheme="minorEastAsia"/>
              </w:rPr>
              <w:lastRenderedPageBreak/>
              <w:t>_stage_a_build_run_context()</w:t>
            </w:r>
          </w:p>
        </w:tc>
        <w:tc>
          <w:tcPr>
            <w:tcW w:w="0" w:type="auto"/>
            <w:vAlign w:val="center"/>
            <w:hideMark/>
          </w:tcPr>
          <w:p w14:paraId="10A704A8" w14:textId="77777777" w:rsidR="00456F65" w:rsidRDefault="00456F65">
            <w:r>
              <w:rPr>
                <w:rStyle w:val="HTMLCode"/>
                <w:rFonts w:eastAsiaTheme="minorEastAsia"/>
              </w:rPr>
              <w:t>run_context</w:t>
            </w:r>
          </w:p>
        </w:tc>
      </w:tr>
      <w:tr w:rsidR="00456F65" w14:paraId="7DD78304" w14:textId="77777777" w:rsidTr="008B6C84">
        <w:trPr>
          <w:tblCellSpacing w:w="15" w:type="dxa"/>
        </w:trPr>
        <w:tc>
          <w:tcPr>
            <w:tcW w:w="630" w:type="dxa"/>
            <w:vAlign w:val="center"/>
            <w:hideMark/>
          </w:tcPr>
          <w:p w14:paraId="77E4C69B" w14:textId="77777777" w:rsidR="00456F65" w:rsidRDefault="00456F65">
            <w:r>
              <w:t>Stage B</w:t>
            </w:r>
          </w:p>
        </w:tc>
        <w:tc>
          <w:tcPr>
            <w:tcW w:w="775" w:type="dxa"/>
            <w:vAlign w:val="center"/>
            <w:hideMark/>
          </w:tcPr>
          <w:p w14:paraId="1EA42345" w14:textId="77777777" w:rsidR="00456F65" w:rsidRDefault="00456F65">
            <w:r>
              <w:t>Knowledge Graph context extraction</w:t>
            </w:r>
          </w:p>
        </w:tc>
        <w:tc>
          <w:tcPr>
            <w:tcW w:w="0" w:type="auto"/>
            <w:vAlign w:val="center"/>
            <w:hideMark/>
          </w:tcPr>
          <w:p w14:paraId="19E9C464" w14:textId="77777777" w:rsidR="00456F65" w:rsidRDefault="00456F65">
            <w:r>
              <w:rPr>
                <w:rStyle w:val="HTMLCode"/>
                <w:rFonts w:eastAsiaTheme="minorEastAsia"/>
              </w:rPr>
              <w:t>rca_reasoning_orchestrator.py</w:t>
            </w:r>
          </w:p>
        </w:tc>
        <w:tc>
          <w:tcPr>
            <w:tcW w:w="0" w:type="auto"/>
            <w:vAlign w:val="center"/>
            <w:hideMark/>
          </w:tcPr>
          <w:p w14:paraId="381FFE41" w14:textId="77777777" w:rsidR="00456F65" w:rsidRDefault="00456F65">
            <w:r>
              <w:rPr>
                <w:rStyle w:val="HTMLCode"/>
                <w:rFonts w:eastAsiaTheme="minorEastAsia"/>
              </w:rPr>
              <w:t>Neo4jKGContextBuilder.build()</w:t>
            </w:r>
          </w:p>
        </w:tc>
        <w:tc>
          <w:tcPr>
            <w:tcW w:w="0" w:type="auto"/>
            <w:vAlign w:val="center"/>
            <w:hideMark/>
          </w:tcPr>
          <w:p w14:paraId="3E69D9DB" w14:textId="77777777" w:rsidR="00456F65" w:rsidRDefault="00456F65">
            <w:r>
              <w:rPr>
                <w:rStyle w:val="HTMLCode"/>
                <w:rFonts w:eastAsiaTheme="minorEastAsia"/>
              </w:rPr>
              <w:t>kg_context</w:t>
            </w:r>
          </w:p>
        </w:tc>
      </w:tr>
      <w:tr w:rsidR="00456F65" w14:paraId="65A68EFB" w14:textId="77777777" w:rsidTr="008B6C84">
        <w:trPr>
          <w:tblCellSpacing w:w="15" w:type="dxa"/>
        </w:trPr>
        <w:tc>
          <w:tcPr>
            <w:tcW w:w="630" w:type="dxa"/>
            <w:vAlign w:val="center"/>
            <w:hideMark/>
          </w:tcPr>
          <w:p w14:paraId="4FCA3633" w14:textId="77777777" w:rsidR="00456F65" w:rsidRDefault="00456F65">
            <w:r>
              <w:t>Stage C</w:t>
            </w:r>
          </w:p>
        </w:tc>
        <w:tc>
          <w:tcPr>
            <w:tcW w:w="775" w:type="dxa"/>
            <w:vAlign w:val="center"/>
            <w:hideMark/>
          </w:tcPr>
          <w:p w14:paraId="1B8E2536" w14:textId="77777777" w:rsidR="00456F65" w:rsidRDefault="00456F65">
            <w:r>
              <w:t>Temporal reasoning (TSKR)</w:t>
            </w:r>
          </w:p>
        </w:tc>
        <w:tc>
          <w:tcPr>
            <w:tcW w:w="0" w:type="auto"/>
            <w:vAlign w:val="center"/>
            <w:hideMark/>
          </w:tcPr>
          <w:p w14:paraId="37364490" w14:textId="77777777" w:rsidR="00456F65" w:rsidRDefault="00456F65">
            <w:r>
              <w:rPr>
                <w:rStyle w:val="HTMLCode"/>
                <w:rFonts w:eastAsiaTheme="minorEastAsia"/>
              </w:rPr>
              <w:t>tskr_temporal_scorer.py</w:t>
            </w:r>
          </w:p>
        </w:tc>
        <w:tc>
          <w:tcPr>
            <w:tcW w:w="0" w:type="auto"/>
            <w:vAlign w:val="center"/>
            <w:hideMark/>
          </w:tcPr>
          <w:p w14:paraId="37F107C7" w14:textId="77777777" w:rsidR="00456F65" w:rsidRDefault="00456F65">
            <w:r>
              <w:rPr>
                <w:rStyle w:val="HTMLCode"/>
                <w:rFonts w:eastAsiaTheme="minorEastAsia"/>
              </w:rPr>
              <w:t>TSKRTemporalScorerV1.score()</w:t>
            </w:r>
          </w:p>
        </w:tc>
        <w:tc>
          <w:tcPr>
            <w:tcW w:w="0" w:type="auto"/>
            <w:vAlign w:val="center"/>
            <w:hideMark/>
          </w:tcPr>
          <w:p w14:paraId="34C4315D" w14:textId="77777777" w:rsidR="00456F65" w:rsidRDefault="00456F65">
            <w:r>
              <w:rPr>
                <w:rStyle w:val="HTMLCode"/>
                <w:rFonts w:eastAsiaTheme="minorEastAsia"/>
              </w:rPr>
              <w:t>tskr_patterns</w:t>
            </w:r>
          </w:p>
        </w:tc>
      </w:tr>
      <w:tr w:rsidR="00456F65" w14:paraId="2A552E1E" w14:textId="77777777" w:rsidTr="008B6C84">
        <w:trPr>
          <w:tblCellSpacing w:w="15" w:type="dxa"/>
        </w:trPr>
        <w:tc>
          <w:tcPr>
            <w:tcW w:w="630" w:type="dxa"/>
            <w:vAlign w:val="center"/>
            <w:hideMark/>
          </w:tcPr>
          <w:p w14:paraId="41C816FD" w14:textId="77777777" w:rsidR="00456F65" w:rsidRDefault="00456F65">
            <w:r>
              <w:t>Stage D</w:t>
            </w:r>
          </w:p>
        </w:tc>
        <w:tc>
          <w:tcPr>
            <w:tcW w:w="775" w:type="dxa"/>
            <w:vAlign w:val="center"/>
            <w:hideMark/>
          </w:tcPr>
          <w:p w14:paraId="3426BFA7" w14:textId="77777777" w:rsidR="00456F65" w:rsidRDefault="00456F65">
            <w:r>
              <w:t>Candidate generation &amp; scoring</w:t>
            </w:r>
          </w:p>
        </w:tc>
        <w:tc>
          <w:tcPr>
            <w:tcW w:w="0" w:type="auto"/>
            <w:vAlign w:val="center"/>
            <w:hideMark/>
          </w:tcPr>
          <w:p w14:paraId="4D93380B" w14:textId="77777777" w:rsidR="00456F65" w:rsidRDefault="00456F65">
            <w:r>
              <w:rPr>
                <w:rStyle w:val="HTMLCode"/>
                <w:rFonts w:eastAsiaTheme="minorEastAsia"/>
              </w:rPr>
              <w:t>causality_engine_v31.py</w:t>
            </w:r>
          </w:p>
        </w:tc>
        <w:tc>
          <w:tcPr>
            <w:tcW w:w="0" w:type="auto"/>
            <w:vAlign w:val="center"/>
            <w:hideMark/>
          </w:tcPr>
          <w:p w14:paraId="23D9D7B0" w14:textId="77777777" w:rsidR="00456F65" w:rsidRDefault="00456F65">
            <w:r>
              <w:rPr>
                <w:rStyle w:val="HTMLCode"/>
                <w:rFonts w:eastAsiaTheme="minorEastAsia"/>
              </w:rPr>
              <w:t>RuleBasedCausalityEngineV31.generate()</w:t>
            </w:r>
          </w:p>
        </w:tc>
        <w:tc>
          <w:tcPr>
            <w:tcW w:w="0" w:type="auto"/>
            <w:vAlign w:val="center"/>
            <w:hideMark/>
          </w:tcPr>
          <w:p w14:paraId="77343EAB" w14:textId="77777777" w:rsidR="00456F65" w:rsidRDefault="00456F65">
            <w:r>
              <w:rPr>
                <w:rStyle w:val="HTMLCode"/>
                <w:rFonts w:eastAsiaTheme="minorEastAsia"/>
              </w:rPr>
              <w:t>causality_candidates</w:t>
            </w:r>
          </w:p>
        </w:tc>
      </w:tr>
      <w:tr w:rsidR="00456F65" w14:paraId="4183D315" w14:textId="77777777" w:rsidTr="008B6C84">
        <w:trPr>
          <w:tblCellSpacing w:w="15" w:type="dxa"/>
        </w:trPr>
        <w:tc>
          <w:tcPr>
            <w:tcW w:w="630" w:type="dxa"/>
            <w:vAlign w:val="center"/>
            <w:hideMark/>
          </w:tcPr>
          <w:p w14:paraId="20D70274" w14:textId="77777777" w:rsidR="00456F65" w:rsidRDefault="00456F65">
            <w:r>
              <w:t>Stage E</w:t>
            </w:r>
          </w:p>
        </w:tc>
        <w:tc>
          <w:tcPr>
            <w:tcW w:w="775" w:type="dxa"/>
            <w:vAlign w:val="center"/>
            <w:hideMark/>
          </w:tcPr>
          <w:p w14:paraId="7385CF8A" w14:textId="77777777" w:rsidR="00456F65" w:rsidRDefault="00456F65">
            <w:r>
              <w:t>Evidence retrieval (Chroma)</w:t>
            </w:r>
          </w:p>
        </w:tc>
        <w:tc>
          <w:tcPr>
            <w:tcW w:w="0" w:type="auto"/>
            <w:vAlign w:val="center"/>
            <w:hideMark/>
          </w:tcPr>
          <w:p w14:paraId="6F77D232" w14:textId="77777777" w:rsidR="00456F65" w:rsidRDefault="00456F65">
            <w:r>
              <w:rPr>
                <w:rStyle w:val="HTMLCode"/>
                <w:rFonts w:eastAsiaTheme="minorEastAsia"/>
              </w:rPr>
              <w:t>evidence_retriever.py</w:t>
            </w:r>
          </w:p>
        </w:tc>
        <w:tc>
          <w:tcPr>
            <w:tcW w:w="0" w:type="auto"/>
            <w:vAlign w:val="center"/>
            <w:hideMark/>
          </w:tcPr>
          <w:p w14:paraId="62C7CC1C" w14:textId="77777777" w:rsidR="00456F65" w:rsidRDefault="00456F65">
            <w:r>
              <w:rPr>
                <w:rStyle w:val="HTMLCode"/>
                <w:rFonts w:eastAsiaTheme="minorEastAsia"/>
              </w:rPr>
              <w:t>ChromaEvidenceRetriever.retrieve()</w:t>
            </w:r>
          </w:p>
        </w:tc>
        <w:tc>
          <w:tcPr>
            <w:tcW w:w="0" w:type="auto"/>
            <w:vAlign w:val="center"/>
            <w:hideMark/>
          </w:tcPr>
          <w:p w14:paraId="25EE496E" w14:textId="77777777" w:rsidR="00456F65" w:rsidRDefault="00456F65">
            <w:r>
              <w:rPr>
                <w:rStyle w:val="HTMLCode"/>
                <w:rFonts w:eastAsiaTheme="minorEastAsia"/>
              </w:rPr>
              <w:t>evidence_bundle</w:t>
            </w:r>
          </w:p>
        </w:tc>
      </w:tr>
      <w:tr w:rsidR="00456F65" w14:paraId="38597292" w14:textId="77777777" w:rsidTr="008B6C84">
        <w:trPr>
          <w:tblCellSpacing w:w="15" w:type="dxa"/>
        </w:trPr>
        <w:tc>
          <w:tcPr>
            <w:tcW w:w="630" w:type="dxa"/>
            <w:vAlign w:val="center"/>
            <w:hideMark/>
          </w:tcPr>
          <w:p w14:paraId="7945A976" w14:textId="77777777" w:rsidR="00456F65" w:rsidRDefault="00456F65">
            <w:r>
              <w:t>Stage F</w:t>
            </w:r>
          </w:p>
        </w:tc>
        <w:tc>
          <w:tcPr>
            <w:tcW w:w="775" w:type="dxa"/>
            <w:vAlign w:val="center"/>
            <w:hideMark/>
          </w:tcPr>
          <w:p w14:paraId="00831619" w14:textId="77777777" w:rsidR="00456F65" w:rsidRDefault="00456F65">
            <w:r>
              <w:t>Ishikawa structuring</w:t>
            </w:r>
          </w:p>
        </w:tc>
        <w:tc>
          <w:tcPr>
            <w:tcW w:w="0" w:type="auto"/>
            <w:vAlign w:val="center"/>
            <w:hideMark/>
          </w:tcPr>
          <w:p w14:paraId="3FF364B8" w14:textId="77777777" w:rsidR="00456F65" w:rsidRDefault="00456F65">
            <w:r>
              <w:rPr>
                <w:rStyle w:val="HTMLCode"/>
                <w:rFonts w:eastAsiaTheme="minorEastAsia"/>
              </w:rPr>
              <w:t>rca_reasoning_orchestrator.py</w:t>
            </w:r>
          </w:p>
        </w:tc>
        <w:tc>
          <w:tcPr>
            <w:tcW w:w="0" w:type="auto"/>
            <w:vAlign w:val="center"/>
            <w:hideMark/>
          </w:tcPr>
          <w:p w14:paraId="776BC40D" w14:textId="77777777" w:rsidR="00456F65" w:rsidRDefault="00456F65">
            <w:r>
              <w:rPr>
                <w:rStyle w:val="HTMLCode"/>
                <w:rFonts w:eastAsiaTheme="minorEastAsia"/>
              </w:rPr>
              <w:t>HeuristicIshikawaEvaluatorV1.evaluate()</w:t>
            </w:r>
          </w:p>
        </w:tc>
        <w:tc>
          <w:tcPr>
            <w:tcW w:w="0" w:type="auto"/>
            <w:vAlign w:val="center"/>
            <w:hideMark/>
          </w:tcPr>
          <w:p w14:paraId="7C4D30E3" w14:textId="77777777" w:rsidR="00456F65" w:rsidRDefault="00456F65">
            <w:r>
              <w:rPr>
                <w:rStyle w:val="HTMLCode"/>
                <w:rFonts w:eastAsiaTheme="minorEastAsia"/>
              </w:rPr>
              <w:t>ishikawa_matrix</w:t>
            </w:r>
          </w:p>
        </w:tc>
      </w:tr>
      <w:tr w:rsidR="00456F65" w14:paraId="7C99056A" w14:textId="77777777" w:rsidTr="008B6C84">
        <w:trPr>
          <w:tblCellSpacing w:w="15" w:type="dxa"/>
        </w:trPr>
        <w:tc>
          <w:tcPr>
            <w:tcW w:w="630" w:type="dxa"/>
            <w:vAlign w:val="center"/>
            <w:hideMark/>
          </w:tcPr>
          <w:p w14:paraId="5A8D197D" w14:textId="77777777" w:rsidR="00456F65" w:rsidRDefault="00456F65">
            <w:r>
              <w:t>Stage G</w:t>
            </w:r>
          </w:p>
        </w:tc>
        <w:tc>
          <w:tcPr>
            <w:tcW w:w="775" w:type="dxa"/>
            <w:vAlign w:val="center"/>
            <w:hideMark/>
          </w:tcPr>
          <w:p w14:paraId="7217B111" w14:textId="77777777" w:rsidR="00456F65" w:rsidRDefault="00456F65">
            <w:r>
              <w:t>RCA synthesis</w:t>
            </w:r>
          </w:p>
        </w:tc>
        <w:tc>
          <w:tcPr>
            <w:tcW w:w="0" w:type="auto"/>
            <w:vAlign w:val="center"/>
            <w:hideMark/>
          </w:tcPr>
          <w:p w14:paraId="11F0BF28" w14:textId="77777777" w:rsidR="00456F65" w:rsidRDefault="00456F65">
            <w:r>
              <w:rPr>
                <w:rStyle w:val="HTMLCode"/>
                <w:rFonts w:eastAsiaTheme="minorEastAsia"/>
              </w:rPr>
              <w:t>rca_synthesizer_v31.py</w:t>
            </w:r>
          </w:p>
        </w:tc>
        <w:tc>
          <w:tcPr>
            <w:tcW w:w="0" w:type="auto"/>
            <w:vAlign w:val="center"/>
            <w:hideMark/>
          </w:tcPr>
          <w:p w14:paraId="5BE21D3F" w14:textId="77777777" w:rsidR="00456F65" w:rsidRDefault="00456F65">
            <w:r>
              <w:rPr>
                <w:rStyle w:val="HTMLCode"/>
                <w:rFonts w:eastAsiaTheme="minorEastAsia"/>
              </w:rPr>
              <w:t>RuleValidatedRCASynthesizerV31.synthesize()</w:t>
            </w:r>
          </w:p>
        </w:tc>
        <w:tc>
          <w:tcPr>
            <w:tcW w:w="0" w:type="auto"/>
            <w:vAlign w:val="center"/>
            <w:hideMark/>
          </w:tcPr>
          <w:p w14:paraId="0C88F12D" w14:textId="77777777" w:rsidR="00456F65" w:rsidRDefault="00456F65">
            <w:r>
              <w:rPr>
                <w:rStyle w:val="HTMLCode"/>
                <w:rFonts w:eastAsiaTheme="minorEastAsia"/>
              </w:rPr>
              <w:t>rca_card</w:t>
            </w:r>
          </w:p>
        </w:tc>
      </w:tr>
      <w:tr w:rsidR="00456F65" w14:paraId="7C906871" w14:textId="77777777" w:rsidTr="008B6C84">
        <w:trPr>
          <w:tblCellSpacing w:w="15" w:type="dxa"/>
        </w:trPr>
        <w:tc>
          <w:tcPr>
            <w:tcW w:w="630" w:type="dxa"/>
            <w:vAlign w:val="center"/>
            <w:hideMark/>
          </w:tcPr>
          <w:p w14:paraId="1571AAF2" w14:textId="77777777" w:rsidR="00456F65" w:rsidRDefault="00456F65">
            <w:r>
              <w:t>Stage H</w:t>
            </w:r>
          </w:p>
        </w:tc>
        <w:tc>
          <w:tcPr>
            <w:tcW w:w="775" w:type="dxa"/>
            <w:vAlign w:val="center"/>
            <w:hideMark/>
          </w:tcPr>
          <w:p w14:paraId="44B7CDEC" w14:textId="77777777" w:rsidR="00456F65" w:rsidRDefault="00456F65">
            <w:r>
              <w:t>Validation (input/output)</w:t>
            </w:r>
          </w:p>
        </w:tc>
        <w:tc>
          <w:tcPr>
            <w:tcW w:w="0" w:type="auto"/>
            <w:vAlign w:val="center"/>
            <w:hideMark/>
          </w:tcPr>
          <w:p w14:paraId="5A639F90" w14:textId="77777777" w:rsidR="00456F65" w:rsidRDefault="00456F65">
            <w:r>
              <w:rPr>
                <w:rStyle w:val="HTMLCode"/>
                <w:rFonts w:eastAsiaTheme="minorEastAsia"/>
              </w:rPr>
              <w:t>schema_validator.py</w:t>
            </w:r>
          </w:p>
        </w:tc>
        <w:tc>
          <w:tcPr>
            <w:tcW w:w="0" w:type="auto"/>
            <w:vAlign w:val="center"/>
            <w:hideMark/>
          </w:tcPr>
          <w:p w14:paraId="3AED466F" w14:textId="77777777" w:rsidR="00456F65" w:rsidRDefault="00456F65">
            <w:r>
              <w:rPr>
                <w:rStyle w:val="HTMLCode"/>
                <w:rFonts w:eastAsiaTheme="minorEastAsia"/>
              </w:rPr>
              <w:t>RCAArtifactValidator.validate_run_bundle()</w:t>
            </w:r>
          </w:p>
        </w:tc>
        <w:tc>
          <w:tcPr>
            <w:tcW w:w="0" w:type="auto"/>
            <w:vAlign w:val="center"/>
            <w:hideMark/>
          </w:tcPr>
          <w:p w14:paraId="3BB3D21D" w14:textId="77777777" w:rsidR="00456F65" w:rsidRDefault="00456F65">
            <w:r>
              <w:t>validation reports</w:t>
            </w:r>
          </w:p>
        </w:tc>
      </w:tr>
      <w:tr w:rsidR="00456F65" w14:paraId="754D8488" w14:textId="77777777" w:rsidTr="008B6C84">
        <w:trPr>
          <w:tblCellSpacing w:w="15" w:type="dxa"/>
        </w:trPr>
        <w:tc>
          <w:tcPr>
            <w:tcW w:w="630" w:type="dxa"/>
            <w:vAlign w:val="center"/>
            <w:hideMark/>
          </w:tcPr>
          <w:p w14:paraId="4B03A2F2" w14:textId="77777777" w:rsidR="00456F65" w:rsidRDefault="00456F65">
            <w:r>
              <w:t>Stage I</w:t>
            </w:r>
          </w:p>
        </w:tc>
        <w:tc>
          <w:tcPr>
            <w:tcW w:w="775" w:type="dxa"/>
            <w:vAlign w:val="center"/>
            <w:hideMark/>
          </w:tcPr>
          <w:p w14:paraId="658F0D55" w14:textId="77777777" w:rsidR="00456F65" w:rsidRDefault="00456F65">
            <w:r>
              <w:t>Artifact persistence</w:t>
            </w:r>
          </w:p>
        </w:tc>
        <w:tc>
          <w:tcPr>
            <w:tcW w:w="0" w:type="auto"/>
            <w:vAlign w:val="center"/>
            <w:hideMark/>
          </w:tcPr>
          <w:p w14:paraId="3BFF538A" w14:textId="77777777" w:rsidR="00456F65" w:rsidRDefault="00456F65">
            <w:r>
              <w:rPr>
                <w:rStyle w:val="HTMLCode"/>
                <w:rFonts w:eastAsiaTheme="minorEastAsia"/>
              </w:rPr>
              <w:t>rca_reasoning_orchestrator.py</w:t>
            </w:r>
          </w:p>
        </w:tc>
        <w:tc>
          <w:tcPr>
            <w:tcW w:w="0" w:type="auto"/>
            <w:vAlign w:val="center"/>
            <w:hideMark/>
          </w:tcPr>
          <w:p w14:paraId="4D34B0EB" w14:textId="77777777" w:rsidR="00456F65" w:rsidRDefault="00456F65">
            <w:r>
              <w:rPr>
                <w:rStyle w:val="HTMLCode"/>
                <w:rFonts w:eastAsiaTheme="minorEastAsia"/>
              </w:rPr>
              <w:t>FileArtifactStore.write_json()</w:t>
            </w:r>
          </w:p>
        </w:tc>
        <w:tc>
          <w:tcPr>
            <w:tcW w:w="0" w:type="auto"/>
            <w:vAlign w:val="center"/>
            <w:hideMark/>
          </w:tcPr>
          <w:p w14:paraId="797414C3" w14:textId="77777777" w:rsidR="00456F65" w:rsidRDefault="00456F65">
            <w:r>
              <w:t>stored artifacts</w:t>
            </w:r>
          </w:p>
        </w:tc>
      </w:tr>
      <w:tr w:rsidR="00456F65" w14:paraId="33D937EA" w14:textId="77777777" w:rsidTr="008B6C84">
        <w:trPr>
          <w:tblCellSpacing w:w="15" w:type="dxa"/>
        </w:trPr>
        <w:tc>
          <w:tcPr>
            <w:tcW w:w="630" w:type="dxa"/>
            <w:vAlign w:val="center"/>
            <w:hideMark/>
          </w:tcPr>
          <w:p w14:paraId="39E253D0" w14:textId="77777777" w:rsidR="00456F65" w:rsidRDefault="00456F65">
            <w:r>
              <w:t>Stage J</w:t>
            </w:r>
          </w:p>
        </w:tc>
        <w:tc>
          <w:tcPr>
            <w:tcW w:w="775" w:type="dxa"/>
            <w:vAlign w:val="center"/>
            <w:hideMark/>
          </w:tcPr>
          <w:p w14:paraId="3AB61686" w14:textId="77777777" w:rsidR="00456F65" w:rsidRDefault="00456F65">
            <w:r>
              <w:t>Run manifest + review hooks</w:t>
            </w:r>
          </w:p>
        </w:tc>
        <w:tc>
          <w:tcPr>
            <w:tcW w:w="0" w:type="auto"/>
            <w:vAlign w:val="center"/>
            <w:hideMark/>
          </w:tcPr>
          <w:p w14:paraId="768AE2DA" w14:textId="77777777" w:rsidR="00456F65" w:rsidRDefault="00456F65">
            <w:r>
              <w:rPr>
                <w:rStyle w:val="HTMLCode"/>
                <w:rFonts w:eastAsiaTheme="minorEastAsia"/>
              </w:rPr>
              <w:t>rca_reasoning_orchestrator.py</w:t>
            </w:r>
          </w:p>
        </w:tc>
        <w:tc>
          <w:tcPr>
            <w:tcW w:w="0" w:type="auto"/>
            <w:vAlign w:val="center"/>
            <w:hideMark/>
          </w:tcPr>
          <w:p w14:paraId="492DACAC" w14:textId="77777777" w:rsidR="00456F65" w:rsidRDefault="00456F65">
            <w:r>
              <w:rPr>
                <w:rStyle w:val="HTMLCode"/>
                <w:rFonts w:eastAsiaTheme="minorEastAsia"/>
              </w:rPr>
              <w:t>_stage_g_finalize_manifest()</w:t>
            </w:r>
          </w:p>
        </w:tc>
        <w:tc>
          <w:tcPr>
            <w:tcW w:w="0" w:type="auto"/>
            <w:vAlign w:val="center"/>
            <w:hideMark/>
          </w:tcPr>
          <w:p w14:paraId="7846167A" w14:textId="77777777" w:rsidR="00456F65" w:rsidRDefault="00456F65">
            <w:r>
              <w:rPr>
                <w:rStyle w:val="HTMLCode"/>
                <w:rFonts w:eastAsiaTheme="minorEastAsia"/>
              </w:rPr>
              <w:t>run_manifest</w:t>
            </w:r>
          </w:p>
        </w:tc>
      </w:tr>
    </w:tbl>
    <w:p w14:paraId="2F42CD92" w14:textId="77777777" w:rsidR="00456F65" w:rsidRDefault="00922BC4" w:rsidP="00456F65">
      <w:r>
        <w:pict w14:anchorId="65FCAA0B">
          <v:rect id="Horizontal Line 1" o:spid="_x0000_s1032" alt="" style="width:489.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D53168" w14:textId="5EA9540C" w:rsidR="00456F65" w:rsidRDefault="00456F65" w:rsidP="00456F65">
      <w:pPr>
        <w:pStyle w:val="Heading2"/>
      </w:pPr>
      <w:r>
        <w:t>Supporting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3541"/>
        <w:gridCol w:w="2956"/>
      </w:tblGrid>
      <w:tr w:rsidR="00456F65" w14:paraId="70276D49" w14:textId="77777777">
        <w:trPr>
          <w:tblHeader/>
          <w:tblCellSpacing w:w="15" w:type="dxa"/>
        </w:trPr>
        <w:tc>
          <w:tcPr>
            <w:tcW w:w="0" w:type="auto"/>
            <w:vAlign w:val="center"/>
            <w:hideMark/>
          </w:tcPr>
          <w:p w14:paraId="7DD534AD" w14:textId="77777777" w:rsidR="00456F65" w:rsidRDefault="00456F65">
            <w:pPr>
              <w:jc w:val="center"/>
              <w:rPr>
                <w:b/>
                <w:bCs/>
              </w:rPr>
            </w:pPr>
            <w:r>
              <w:rPr>
                <w:b/>
                <w:bCs/>
              </w:rPr>
              <w:t>Functionality</w:t>
            </w:r>
          </w:p>
        </w:tc>
        <w:tc>
          <w:tcPr>
            <w:tcW w:w="0" w:type="auto"/>
            <w:vAlign w:val="center"/>
            <w:hideMark/>
          </w:tcPr>
          <w:p w14:paraId="7752BF24" w14:textId="77777777" w:rsidR="00456F65" w:rsidRDefault="00456F65">
            <w:pPr>
              <w:jc w:val="center"/>
              <w:rPr>
                <w:b/>
                <w:bCs/>
              </w:rPr>
            </w:pPr>
            <w:r>
              <w:rPr>
                <w:b/>
                <w:bCs/>
              </w:rPr>
              <w:t>File</w:t>
            </w:r>
          </w:p>
        </w:tc>
        <w:tc>
          <w:tcPr>
            <w:tcW w:w="0" w:type="auto"/>
            <w:vAlign w:val="center"/>
            <w:hideMark/>
          </w:tcPr>
          <w:p w14:paraId="3C7BB04E" w14:textId="77777777" w:rsidR="00456F65" w:rsidRDefault="00456F65">
            <w:pPr>
              <w:jc w:val="center"/>
              <w:rPr>
                <w:b/>
                <w:bCs/>
              </w:rPr>
            </w:pPr>
            <w:r>
              <w:rPr>
                <w:b/>
                <w:bCs/>
              </w:rPr>
              <w:t>Class</w:t>
            </w:r>
          </w:p>
        </w:tc>
      </w:tr>
      <w:tr w:rsidR="00456F65" w14:paraId="32C674F8" w14:textId="77777777">
        <w:trPr>
          <w:tblCellSpacing w:w="15" w:type="dxa"/>
        </w:trPr>
        <w:tc>
          <w:tcPr>
            <w:tcW w:w="0" w:type="auto"/>
            <w:vAlign w:val="center"/>
            <w:hideMark/>
          </w:tcPr>
          <w:p w14:paraId="33987844" w14:textId="77777777" w:rsidR="00456F65" w:rsidRDefault="00456F65">
            <w:r>
              <w:lastRenderedPageBreak/>
              <w:t>Orchestration</w:t>
            </w:r>
          </w:p>
        </w:tc>
        <w:tc>
          <w:tcPr>
            <w:tcW w:w="0" w:type="auto"/>
            <w:vAlign w:val="center"/>
            <w:hideMark/>
          </w:tcPr>
          <w:p w14:paraId="7B4A8E02" w14:textId="77777777" w:rsidR="00456F65" w:rsidRDefault="00456F65">
            <w:r>
              <w:rPr>
                <w:rStyle w:val="HTMLCode"/>
                <w:rFonts w:eastAsiaTheme="minorEastAsia"/>
              </w:rPr>
              <w:t>rca_reasoning_orchestrator.py</w:t>
            </w:r>
          </w:p>
        </w:tc>
        <w:tc>
          <w:tcPr>
            <w:tcW w:w="0" w:type="auto"/>
            <w:vAlign w:val="center"/>
            <w:hideMark/>
          </w:tcPr>
          <w:p w14:paraId="7636E39A" w14:textId="77777777" w:rsidR="00456F65" w:rsidRDefault="00456F65">
            <w:r>
              <w:rPr>
                <w:rStyle w:val="HTMLCode"/>
                <w:rFonts w:eastAsiaTheme="minorEastAsia"/>
              </w:rPr>
              <w:t>RCAReasoningOrchestrator</w:t>
            </w:r>
          </w:p>
        </w:tc>
      </w:tr>
      <w:tr w:rsidR="00456F65" w14:paraId="577B94B4" w14:textId="77777777">
        <w:trPr>
          <w:tblCellSpacing w:w="15" w:type="dxa"/>
        </w:trPr>
        <w:tc>
          <w:tcPr>
            <w:tcW w:w="0" w:type="auto"/>
            <w:vAlign w:val="center"/>
            <w:hideMark/>
          </w:tcPr>
          <w:p w14:paraId="028228D6" w14:textId="77777777" w:rsidR="00456F65" w:rsidRDefault="00456F65">
            <w:r>
              <w:t>KG access (Neo4j wrapper)</w:t>
            </w:r>
          </w:p>
        </w:tc>
        <w:tc>
          <w:tcPr>
            <w:tcW w:w="0" w:type="auto"/>
            <w:vAlign w:val="center"/>
            <w:hideMark/>
          </w:tcPr>
          <w:p w14:paraId="56654BF1" w14:textId="77777777" w:rsidR="00456F65" w:rsidRDefault="00456F65">
            <w:r>
              <w:rPr>
                <w:rStyle w:val="HTMLCode"/>
                <w:rFonts w:eastAsiaTheme="minorEastAsia"/>
              </w:rPr>
              <w:t>py2neo_workflow.py</w:t>
            </w:r>
          </w:p>
        </w:tc>
        <w:tc>
          <w:tcPr>
            <w:tcW w:w="0" w:type="auto"/>
            <w:vAlign w:val="center"/>
            <w:hideMark/>
          </w:tcPr>
          <w:p w14:paraId="071F5138" w14:textId="77777777" w:rsidR="00456F65" w:rsidRDefault="00456F65">
            <w:r>
              <w:rPr>
                <w:rStyle w:val="HTMLCode"/>
                <w:rFonts w:eastAsiaTheme="minorEastAsia"/>
              </w:rPr>
              <w:t>Py2Neo</w:t>
            </w:r>
          </w:p>
        </w:tc>
      </w:tr>
      <w:tr w:rsidR="00456F65" w14:paraId="6F0E965E" w14:textId="77777777">
        <w:trPr>
          <w:tblCellSpacing w:w="15" w:type="dxa"/>
        </w:trPr>
        <w:tc>
          <w:tcPr>
            <w:tcW w:w="0" w:type="auto"/>
            <w:vAlign w:val="center"/>
            <w:hideMark/>
          </w:tcPr>
          <w:p w14:paraId="3B04A28B" w14:textId="77777777" w:rsidR="00456F65" w:rsidRDefault="00456F65">
            <w:r>
              <w:t>Validation</w:t>
            </w:r>
          </w:p>
        </w:tc>
        <w:tc>
          <w:tcPr>
            <w:tcW w:w="0" w:type="auto"/>
            <w:vAlign w:val="center"/>
            <w:hideMark/>
          </w:tcPr>
          <w:p w14:paraId="3BDC9094" w14:textId="77777777" w:rsidR="00456F65" w:rsidRDefault="00456F65">
            <w:r>
              <w:rPr>
                <w:rStyle w:val="HTMLCode"/>
                <w:rFonts w:eastAsiaTheme="minorEastAsia"/>
              </w:rPr>
              <w:t>schema_validator.py</w:t>
            </w:r>
          </w:p>
        </w:tc>
        <w:tc>
          <w:tcPr>
            <w:tcW w:w="0" w:type="auto"/>
            <w:vAlign w:val="center"/>
            <w:hideMark/>
          </w:tcPr>
          <w:p w14:paraId="17A34EB1" w14:textId="77777777" w:rsidR="00456F65" w:rsidRDefault="00456F65">
            <w:r>
              <w:rPr>
                <w:rStyle w:val="HTMLCode"/>
                <w:rFonts w:eastAsiaTheme="minorEastAsia"/>
              </w:rPr>
              <w:t>RCAArtifactValidator</w:t>
            </w:r>
          </w:p>
        </w:tc>
      </w:tr>
      <w:tr w:rsidR="00456F65" w14:paraId="72BAC9A2" w14:textId="77777777">
        <w:trPr>
          <w:tblCellSpacing w:w="15" w:type="dxa"/>
        </w:trPr>
        <w:tc>
          <w:tcPr>
            <w:tcW w:w="0" w:type="auto"/>
            <w:vAlign w:val="center"/>
            <w:hideMark/>
          </w:tcPr>
          <w:p w14:paraId="1DAB8B96" w14:textId="77777777" w:rsidR="00456F65" w:rsidRDefault="00456F65">
            <w:r>
              <w:t>Dev LLM fallback</w:t>
            </w:r>
          </w:p>
        </w:tc>
        <w:tc>
          <w:tcPr>
            <w:tcW w:w="0" w:type="auto"/>
            <w:vAlign w:val="center"/>
            <w:hideMark/>
          </w:tcPr>
          <w:p w14:paraId="5916C17F" w14:textId="77777777" w:rsidR="00456F65" w:rsidRDefault="00456F65">
            <w:r>
              <w:rPr>
                <w:rStyle w:val="HTMLCode"/>
                <w:rFonts w:eastAsiaTheme="minorEastAsia"/>
              </w:rPr>
              <w:t>rca_reasoning_orchestrator.py</w:t>
            </w:r>
          </w:p>
        </w:tc>
        <w:tc>
          <w:tcPr>
            <w:tcW w:w="0" w:type="auto"/>
            <w:vAlign w:val="center"/>
            <w:hideMark/>
          </w:tcPr>
          <w:p w14:paraId="590A1454" w14:textId="77777777" w:rsidR="00456F65" w:rsidRDefault="00456F65">
            <w:r>
              <w:rPr>
                <w:rStyle w:val="HTMLCode"/>
                <w:rFonts w:eastAsiaTheme="minorEastAsia"/>
              </w:rPr>
              <w:t>DummyLLMClient</w:t>
            </w:r>
          </w:p>
        </w:tc>
      </w:tr>
    </w:tbl>
    <w:p w14:paraId="02D63402" w14:textId="77777777" w:rsidR="00456F65" w:rsidRDefault="00922BC4" w:rsidP="00456F65">
      <w:r>
        <w:pict w14:anchorId="7DE6ABEE">
          <v:rect id="Horizontal Line 2" o:spid="_x0000_s1031" alt="" style="width:489.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95D045" w14:textId="4FB92714" w:rsidR="00456F65" w:rsidRDefault="00456F65" w:rsidP="00456F65">
      <w:pPr>
        <w:pStyle w:val="Heading1"/>
      </w:pPr>
      <w:r>
        <w:t>12.Current Implementation Status Table</w:t>
      </w:r>
    </w:p>
    <w:p w14:paraId="0463D2F8" w14:textId="77777777" w:rsidR="00456F65" w:rsidRDefault="00456F65" w:rsidP="00456F65">
      <w:pPr>
        <w:pStyle w:val="NormalWeb"/>
      </w:pPr>
      <w:r>
        <w:t xml:space="preserve">This table reflects the </w:t>
      </w:r>
      <w:r>
        <w:rPr>
          <w:rStyle w:val="Strong"/>
        </w:rPr>
        <w:t>actual maturity of each workflow component</w:t>
      </w:r>
      <w:r>
        <w:t>.</w:t>
      </w:r>
    </w:p>
    <w:p w14:paraId="04A12DB8" w14:textId="2EDCBE57" w:rsidR="00456F65" w:rsidRDefault="00456F65" w:rsidP="00456F65">
      <w:pPr>
        <w:pStyle w:val="Heading2"/>
      </w:pPr>
      <w:r>
        <w:t>Core RCA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661"/>
        <w:gridCol w:w="1414"/>
        <w:gridCol w:w="3062"/>
      </w:tblGrid>
      <w:tr w:rsidR="00456F65" w14:paraId="279A3D80" w14:textId="77777777">
        <w:trPr>
          <w:tblHeader/>
          <w:tblCellSpacing w:w="15" w:type="dxa"/>
        </w:trPr>
        <w:tc>
          <w:tcPr>
            <w:tcW w:w="0" w:type="auto"/>
            <w:vAlign w:val="center"/>
            <w:hideMark/>
          </w:tcPr>
          <w:p w14:paraId="3663931B" w14:textId="77777777" w:rsidR="00456F65" w:rsidRDefault="00456F65">
            <w:pPr>
              <w:jc w:val="center"/>
              <w:rPr>
                <w:b/>
                <w:bCs/>
              </w:rPr>
            </w:pPr>
            <w:r>
              <w:rPr>
                <w:b/>
                <w:bCs/>
              </w:rPr>
              <w:t>Stage</w:t>
            </w:r>
          </w:p>
        </w:tc>
        <w:tc>
          <w:tcPr>
            <w:tcW w:w="0" w:type="auto"/>
            <w:vAlign w:val="center"/>
            <w:hideMark/>
          </w:tcPr>
          <w:p w14:paraId="250F538B" w14:textId="77777777" w:rsidR="00456F65" w:rsidRDefault="00456F65">
            <w:pPr>
              <w:jc w:val="center"/>
              <w:rPr>
                <w:b/>
                <w:bCs/>
              </w:rPr>
            </w:pPr>
            <w:r>
              <w:rPr>
                <w:b/>
                <w:bCs/>
              </w:rPr>
              <w:t>Component</w:t>
            </w:r>
          </w:p>
        </w:tc>
        <w:tc>
          <w:tcPr>
            <w:tcW w:w="0" w:type="auto"/>
            <w:vAlign w:val="center"/>
            <w:hideMark/>
          </w:tcPr>
          <w:p w14:paraId="5804C214" w14:textId="77777777" w:rsidR="00456F65" w:rsidRDefault="00456F65">
            <w:pPr>
              <w:jc w:val="center"/>
              <w:rPr>
                <w:b/>
                <w:bCs/>
              </w:rPr>
            </w:pPr>
            <w:r>
              <w:rPr>
                <w:b/>
                <w:bCs/>
              </w:rPr>
              <w:t>Status</w:t>
            </w:r>
          </w:p>
        </w:tc>
        <w:tc>
          <w:tcPr>
            <w:tcW w:w="0" w:type="auto"/>
            <w:vAlign w:val="center"/>
            <w:hideMark/>
          </w:tcPr>
          <w:p w14:paraId="49965727" w14:textId="77777777" w:rsidR="00456F65" w:rsidRDefault="00456F65">
            <w:pPr>
              <w:jc w:val="center"/>
              <w:rPr>
                <w:b/>
                <w:bCs/>
              </w:rPr>
            </w:pPr>
            <w:r>
              <w:rPr>
                <w:b/>
                <w:bCs/>
              </w:rPr>
              <w:t>Notes</w:t>
            </w:r>
          </w:p>
        </w:tc>
      </w:tr>
      <w:tr w:rsidR="00456F65" w14:paraId="266E9E3A" w14:textId="77777777">
        <w:trPr>
          <w:tblCellSpacing w:w="15" w:type="dxa"/>
        </w:trPr>
        <w:tc>
          <w:tcPr>
            <w:tcW w:w="0" w:type="auto"/>
            <w:vAlign w:val="center"/>
            <w:hideMark/>
          </w:tcPr>
          <w:p w14:paraId="6336122B" w14:textId="77777777" w:rsidR="00456F65" w:rsidRDefault="00456F65">
            <w:r>
              <w:t>KG Context</w:t>
            </w:r>
          </w:p>
        </w:tc>
        <w:tc>
          <w:tcPr>
            <w:tcW w:w="0" w:type="auto"/>
            <w:vAlign w:val="center"/>
            <w:hideMark/>
          </w:tcPr>
          <w:p w14:paraId="2C63DE14" w14:textId="77777777" w:rsidR="00456F65" w:rsidRDefault="00456F65">
            <w:r>
              <w:rPr>
                <w:rStyle w:val="HTMLCode"/>
                <w:rFonts w:eastAsiaTheme="minorEastAsia"/>
              </w:rPr>
              <w:t>Neo4jKGContextBuilder</w:t>
            </w:r>
          </w:p>
        </w:tc>
        <w:tc>
          <w:tcPr>
            <w:tcW w:w="0" w:type="auto"/>
            <w:vAlign w:val="center"/>
            <w:hideMark/>
          </w:tcPr>
          <w:p w14:paraId="0E4B72AB" w14:textId="77777777" w:rsidR="00456F65" w:rsidRDefault="00456F65">
            <w:r>
              <w:rPr>
                <w:rFonts w:ascii="Apple Color Emoji" w:hAnsi="Apple Color Emoji" w:cs="Apple Color Emoji"/>
              </w:rPr>
              <w:t>🟢</w:t>
            </w:r>
            <w:r>
              <w:t xml:space="preserve"> Implemented</w:t>
            </w:r>
          </w:p>
        </w:tc>
        <w:tc>
          <w:tcPr>
            <w:tcW w:w="0" w:type="auto"/>
            <w:vAlign w:val="center"/>
            <w:hideMark/>
          </w:tcPr>
          <w:p w14:paraId="7F7AD5F2" w14:textId="77777777" w:rsidR="00456F65" w:rsidRDefault="00456F65">
            <w:r>
              <w:t>Runtime-aligned schema; simplified vs target</w:t>
            </w:r>
          </w:p>
        </w:tc>
      </w:tr>
      <w:tr w:rsidR="00456F65" w14:paraId="0D51A5C2" w14:textId="77777777">
        <w:trPr>
          <w:tblCellSpacing w:w="15" w:type="dxa"/>
        </w:trPr>
        <w:tc>
          <w:tcPr>
            <w:tcW w:w="0" w:type="auto"/>
            <w:vAlign w:val="center"/>
            <w:hideMark/>
          </w:tcPr>
          <w:p w14:paraId="7CB8CD8A" w14:textId="77777777" w:rsidR="00456F65" w:rsidRDefault="00456F65">
            <w:r>
              <w:t>Temporal (TSKR)</w:t>
            </w:r>
          </w:p>
        </w:tc>
        <w:tc>
          <w:tcPr>
            <w:tcW w:w="0" w:type="auto"/>
            <w:vAlign w:val="center"/>
            <w:hideMark/>
          </w:tcPr>
          <w:p w14:paraId="58B2295B" w14:textId="77777777" w:rsidR="00456F65" w:rsidRDefault="00456F65">
            <w:r>
              <w:rPr>
                <w:rStyle w:val="HTMLCode"/>
                <w:rFonts w:eastAsiaTheme="minorEastAsia"/>
              </w:rPr>
              <w:t>TSKRTemporalScorerV1</w:t>
            </w:r>
          </w:p>
        </w:tc>
        <w:tc>
          <w:tcPr>
            <w:tcW w:w="0" w:type="auto"/>
            <w:vAlign w:val="center"/>
            <w:hideMark/>
          </w:tcPr>
          <w:p w14:paraId="45E97C6C" w14:textId="77777777" w:rsidR="00456F65" w:rsidRDefault="00456F65">
            <w:r>
              <w:rPr>
                <w:rFonts w:ascii="Apple Color Emoji" w:hAnsi="Apple Color Emoji" w:cs="Apple Color Emoji"/>
              </w:rPr>
              <w:t>🟡</w:t>
            </w:r>
            <w:r>
              <w:t xml:space="preserve"> Heuristic</w:t>
            </w:r>
          </w:p>
        </w:tc>
        <w:tc>
          <w:tcPr>
            <w:tcW w:w="0" w:type="auto"/>
            <w:vAlign w:val="center"/>
            <w:hideMark/>
          </w:tcPr>
          <w:p w14:paraId="29571872" w14:textId="77777777" w:rsidR="00456F65" w:rsidRDefault="00456F65">
            <w:r>
              <w:t>Deterministic; improved but not fully statistical</w:t>
            </w:r>
          </w:p>
        </w:tc>
      </w:tr>
      <w:tr w:rsidR="00456F65" w14:paraId="2FF84E0E" w14:textId="77777777">
        <w:trPr>
          <w:tblCellSpacing w:w="15" w:type="dxa"/>
        </w:trPr>
        <w:tc>
          <w:tcPr>
            <w:tcW w:w="0" w:type="auto"/>
            <w:vAlign w:val="center"/>
            <w:hideMark/>
          </w:tcPr>
          <w:p w14:paraId="1050BCE0" w14:textId="77777777" w:rsidR="00456F65" w:rsidRDefault="00456F65">
            <w:r>
              <w:t>Candidate Engine</w:t>
            </w:r>
          </w:p>
        </w:tc>
        <w:tc>
          <w:tcPr>
            <w:tcW w:w="0" w:type="auto"/>
            <w:vAlign w:val="center"/>
            <w:hideMark/>
          </w:tcPr>
          <w:p w14:paraId="046A961A" w14:textId="7582987D" w:rsidR="00456F65" w:rsidRDefault="00C70741">
            <w:r w:rsidRPr="00C70741">
              <w:rPr>
                <w:rStyle w:val="HTMLCode"/>
                <w:rFonts w:eastAsiaTheme="minorEastAsia"/>
              </w:rPr>
              <w:t>Candidate Engine (V32)</w:t>
            </w:r>
          </w:p>
        </w:tc>
        <w:tc>
          <w:tcPr>
            <w:tcW w:w="0" w:type="auto"/>
            <w:vAlign w:val="center"/>
            <w:hideMark/>
          </w:tcPr>
          <w:p w14:paraId="080D03D1" w14:textId="69F0C459" w:rsidR="00456F65" w:rsidRDefault="00456F65">
            <w:r>
              <w:rPr>
                <w:rFonts w:ascii="Apple Color Emoji" w:hAnsi="Apple Color Emoji" w:cs="Apple Color Emoji"/>
              </w:rPr>
              <w:t>🟢</w:t>
            </w:r>
            <w:r>
              <w:t xml:space="preserve"> </w:t>
            </w:r>
            <w:r w:rsidR="00C70741">
              <w:t>Enhanced</w:t>
            </w:r>
          </w:p>
        </w:tc>
        <w:tc>
          <w:tcPr>
            <w:tcW w:w="0" w:type="auto"/>
            <w:vAlign w:val="center"/>
            <w:hideMark/>
          </w:tcPr>
          <w:p w14:paraId="76582E62" w14:textId="5AAD82EB" w:rsidR="00456F65" w:rsidRDefault="00C70741">
            <w:r>
              <w:t>Now includes recurrence + common-cause</w:t>
            </w:r>
          </w:p>
        </w:tc>
      </w:tr>
      <w:tr w:rsidR="00456F65" w14:paraId="0A78A361" w14:textId="77777777">
        <w:trPr>
          <w:tblCellSpacing w:w="15" w:type="dxa"/>
        </w:trPr>
        <w:tc>
          <w:tcPr>
            <w:tcW w:w="0" w:type="auto"/>
            <w:vAlign w:val="center"/>
            <w:hideMark/>
          </w:tcPr>
          <w:p w14:paraId="63D72A81" w14:textId="77777777" w:rsidR="00456F65" w:rsidRDefault="00456F65">
            <w:r>
              <w:t>Evidence Retrieval</w:t>
            </w:r>
          </w:p>
        </w:tc>
        <w:tc>
          <w:tcPr>
            <w:tcW w:w="0" w:type="auto"/>
            <w:vAlign w:val="center"/>
            <w:hideMark/>
          </w:tcPr>
          <w:p w14:paraId="50867246" w14:textId="77777777" w:rsidR="00456F65" w:rsidRDefault="00456F65">
            <w:r>
              <w:rPr>
                <w:rStyle w:val="HTMLCode"/>
                <w:rFonts w:eastAsiaTheme="minorEastAsia"/>
              </w:rPr>
              <w:t>ChromaEvidenceRetriever</w:t>
            </w:r>
          </w:p>
        </w:tc>
        <w:tc>
          <w:tcPr>
            <w:tcW w:w="0" w:type="auto"/>
            <w:vAlign w:val="center"/>
            <w:hideMark/>
          </w:tcPr>
          <w:p w14:paraId="50DAD859" w14:textId="77777777" w:rsidR="00456F65" w:rsidRDefault="00456F65">
            <w:r>
              <w:rPr>
                <w:rFonts w:ascii="Apple Color Emoji" w:hAnsi="Apple Color Emoji" w:cs="Apple Color Emoji"/>
              </w:rPr>
              <w:t>🟡</w:t>
            </w:r>
            <w:r>
              <w:t xml:space="preserve"> Basic</w:t>
            </w:r>
          </w:p>
        </w:tc>
        <w:tc>
          <w:tcPr>
            <w:tcW w:w="0" w:type="auto"/>
            <w:vAlign w:val="center"/>
            <w:hideMark/>
          </w:tcPr>
          <w:p w14:paraId="76AA9DE7" w14:textId="77777777" w:rsidR="00456F65" w:rsidRDefault="00456F65">
            <w:r>
              <w:t>Functional; ranking logic still simple</w:t>
            </w:r>
          </w:p>
        </w:tc>
      </w:tr>
      <w:tr w:rsidR="00456F65" w14:paraId="028336C1" w14:textId="77777777">
        <w:trPr>
          <w:tblCellSpacing w:w="15" w:type="dxa"/>
        </w:trPr>
        <w:tc>
          <w:tcPr>
            <w:tcW w:w="0" w:type="auto"/>
            <w:vAlign w:val="center"/>
            <w:hideMark/>
          </w:tcPr>
          <w:p w14:paraId="51206879" w14:textId="77777777" w:rsidR="00456F65" w:rsidRDefault="00456F65">
            <w:r>
              <w:t>Ishikawa</w:t>
            </w:r>
          </w:p>
        </w:tc>
        <w:tc>
          <w:tcPr>
            <w:tcW w:w="0" w:type="auto"/>
            <w:vAlign w:val="center"/>
            <w:hideMark/>
          </w:tcPr>
          <w:p w14:paraId="6354D88D" w14:textId="77777777" w:rsidR="00456F65" w:rsidRDefault="00456F65">
            <w:r>
              <w:rPr>
                <w:rStyle w:val="HTMLCode"/>
                <w:rFonts w:eastAsiaTheme="minorEastAsia"/>
              </w:rPr>
              <w:t>HeuristicIshikawaEvaluatorV1</w:t>
            </w:r>
          </w:p>
        </w:tc>
        <w:tc>
          <w:tcPr>
            <w:tcW w:w="0" w:type="auto"/>
            <w:vAlign w:val="center"/>
            <w:hideMark/>
          </w:tcPr>
          <w:p w14:paraId="490476F5" w14:textId="77777777" w:rsidR="00456F65" w:rsidRDefault="00456F65">
            <w:r>
              <w:rPr>
                <w:rFonts w:ascii="Apple Color Emoji" w:hAnsi="Apple Color Emoji" w:cs="Apple Color Emoji"/>
              </w:rPr>
              <w:t>🟡</w:t>
            </w:r>
            <w:r>
              <w:t xml:space="preserve"> Heuristic</w:t>
            </w:r>
          </w:p>
        </w:tc>
        <w:tc>
          <w:tcPr>
            <w:tcW w:w="0" w:type="auto"/>
            <w:vAlign w:val="center"/>
            <w:hideMark/>
          </w:tcPr>
          <w:p w14:paraId="4B5477C2" w14:textId="77777777" w:rsidR="00456F65" w:rsidRDefault="00456F65">
            <w:r>
              <w:t>Deterministic; good structure, limited depth</w:t>
            </w:r>
          </w:p>
        </w:tc>
      </w:tr>
      <w:tr w:rsidR="00456F65" w14:paraId="4C6FAA27" w14:textId="77777777">
        <w:trPr>
          <w:tblCellSpacing w:w="15" w:type="dxa"/>
        </w:trPr>
        <w:tc>
          <w:tcPr>
            <w:tcW w:w="0" w:type="auto"/>
            <w:vAlign w:val="center"/>
            <w:hideMark/>
          </w:tcPr>
          <w:p w14:paraId="7ED84574" w14:textId="77777777" w:rsidR="00456F65" w:rsidRDefault="00456F65">
            <w:r>
              <w:t>RCA Synthesis</w:t>
            </w:r>
          </w:p>
        </w:tc>
        <w:tc>
          <w:tcPr>
            <w:tcW w:w="0" w:type="auto"/>
            <w:vAlign w:val="center"/>
            <w:hideMark/>
          </w:tcPr>
          <w:p w14:paraId="49ED6DF3" w14:textId="77777777" w:rsidR="00456F65" w:rsidRDefault="00456F65">
            <w:r>
              <w:rPr>
                <w:rStyle w:val="HTMLCode"/>
                <w:rFonts w:eastAsiaTheme="minorEastAsia"/>
              </w:rPr>
              <w:t>RuleValidatedRCASynthesizerV31</w:t>
            </w:r>
          </w:p>
        </w:tc>
        <w:tc>
          <w:tcPr>
            <w:tcW w:w="0" w:type="auto"/>
            <w:vAlign w:val="center"/>
            <w:hideMark/>
          </w:tcPr>
          <w:p w14:paraId="349FE8F5" w14:textId="1A12D594" w:rsidR="00456F65" w:rsidRDefault="00C70741">
            <w:r>
              <w:rPr>
                <w:rFonts w:ascii="Apple Color Emoji" w:hAnsi="Apple Color Emoji" w:cs="Apple Color Emoji"/>
              </w:rPr>
              <w:t>🟢</w:t>
            </w:r>
            <w:r>
              <w:t xml:space="preserve"> Enhanced</w:t>
            </w:r>
          </w:p>
        </w:tc>
        <w:tc>
          <w:tcPr>
            <w:tcW w:w="0" w:type="auto"/>
            <w:vAlign w:val="center"/>
            <w:hideMark/>
          </w:tcPr>
          <w:p w14:paraId="75B8C522" w14:textId="5E1A38E9" w:rsidR="00456F65" w:rsidRDefault="00C70741">
            <w:r>
              <w:t>Recurrence + common-cause surfaced</w:t>
            </w:r>
          </w:p>
        </w:tc>
      </w:tr>
      <w:tr w:rsidR="00456F65" w14:paraId="37973B16" w14:textId="77777777">
        <w:trPr>
          <w:tblCellSpacing w:w="15" w:type="dxa"/>
        </w:trPr>
        <w:tc>
          <w:tcPr>
            <w:tcW w:w="0" w:type="auto"/>
            <w:vAlign w:val="center"/>
            <w:hideMark/>
          </w:tcPr>
          <w:p w14:paraId="72DF7D4C" w14:textId="77777777" w:rsidR="00456F65" w:rsidRDefault="00456F65">
            <w:r>
              <w:t>Orchestrator</w:t>
            </w:r>
          </w:p>
        </w:tc>
        <w:tc>
          <w:tcPr>
            <w:tcW w:w="0" w:type="auto"/>
            <w:vAlign w:val="center"/>
            <w:hideMark/>
          </w:tcPr>
          <w:p w14:paraId="02D6B25E" w14:textId="77777777" w:rsidR="00456F65" w:rsidRDefault="00456F65">
            <w:r>
              <w:rPr>
                <w:rStyle w:val="HTMLCode"/>
                <w:rFonts w:eastAsiaTheme="minorEastAsia"/>
              </w:rPr>
              <w:t>RCAReasoningOrchestrator</w:t>
            </w:r>
          </w:p>
        </w:tc>
        <w:tc>
          <w:tcPr>
            <w:tcW w:w="0" w:type="auto"/>
            <w:vAlign w:val="center"/>
            <w:hideMark/>
          </w:tcPr>
          <w:p w14:paraId="018566E4" w14:textId="77777777" w:rsidR="00456F65" w:rsidRDefault="00456F65">
            <w:r>
              <w:rPr>
                <w:rFonts w:ascii="Apple Color Emoji" w:hAnsi="Apple Color Emoji" w:cs="Apple Color Emoji"/>
              </w:rPr>
              <w:t>🟢</w:t>
            </w:r>
            <w:r>
              <w:t xml:space="preserve"> Implemented</w:t>
            </w:r>
          </w:p>
        </w:tc>
        <w:tc>
          <w:tcPr>
            <w:tcW w:w="0" w:type="auto"/>
            <w:vAlign w:val="center"/>
            <w:hideMark/>
          </w:tcPr>
          <w:p w14:paraId="75C8E8C8" w14:textId="77777777" w:rsidR="00456F65" w:rsidRDefault="00456F65">
            <w:r>
              <w:t>End-to-end stable, validated</w:t>
            </w:r>
          </w:p>
        </w:tc>
      </w:tr>
      <w:tr w:rsidR="00456F65" w14:paraId="3044557E" w14:textId="77777777">
        <w:trPr>
          <w:tblCellSpacing w:w="15" w:type="dxa"/>
        </w:trPr>
        <w:tc>
          <w:tcPr>
            <w:tcW w:w="0" w:type="auto"/>
            <w:vAlign w:val="center"/>
            <w:hideMark/>
          </w:tcPr>
          <w:p w14:paraId="3FC27A02" w14:textId="77777777" w:rsidR="00456F65" w:rsidRDefault="00456F65">
            <w:r>
              <w:t>Validation</w:t>
            </w:r>
          </w:p>
        </w:tc>
        <w:tc>
          <w:tcPr>
            <w:tcW w:w="0" w:type="auto"/>
            <w:vAlign w:val="center"/>
            <w:hideMark/>
          </w:tcPr>
          <w:p w14:paraId="22CF6F5A" w14:textId="77777777" w:rsidR="00456F65" w:rsidRDefault="00456F65">
            <w:r>
              <w:rPr>
                <w:rStyle w:val="HTMLCode"/>
                <w:rFonts w:eastAsiaTheme="minorEastAsia"/>
              </w:rPr>
              <w:t>RCAArtifactValidator</w:t>
            </w:r>
          </w:p>
        </w:tc>
        <w:tc>
          <w:tcPr>
            <w:tcW w:w="0" w:type="auto"/>
            <w:vAlign w:val="center"/>
            <w:hideMark/>
          </w:tcPr>
          <w:p w14:paraId="0AEF9442" w14:textId="77777777" w:rsidR="00456F65" w:rsidRDefault="00456F65">
            <w:r>
              <w:rPr>
                <w:rFonts w:ascii="Apple Color Emoji" w:hAnsi="Apple Color Emoji" w:cs="Apple Color Emoji"/>
              </w:rPr>
              <w:t>🟢</w:t>
            </w:r>
            <w:r>
              <w:t xml:space="preserve"> Implemented</w:t>
            </w:r>
          </w:p>
        </w:tc>
        <w:tc>
          <w:tcPr>
            <w:tcW w:w="0" w:type="auto"/>
            <w:vAlign w:val="center"/>
            <w:hideMark/>
          </w:tcPr>
          <w:p w14:paraId="2417632C" w14:textId="77777777" w:rsidR="00456F65" w:rsidRDefault="00456F65">
            <w:r>
              <w:t>Full schema coverage, bundle validation</w:t>
            </w:r>
          </w:p>
        </w:tc>
      </w:tr>
      <w:tr w:rsidR="00C70741" w14:paraId="0A23DA75" w14:textId="77777777">
        <w:trPr>
          <w:tblCellSpacing w:w="15" w:type="dxa"/>
        </w:trPr>
        <w:tc>
          <w:tcPr>
            <w:tcW w:w="0" w:type="auto"/>
            <w:vAlign w:val="center"/>
          </w:tcPr>
          <w:p w14:paraId="65A0542D" w14:textId="13D2E102" w:rsidR="00C70741" w:rsidRDefault="00C70741">
            <w:r>
              <w:t>Confidence Calibration</w:t>
            </w:r>
          </w:p>
        </w:tc>
        <w:tc>
          <w:tcPr>
            <w:tcW w:w="0" w:type="auto"/>
            <w:vAlign w:val="center"/>
          </w:tcPr>
          <w:p w14:paraId="52CA3A75" w14:textId="77777777" w:rsidR="00C70741" w:rsidRDefault="00C70741">
            <w:pPr>
              <w:rPr>
                <w:rStyle w:val="HTMLCode"/>
                <w:rFonts w:eastAsiaTheme="minorEastAsia"/>
              </w:rPr>
            </w:pPr>
          </w:p>
        </w:tc>
        <w:tc>
          <w:tcPr>
            <w:tcW w:w="0" w:type="auto"/>
            <w:vAlign w:val="center"/>
          </w:tcPr>
          <w:p w14:paraId="33317ADD" w14:textId="2022D85C" w:rsidR="00C70741" w:rsidRDefault="00C70741">
            <w:pPr>
              <w:rPr>
                <w:rFonts w:ascii="Apple Color Emoji" w:hAnsi="Apple Color Emoji" w:cs="Apple Color Emoji"/>
              </w:rPr>
            </w:pPr>
            <w:r>
              <w:rPr>
                <w:rFonts w:ascii="Apple Color Emoji" w:hAnsi="Apple Color Emoji" w:cs="Apple Color Emoji"/>
              </w:rPr>
              <w:t>🟢</w:t>
            </w:r>
            <w:r>
              <w:t xml:space="preserve"> Implemented</w:t>
            </w:r>
          </w:p>
        </w:tc>
        <w:tc>
          <w:tcPr>
            <w:tcW w:w="0" w:type="auto"/>
            <w:vAlign w:val="center"/>
          </w:tcPr>
          <w:p w14:paraId="0C433A65" w14:textId="73703831" w:rsidR="00C70741" w:rsidRDefault="00C70741">
            <w:r>
              <w:t>Multi-dimensional epistemic model implemented</w:t>
            </w:r>
          </w:p>
        </w:tc>
      </w:tr>
    </w:tbl>
    <w:p w14:paraId="489099B1" w14:textId="77777777" w:rsidR="00456F65" w:rsidRDefault="00922BC4" w:rsidP="00456F65">
      <w:r>
        <w:pict w14:anchorId="36677504">
          <v:rect id="Horizontal Line 3" o:spid="_x0000_s1030" alt="" style="width:48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64E9C0" w14:textId="5152C623" w:rsidR="00456F65" w:rsidRDefault="00456F65" w:rsidP="00456F65">
      <w:pPr>
        <w:pStyle w:val="Heading2"/>
      </w:pPr>
      <w:r>
        <w:t>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359"/>
        <w:gridCol w:w="6047"/>
      </w:tblGrid>
      <w:tr w:rsidR="00456F65" w14:paraId="06620D01" w14:textId="77777777">
        <w:trPr>
          <w:tblHeader/>
          <w:tblCellSpacing w:w="15" w:type="dxa"/>
        </w:trPr>
        <w:tc>
          <w:tcPr>
            <w:tcW w:w="0" w:type="auto"/>
            <w:vAlign w:val="center"/>
            <w:hideMark/>
          </w:tcPr>
          <w:p w14:paraId="30684B69" w14:textId="77777777" w:rsidR="00456F65" w:rsidRDefault="00456F65">
            <w:pPr>
              <w:jc w:val="center"/>
              <w:rPr>
                <w:b/>
                <w:bCs/>
              </w:rPr>
            </w:pPr>
            <w:r>
              <w:rPr>
                <w:b/>
                <w:bCs/>
              </w:rPr>
              <w:t>Artifact</w:t>
            </w:r>
          </w:p>
        </w:tc>
        <w:tc>
          <w:tcPr>
            <w:tcW w:w="0" w:type="auto"/>
            <w:vAlign w:val="center"/>
            <w:hideMark/>
          </w:tcPr>
          <w:p w14:paraId="2C21BAC3" w14:textId="77777777" w:rsidR="00456F65" w:rsidRDefault="00456F65">
            <w:pPr>
              <w:jc w:val="center"/>
              <w:rPr>
                <w:b/>
                <w:bCs/>
              </w:rPr>
            </w:pPr>
            <w:r>
              <w:rPr>
                <w:b/>
                <w:bCs/>
              </w:rPr>
              <w:t>Status</w:t>
            </w:r>
          </w:p>
        </w:tc>
        <w:tc>
          <w:tcPr>
            <w:tcW w:w="0" w:type="auto"/>
            <w:vAlign w:val="center"/>
            <w:hideMark/>
          </w:tcPr>
          <w:p w14:paraId="2506867C" w14:textId="77777777" w:rsidR="00456F65" w:rsidRDefault="00456F65">
            <w:pPr>
              <w:jc w:val="center"/>
              <w:rPr>
                <w:b/>
                <w:bCs/>
              </w:rPr>
            </w:pPr>
            <w:r>
              <w:rPr>
                <w:b/>
                <w:bCs/>
              </w:rPr>
              <w:t>Notes</w:t>
            </w:r>
          </w:p>
        </w:tc>
      </w:tr>
      <w:tr w:rsidR="00456F65" w14:paraId="28BDBEBE" w14:textId="77777777">
        <w:trPr>
          <w:tblCellSpacing w:w="15" w:type="dxa"/>
        </w:trPr>
        <w:tc>
          <w:tcPr>
            <w:tcW w:w="0" w:type="auto"/>
            <w:vAlign w:val="center"/>
            <w:hideMark/>
          </w:tcPr>
          <w:p w14:paraId="7A999D8D" w14:textId="77777777" w:rsidR="00456F65" w:rsidRDefault="00456F65">
            <w:r>
              <w:rPr>
                <w:rStyle w:val="HTMLCode"/>
                <w:rFonts w:eastAsiaTheme="minorEastAsia"/>
              </w:rPr>
              <w:lastRenderedPageBreak/>
              <w:t>event</w:t>
            </w:r>
          </w:p>
        </w:tc>
        <w:tc>
          <w:tcPr>
            <w:tcW w:w="0" w:type="auto"/>
            <w:vAlign w:val="center"/>
            <w:hideMark/>
          </w:tcPr>
          <w:p w14:paraId="723E2148" w14:textId="77777777" w:rsidR="00456F65" w:rsidRDefault="00456F65">
            <w:r>
              <w:rPr>
                <w:rFonts w:ascii="Apple Color Emoji" w:hAnsi="Apple Color Emoji" w:cs="Apple Color Emoji"/>
              </w:rPr>
              <w:t>🟢</w:t>
            </w:r>
            <w:r>
              <w:t xml:space="preserve"> Stable</w:t>
            </w:r>
          </w:p>
        </w:tc>
        <w:tc>
          <w:tcPr>
            <w:tcW w:w="0" w:type="auto"/>
            <w:vAlign w:val="center"/>
            <w:hideMark/>
          </w:tcPr>
          <w:p w14:paraId="548FB91F" w14:textId="77777777" w:rsidR="00456F65" w:rsidRDefault="00456F65">
            <w:r>
              <w:t>Schema aligned</w:t>
            </w:r>
          </w:p>
        </w:tc>
      </w:tr>
      <w:tr w:rsidR="00456F65" w14:paraId="64224452" w14:textId="77777777">
        <w:trPr>
          <w:tblCellSpacing w:w="15" w:type="dxa"/>
        </w:trPr>
        <w:tc>
          <w:tcPr>
            <w:tcW w:w="0" w:type="auto"/>
            <w:vAlign w:val="center"/>
            <w:hideMark/>
          </w:tcPr>
          <w:p w14:paraId="124B48C2" w14:textId="77777777" w:rsidR="00456F65" w:rsidRDefault="00456F65">
            <w:r>
              <w:rPr>
                <w:rStyle w:val="HTMLCode"/>
                <w:rFonts w:eastAsiaTheme="minorEastAsia"/>
              </w:rPr>
              <w:t>telemetry_summary</w:t>
            </w:r>
          </w:p>
        </w:tc>
        <w:tc>
          <w:tcPr>
            <w:tcW w:w="0" w:type="auto"/>
            <w:vAlign w:val="center"/>
            <w:hideMark/>
          </w:tcPr>
          <w:p w14:paraId="6D32E3C2" w14:textId="77777777" w:rsidR="00456F65" w:rsidRDefault="00456F65">
            <w:r>
              <w:rPr>
                <w:rFonts w:ascii="Apple Color Emoji" w:hAnsi="Apple Color Emoji" w:cs="Apple Color Emoji"/>
              </w:rPr>
              <w:t>🟢</w:t>
            </w:r>
            <w:r>
              <w:t xml:space="preserve"> Stable</w:t>
            </w:r>
          </w:p>
        </w:tc>
        <w:tc>
          <w:tcPr>
            <w:tcW w:w="0" w:type="auto"/>
            <w:vAlign w:val="center"/>
            <w:hideMark/>
          </w:tcPr>
          <w:p w14:paraId="54588CE6" w14:textId="77777777" w:rsidR="00456F65" w:rsidRDefault="00456F65">
            <w:r>
              <w:t>Strict schema enforced</w:t>
            </w:r>
          </w:p>
        </w:tc>
      </w:tr>
      <w:tr w:rsidR="00456F65" w14:paraId="63E07011" w14:textId="77777777">
        <w:trPr>
          <w:tblCellSpacing w:w="15" w:type="dxa"/>
        </w:trPr>
        <w:tc>
          <w:tcPr>
            <w:tcW w:w="0" w:type="auto"/>
            <w:vAlign w:val="center"/>
            <w:hideMark/>
          </w:tcPr>
          <w:p w14:paraId="11A3E5CB" w14:textId="77777777" w:rsidR="00456F65" w:rsidRDefault="00456F65">
            <w:r>
              <w:rPr>
                <w:rStyle w:val="HTMLCode"/>
                <w:rFonts w:eastAsiaTheme="minorEastAsia"/>
              </w:rPr>
              <w:t>kg_context</w:t>
            </w:r>
          </w:p>
        </w:tc>
        <w:tc>
          <w:tcPr>
            <w:tcW w:w="0" w:type="auto"/>
            <w:vAlign w:val="center"/>
            <w:hideMark/>
          </w:tcPr>
          <w:p w14:paraId="57B354B7" w14:textId="77777777" w:rsidR="00456F65" w:rsidRDefault="00456F65">
            <w:r>
              <w:rPr>
                <w:rFonts w:ascii="Apple Color Emoji" w:hAnsi="Apple Color Emoji" w:cs="Apple Color Emoji"/>
              </w:rPr>
              <w:t>🟡</w:t>
            </w:r>
            <w:r>
              <w:t xml:space="preserve"> Transitional</w:t>
            </w:r>
          </w:p>
        </w:tc>
        <w:tc>
          <w:tcPr>
            <w:tcW w:w="0" w:type="auto"/>
            <w:vAlign w:val="center"/>
            <w:hideMark/>
          </w:tcPr>
          <w:p w14:paraId="15C5E49F" w14:textId="77777777" w:rsidR="00456F65" w:rsidRDefault="00456F65">
            <w:r>
              <w:t>Schema relaxed to match runtime</w:t>
            </w:r>
          </w:p>
        </w:tc>
      </w:tr>
      <w:tr w:rsidR="00456F65" w14:paraId="5FFE3714" w14:textId="77777777">
        <w:trPr>
          <w:tblCellSpacing w:w="15" w:type="dxa"/>
        </w:trPr>
        <w:tc>
          <w:tcPr>
            <w:tcW w:w="0" w:type="auto"/>
            <w:vAlign w:val="center"/>
            <w:hideMark/>
          </w:tcPr>
          <w:p w14:paraId="343820E1" w14:textId="77777777" w:rsidR="00456F65" w:rsidRDefault="00456F65">
            <w:r>
              <w:rPr>
                <w:rStyle w:val="HTMLCode"/>
                <w:rFonts w:eastAsiaTheme="minorEastAsia"/>
              </w:rPr>
              <w:t>tskr_patterns</w:t>
            </w:r>
          </w:p>
        </w:tc>
        <w:tc>
          <w:tcPr>
            <w:tcW w:w="0" w:type="auto"/>
            <w:vAlign w:val="center"/>
            <w:hideMark/>
          </w:tcPr>
          <w:p w14:paraId="6852365F" w14:textId="77777777" w:rsidR="00456F65" w:rsidRDefault="00456F65">
            <w:r>
              <w:rPr>
                <w:rFonts w:ascii="Apple Color Emoji" w:hAnsi="Apple Color Emoji" w:cs="Apple Color Emoji"/>
              </w:rPr>
              <w:t>🟡</w:t>
            </w:r>
            <w:r>
              <w:t xml:space="preserve"> Expanding</w:t>
            </w:r>
          </w:p>
        </w:tc>
        <w:tc>
          <w:tcPr>
            <w:tcW w:w="0" w:type="auto"/>
            <w:vAlign w:val="center"/>
            <w:hideMark/>
          </w:tcPr>
          <w:p w14:paraId="34FCC429" w14:textId="77777777" w:rsidR="00456F65" w:rsidRDefault="00456F65">
            <w:r>
              <w:t>New fields added (lag, consistency, signals)</w:t>
            </w:r>
          </w:p>
        </w:tc>
      </w:tr>
      <w:tr w:rsidR="00456F65" w14:paraId="1B362996" w14:textId="77777777">
        <w:trPr>
          <w:tblCellSpacing w:w="15" w:type="dxa"/>
        </w:trPr>
        <w:tc>
          <w:tcPr>
            <w:tcW w:w="0" w:type="auto"/>
            <w:vAlign w:val="center"/>
            <w:hideMark/>
          </w:tcPr>
          <w:p w14:paraId="3693E078" w14:textId="77777777" w:rsidR="00456F65" w:rsidRDefault="00456F65">
            <w:r>
              <w:rPr>
                <w:rStyle w:val="HTMLCode"/>
                <w:rFonts w:eastAsiaTheme="minorEastAsia"/>
              </w:rPr>
              <w:t>causality_candidates</w:t>
            </w:r>
          </w:p>
        </w:tc>
        <w:tc>
          <w:tcPr>
            <w:tcW w:w="0" w:type="auto"/>
            <w:vAlign w:val="center"/>
            <w:hideMark/>
          </w:tcPr>
          <w:p w14:paraId="62172C24" w14:textId="6CEAFFA9" w:rsidR="00456F65" w:rsidRDefault="00456F65">
            <w:r>
              <w:rPr>
                <w:rFonts w:ascii="Apple Color Emoji" w:hAnsi="Apple Color Emoji" w:cs="Apple Color Emoji"/>
              </w:rPr>
              <w:t>🟢</w:t>
            </w:r>
            <w:r>
              <w:t xml:space="preserve"> </w:t>
            </w:r>
            <w:r w:rsidR="00C70741">
              <w:t>enhanced</w:t>
            </w:r>
          </w:p>
        </w:tc>
        <w:tc>
          <w:tcPr>
            <w:tcW w:w="0" w:type="auto"/>
            <w:vAlign w:val="center"/>
            <w:hideMark/>
          </w:tcPr>
          <w:p w14:paraId="2E054509" w14:textId="7C6A8B69" w:rsidR="00456F65" w:rsidRDefault="00456F65">
            <w:r>
              <w:t>5D scoring validated</w:t>
            </w:r>
            <w:r w:rsidR="00C70741">
              <w:t xml:space="preserve"> (new: </w:t>
            </w:r>
            <w:r w:rsidR="00C70741">
              <w:t>recurrence + common_cause + summaries</w:t>
            </w:r>
            <w:r w:rsidR="00C70741">
              <w:t>)</w:t>
            </w:r>
          </w:p>
        </w:tc>
      </w:tr>
      <w:tr w:rsidR="00456F65" w14:paraId="341F5CEF" w14:textId="77777777">
        <w:trPr>
          <w:tblCellSpacing w:w="15" w:type="dxa"/>
        </w:trPr>
        <w:tc>
          <w:tcPr>
            <w:tcW w:w="0" w:type="auto"/>
            <w:vAlign w:val="center"/>
            <w:hideMark/>
          </w:tcPr>
          <w:p w14:paraId="07E625A1" w14:textId="77777777" w:rsidR="00456F65" w:rsidRDefault="00456F65">
            <w:r>
              <w:rPr>
                <w:rStyle w:val="HTMLCode"/>
                <w:rFonts w:eastAsiaTheme="minorEastAsia"/>
              </w:rPr>
              <w:t>evidence_bundle</w:t>
            </w:r>
          </w:p>
        </w:tc>
        <w:tc>
          <w:tcPr>
            <w:tcW w:w="0" w:type="auto"/>
            <w:vAlign w:val="center"/>
            <w:hideMark/>
          </w:tcPr>
          <w:p w14:paraId="233E4591" w14:textId="77777777" w:rsidR="00456F65" w:rsidRDefault="00456F65">
            <w:r>
              <w:rPr>
                <w:rFonts w:ascii="Apple Color Emoji" w:hAnsi="Apple Color Emoji" w:cs="Apple Color Emoji"/>
              </w:rPr>
              <w:t>🟢</w:t>
            </w:r>
            <w:r>
              <w:t xml:space="preserve"> Stable</w:t>
            </w:r>
          </w:p>
        </w:tc>
        <w:tc>
          <w:tcPr>
            <w:tcW w:w="0" w:type="auto"/>
            <w:vAlign w:val="center"/>
            <w:hideMark/>
          </w:tcPr>
          <w:p w14:paraId="26FF885F" w14:textId="77777777" w:rsidR="00456F65" w:rsidRDefault="00456F65">
            <w:r>
              <w:t>Minor schema updates complete</w:t>
            </w:r>
          </w:p>
        </w:tc>
      </w:tr>
      <w:tr w:rsidR="00456F65" w14:paraId="35E9759A" w14:textId="77777777">
        <w:trPr>
          <w:tblCellSpacing w:w="15" w:type="dxa"/>
        </w:trPr>
        <w:tc>
          <w:tcPr>
            <w:tcW w:w="0" w:type="auto"/>
            <w:vAlign w:val="center"/>
            <w:hideMark/>
          </w:tcPr>
          <w:p w14:paraId="323D0E0C" w14:textId="77777777" w:rsidR="00456F65" w:rsidRDefault="00456F65">
            <w:r>
              <w:rPr>
                <w:rStyle w:val="HTMLCode"/>
                <w:rFonts w:eastAsiaTheme="minorEastAsia"/>
              </w:rPr>
              <w:t>ishikawa_matrix</w:t>
            </w:r>
          </w:p>
        </w:tc>
        <w:tc>
          <w:tcPr>
            <w:tcW w:w="0" w:type="auto"/>
            <w:vAlign w:val="center"/>
            <w:hideMark/>
          </w:tcPr>
          <w:p w14:paraId="6B50B84D" w14:textId="77777777" w:rsidR="00456F65" w:rsidRDefault="00456F65">
            <w:r>
              <w:rPr>
                <w:rFonts w:ascii="Apple Color Emoji" w:hAnsi="Apple Color Emoji" w:cs="Apple Color Emoji"/>
              </w:rPr>
              <w:t>🟡</w:t>
            </w:r>
            <w:r>
              <w:t xml:space="preserve"> New</w:t>
            </w:r>
          </w:p>
        </w:tc>
        <w:tc>
          <w:tcPr>
            <w:tcW w:w="0" w:type="auto"/>
            <w:vAlign w:val="center"/>
            <w:hideMark/>
          </w:tcPr>
          <w:p w14:paraId="12BB48ED" w14:textId="77777777" w:rsidR="00456F65" w:rsidRDefault="00456F65">
            <w:r>
              <w:t>Schema + validation recently added</w:t>
            </w:r>
          </w:p>
        </w:tc>
      </w:tr>
      <w:tr w:rsidR="00456F65" w14:paraId="29E6D132" w14:textId="77777777">
        <w:trPr>
          <w:tblCellSpacing w:w="15" w:type="dxa"/>
        </w:trPr>
        <w:tc>
          <w:tcPr>
            <w:tcW w:w="0" w:type="auto"/>
            <w:vAlign w:val="center"/>
            <w:hideMark/>
          </w:tcPr>
          <w:p w14:paraId="5851760D" w14:textId="77777777" w:rsidR="00456F65" w:rsidRDefault="00456F65">
            <w:r>
              <w:rPr>
                <w:rStyle w:val="HTMLCode"/>
                <w:rFonts w:eastAsiaTheme="minorEastAsia"/>
              </w:rPr>
              <w:t>rca_card</w:t>
            </w:r>
          </w:p>
        </w:tc>
        <w:tc>
          <w:tcPr>
            <w:tcW w:w="0" w:type="auto"/>
            <w:vAlign w:val="center"/>
            <w:hideMark/>
          </w:tcPr>
          <w:p w14:paraId="482ABA26" w14:textId="3B8A9184" w:rsidR="00456F65" w:rsidRDefault="00456F65">
            <w:r>
              <w:rPr>
                <w:rFonts w:ascii="Apple Color Emoji" w:hAnsi="Apple Color Emoji" w:cs="Apple Color Emoji"/>
              </w:rPr>
              <w:t>🟢</w:t>
            </w:r>
            <w:r>
              <w:t xml:space="preserve"> </w:t>
            </w:r>
            <w:r w:rsidR="00C70741">
              <w:t>enhanced</w:t>
            </w:r>
          </w:p>
        </w:tc>
        <w:tc>
          <w:tcPr>
            <w:tcW w:w="0" w:type="auto"/>
            <w:vAlign w:val="center"/>
            <w:hideMark/>
          </w:tcPr>
          <w:p w14:paraId="2A340D16" w14:textId="2F493070" w:rsidR="00456F65" w:rsidRDefault="00C70741">
            <w:r>
              <w:t>narrative + calibrated confidence</w:t>
            </w:r>
          </w:p>
        </w:tc>
      </w:tr>
      <w:tr w:rsidR="00456F65" w14:paraId="403ED06F" w14:textId="77777777">
        <w:trPr>
          <w:tblCellSpacing w:w="15" w:type="dxa"/>
        </w:trPr>
        <w:tc>
          <w:tcPr>
            <w:tcW w:w="0" w:type="auto"/>
            <w:vAlign w:val="center"/>
            <w:hideMark/>
          </w:tcPr>
          <w:p w14:paraId="16F43A97" w14:textId="77777777" w:rsidR="00456F65" w:rsidRDefault="00456F65">
            <w:r>
              <w:rPr>
                <w:rStyle w:val="HTMLCode"/>
                <w:rFonts w:eastAsiaTheme="minorEastAsia"/>
              </w:rPr>
              <w:t>run_manifest</w:t>
            </w:r>
          </w:p>
        </w:tc>
        <w:tc>
          <w:tcPr>
            <w:tcW w:w="0" w:type="auto"/>
            <w:vAlign w:val="center"/>
            <w:hideMark/>
          </w:tcPr>
          <w:p w14:paraId="32787B03" w14:textId="77777777" w:rsidR="00456F65" w:rsidRDefault="00456F65">
            <w:r>
              <w:rPr>
                <w:rFonts w:ascii="Apple Color Emoji" w:hAnsi="Apple Color Emoji" w:cs="Apple Color Emoji"/>
              </w:rPr>
              <w:t>🟢</w:t>
            </w:r>
            <w:r>
              <w:t xml:space="preserve"> Stable</w:t>
            </w:r>
          </w:p>
        </w:tc>
        <w:tc>
          <w:tcPr>
            <w:tcW w:w="0" w:type="auto"/>
            <w:vAlign w:val="center"/>
            <w:hideMark/>
          </w:tcPr>
          <w:p w14:paraId="5313F8DB" w14:textId="77777777" w:rsidR="00456F65" w:rsidRDefault="00456F65">
            <w:r>
              <w:t>Includes validation + review hooks</w:t>
            </w:r>
          </w:p>
        </w:tc>
      </w:tr>
    </w:tbl>
    <w:p w14:paraId="44CF1B39" w14:textId="77777777" w:rsidR="00456F65" w:rsidRDefault="00922BC4" w:rsidP="00456F65">
      <w:r>
        <w:pict w14:anchorId="30A1A278">
          <v:rect id="Horizontal Line 4" o:spid="_x0000_s1029" alt="" style="width:489.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543EEF" w14:textId="50B54427" w:rsidR="00456F65" w:rsidRDefault="00456F65" w:rsidP="00456F65">
      <w:pPr>
        <w:pStyle w:val="Heading2"/>
      </w:pPr>
      <w:r>
        <w:t>Infrastructure / Supporting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902"/>
        <w:gridCol w:w="2786"/>
      </w:tblGrid>
      <w:tr w:rsidR="00456F65" w14:paraId="64CF9815" w14:textId="77777777">
        <w:trPr>
          <w:tblHeader/>
          <w:tblCellSpacing w:w="15" w:type="dxa"/>
        </w:trPr>
        <w:tc>
          <w:tcPr>
            <w:tcW w:w="0" w:type="auto"/>
            <w:vAlign w:val="center"/>
            <w:hideMark/>
          </w:tcPr>
          <w:p w14:paraId="32FF3FE0" w14:textId="77777777" w:rsidR="00456F65" w:rsidRDefault="00456F65">
            <w:pPr>
              <w:jc w:val="center"/>
              <w:rPr>
                <w:b/>
                <w:bCs/>
              </w:rPr>
            </w:pPr>
            <w:r>
              <w:rPr>
                <w:b/>
                <w:bCs/>
              </w:rPr>
              <w:t>Component</w:t>
            </w:r>
          </w:p>
        </w:tc>
        <w:tc>
          <w:tcPr>
            <w:tcW w:w="0" w:type="auto"/>
            <w:vAlign w:val="center"/>
            <w:hideMark/>
          </w:tcPr>
          <w:p w14:paraId="0542412E" w14:textId="77777777" w:rsidR="00456F65" w:rsidRDefault="00456F65">
            <w:pPr>
              <w:jc w:val="center"/>
              <w:rPr>
                <w:b/>
                <w:bCs/>
              </w:rPr>
            </w:pPr>
            <w:r>
              <w:rPr>
                <w:b/>
                <w:bCs/>
              </w:rPr>
              <w:t>Status</w:t>
            </w:r>
          </w:p>
        </w:tc>
        <w:tc>
          <w:tcPr>
            <w:tcW w:w="0" w:type="auto"/>
            <w:vAlign w:val="center"/>
            <w:hideMark/>
          </w:tcPr>
          <w:p w14:paraId="59CB3C27" w14:textId="77777777" w:rsidR="00456F65" w:rsidRDefault="00456F65">
            <w:pPr>
              <w:jc w:val="center"/>
              <w:rPr>
                <w:b/>
                <w:bCs/>
              </w:rPr>
            </w:pPr>
            <w:r>
              <w:rPr>
                <w:b/>
                <w:bCs/>
              </w:rPr>
              <w:t>Notes</w:t>
            </w:r>
          </w:p>
        </w:tc>
      </w:tr>
      <w:tr w:rsidR="00456F65" w14:paraId="5D51C0BD" w14:textId="77777777">
        <w:trPr>
          <w:tblCellSpacing w:w="15" w:type="dxa"/>
        </w:trPr>
        <w:tc>
          <w:tcPr>
            <w:tcW w:w="0" w:type="auto"/>
            <w:vAlign w:val="center"/>
            <w:hideMark/>
          </w:tcPr>
          <w:p w14:paraId="0B0A3766" w14:textId="77777777" w:rsidR="00456F65" w:rsidRDefault="00456F65">
            <w:r>
              <w:t>Chroma integration</w:t>
            </w:r>
          </w:p>
        </w:tc>
        <w:tc>
          <w:tcPr>
            <w:tcW w:w="0" w:type="auto"/>
            <w:vAlign w:val="center"/>
            <w:hideMark/>
          </w:tcPr>
          <w:p w14:paraId="21FBE866" w14:textId="77777777" w:rsidR="00456F65" w:rsidRDefault="00456F65">
            <w:r>
              <w:rPr>
                <w:rFonts w:ascii="Apple Color Emoji" w:hAnsi="Apple Color Emoji" w:cs="Apple Color Emoji"/>
              </w:rPr>
              <w:t>🟡</w:t>
            </w:r>
            <w:r>
              <w:t xml:space="preserve"> Functional</w:t>
            </w:r>
          </w:p>
        </w:tc>
        <w:tc>
          <w:tcPr>
            <w:tcW w:w="0" w:type="auto"/>
            <w:vAlign w:val="center"/>
            <w:hideMark/>
          </w:tcPr>
          <w:p w14:paraId="580F4833" w14:textId="77777777" w:rsidR="00456F65" w:rsidRDefault="00456F65">
            <w:r>
              <w:t>Needs ranking improvements</w:t>
            </w:r>
          </w:p>
        </w:tc>
      </w:tr>
      <w:tr w:rsidR="00456F65" w14:paraId="11D51554" w14:textId="77777777">
        <w:trPr>
          <w:tblCellSpacing w:w="15" w:type="dxa"/>
        </w:trPr>
        <w:tc>
          <w:tcPr>
            <w:tcW w:w="0" w:type="auto"/>
            <w:vAlign w:val="center"/>
            <w:hideMark/>
          </w:tcPr>
          <w:p w14:paraId="245C084D" w14:textId="77777777" w:rsidR="00456F65" w:rsidRDefault="00456F65">
            <w:r>
              <w:t>Neo4j integration</w:t>
            </w:r>
          </w:p>
        </w:tc>
        <w:tc>
          <w:tcPr>
            <w:tcW w:w="0" w:type="auto"/>
            <w:vAlign w:val="center"/>
            <w:hideMark/>
          </w:tcPr>
          <w:p w14:paraId="79B72C30" w14:textId="77777777" w:rsidR="00456F65" w:rsidRDefault="00456F65">
            <w:r>
              <w:rPr>
                <w:rFonts w:ascii="Apple Color Emoji" w:hAnsi="Apple Color Emoji" w:cs="Apple Color Emoji"/>
              </w:rPr>
              <w:t>🟢</w:t>
            </w:r>
            <w:r>
              <w:t xml:space="preserve"> Stable</w:t>
            </w:r>
          </w:p>
        </w:tc>
        <w:tc>
          <w:tcPr>
            <w:tcW w:w="0" w:type="auto"/>
            <w:vAlign w:val="center"/>
            <w:hideMark/>
          </w:tcPr>
          <w:p w14:paraId="032732D0" w14:textId="77777777" w:rsidR="00456F65" w:rsidRDefault="00456F65">
            <w:r>
              <w:t>Custom wrapper working</w:t>
            </w:r>
          </w:p>
        </w:tc>
      </w:tr>
      <w:tr w:rsidR="00456F65" w14:paraId="799EAACF" w14:textId="77777777">
        <w:trPr>
          <w:tblCellSpacing w:w="15" w:type="dxa"/>
        </w:trPr>
        <w:tc>
          <w:tcPr>
            <w:tcW w:w="0" w:type="auto"/>
            <w:vAlign w:val="center"/>
            <w:hideMark/>
          </w:tcPr>
          <w:p w14:paraId="36A00119" w14:textId="77777777" w:rsidR="00456F65" w:rsidRDefault="00456F65">
            <w:r>
              <w:t>LLM client</w:t>
            </w:r>
          </w:p>
        </w:tc>
        <w:tc>
          <w:tcPr>
            <w:tcW w:w="0" w:type="auto"/>
            <w:vAlign w:val="center"/>
            <w:hideMark/>
          </w:tcPr>
          <w:p w14:paraId="3356F4CC" w14:textId="77777777" w:rsidR="00456F65" w:rsidRDefault="00456F65">
            <w:r>
              <w:rPr>
                <w:rFonts w:ascii="Apple Color Emoji" w:hAnsi="Apple Color Emoji" w:cs="Apple Color Emoji"/>
              </w:rPr>
              <w:t>🔴</w:t>
            </w:r>
            <w:r>
              <w:t xml:space="preserve"> Not implemented</w:t>
            </w:r>
          </w:p>
        </w:tc>
        <w:tc>
          <w:tcPr>
            <w:tcW w:w="0" w:type="auto"/>
            <w:vAlign w:val="center"/>
            <w:hideMark/>
          </w:tcPr>
          <w:p w14:paraId="29FA1259" w14:textId="77777777" w:rsidR="00456F65" w:rsidRDefault="00456F65">
            <w:r>
              <w:t xml:space="preserve">Only </w:t>
            </w:r>
            <w:r>
              <w:rPr>
                <w:rStyle w:val="HTMLCode"/>
                <w:rFonts w:eastAsiaTheme="minorEastAsia"/>
              </w:rPr>
              <w:t>DummyLLMClient</w:t>
            </w:r>
            <w:r>
              <w:t xml:space="preserve"> exists</w:t>
            </w:r>
          </w:p>
        </w:tc>
      </w:tr>
      <w:tr w:rsidR="00456F65" w14:paraId="62CBF3DD" w14:textId="77777777">
        <w:trPr>
          <w:tblCellSpacing w:w="15" w:type="dxa"/>
        </w:trPr>
        <w:tc>
          <w:tcPr>
            <w:tcW w:w="0" w:type="auto"/>
            <w:vAlign w:val="center"/>
            <w:hideMark/>
          </w:tcPr>
          <w:p w14:paraId="570BB62B" w14:textId="77777777" w:rsidR="00456F65" w:rsidRDefault="00456F65">
            <w:r>
              <w:t>Parsing/NLP pipeline</w:t>
            </w:r>
          </w:p>
        </w:tc>
        <w:tc>
          <w:tcPr>
            <w:tcW w:w="0" w:type="auto"/>
            <w:vAlign w:val="center"/>
            <w:hideMark/>
          </w:tcPr>
          <w:p w14:paraId="775869E8" w14:textId="77777777" w:rsidR="00456F65" w:rsidRDefault="00456F65">
            <w:r>
              <w:rPr>
                <w:rFonts w:ascii="Apple Color Emoji" w:hAnsi="Apple Color Emoji" w:cs="Apple Color Emoji"/>
              </w:rPr>
              <w:t>⚪</w:t>
            </w:r>
            <w:r>
              <w:t xml:space="preserve"> Out of scope</w:t>
            </w:r>
          </w:p>
        </w:tc>
        <w:tc>
          <w:tcPr>
            <w:tcW w:w="0" w:type="auto"/>
            <w:vAlign w:val="center"/>
            <w:hideMark/>
          </w:tcPr>
          <w:p w14:paraId="15E3E4C4" w14:textId="77777777" w:rsidR="00456F65" w:rsidRDefault="00456F65">
            <w:r>
              <w:t>Deferred for next iteration</w:t>
            </w:r>
          </w:p>
        </w:tc>
      </w:tr>
    </w:tbl>
    <w:p w14:paraId="45575C1F" w14:textId="77777777" w:rsidR="00456F65" w:rsidRDefault="00922BC4" w:rsidP="00456F65">
      <w:r>
        <w:pict w14:anchorId="62D6DAFE">
          <v:rect id="Horizontal Line 5" o:spid="_x0000_s1028" alt="" style="width:48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75EE3F" w14:textId="0B42E7E5" w:rsidR="00456F65" w:rsidRDefault="00456F65" w:rsidP="00456F65">
      <w:pPr>
        <w:pStyle w:val="Heading1"/>
      </w:pPr>
      <w:r>
        <w:t>Known Gaps / Technical Debt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2933"/>
        <w:gridCol w:w="2763"/>
      </w:tblGrid>
      <w:tr w:rsidR="00456F65" w14:paraId="1BD40A6D" w14:textId="77777777">
        <w:trPr>
          <w:tblHeader/>
          <w:tblCellSpacing w:w="15" w:type="dxa"/>
        </w:trPr>
        <w:tc>
          <w:tcPr>
            <w:tcW w:w="0" w:type="auto"/>
            <w:vAlign w:val="center"/>
            <w:hideMark/>
          </w:tcPr>
          <w:p w14:paraId="1E41D0B0" w14:textId="77777777" w:rsidR="00456F65" w:rsidRDefault="00456F65">
            <w:pPr>
              <w:jc w:val="center"/>
              <w:rPr>
                <w:b/>
                <w:bCs/>
              </w:rPr>
            </w:pPr>
            <w:r>
              <w:rPr>
                <w:b/>
                <w:bCs/>
              </w:rPr>
              <w:t>Area</w:t>
            </w:r>
          </w:p>
        </w:tc>
        <w:tc>
          <w:tcPr>
            <w:tcW w:w="0" w:type="auto"/>
            <w:vAlign w:val="center"/>
            <w:hideMark/>
          </w:tcPr>
          <w:p w14:paraId="5DEFB5B2" w14:textId="77777777" w:rsidR="00456F65" w:rsidRDefault="00456F65">
            <w:pPr>
              <w:jc w:val="center"/>
              <w:rPr>
                <w:b/>
                <w:bCs/>
              </w:rPr>
            </w:pPr>
            <w:r>
              <w:rPr>
                <w:b/>
                <w:bCs/>
              </w:rPr>
              <w:t>Issue</w:t>
            </w:r>
          </w:p>
        </w:tc>
        <w:tc>
          <w:tcPr>
            <w:tcW w:w="0" w:type="auto"/>
            <w:vAlign w:val="center"/>
            <w:hideMark/>
          </w:tcPr>
          <w:p w14:paraId="501A4BA0" w14:textId="77777777" w:rsidR="00456F65" w:rsidRDefault="00456F65">
            <w:pPr>
              <w:jc w:val="center"/>
              <w:rPr>
                <w:b/>
                <w:bCs/>
              </w:rPr>
            </w:pPr>
            <w:r>
              <w:rPr>
                <w:b/>
                <w:bCs/>
              </w:rPr>
              <w:t>Impact</w:t>
            </w:r>
          </w:p>
        </w:tc>
      </w:tr>
      <w:tr w:rsidR="00456F65" w14:paraId="3AD94349" w14:textId="77777777">
        <w:trPr>
          <w:tblCellSpacing w:w="15" w:type="dxa"/>
        </w:trPr>
        <w:tc>
          <w:tcPr>
            <w:tcW w:w="0" w:type="auto"/>
            <w:vAlign w:val="center"/>
            <w:hideMark/>
          </w:tcPr>
          <w:p w14:paraId="30A0AE26" w14:textId="77777777" w:rsidR="00456F65" w:rsidRDefault="00456F65">
            <w:r>
              <w:t>TSKR</w:t>
            </w:r>
          </w:p>
        </w:tc>
        <w:tc>
          <w:tcPr>
            <w:tcW w:w="0" w:type="auto"/>
            <w:vAlign w:val="center"/>
            <w:hideMark/>
          </w:tcPr>
          <w:p w14:paraId="1F45A446" w14:textId="77777777" w:rsidR="00456F65" w:rsidRDefault="00456F65">
            <w:r>
              <w:t>Limited temporal generalization</w:t>
            </w:r>
          </w:p>
        </w:tc>
        <w:tc>
          <w:tcPr>
            <w:tcW w:w="0" w:type="auto"/>
            <w:vAlign w:val="center"/>
            <w:hideMark/>
          </w:tcPr>
          <w:p w14:paraId="4DBBDB4F" w14:textId="77777777" w:rsidR="00456F65" w:rsidRDefault="00456F65">
            <w:r>
              <w:t>Affects causality confidence</w:t>
            </w:r>
          </w:p>
        </w:tc>
      </w:tr>
      <w:tr w:rsidR="00456F65" w14:paraId="05EBC4D1" w14:textId="77777777">
        <w:trPr>
          <w:tblCellSpacing w:w="15" w:type="dxa"/>
        </w:trPr>
        <w:tc>
          <w:tcPr>
            <w:tcW w:w="0" w:type="auto"/>
            <w:vAlign w:val="center"/>
            <w:hideMark/>
          </w:tcPr>
          <w:p w14:paraId="3BF71C57" w14:textId="77777777" w:rsidR="00456F65" w:rsidRDefault="00456F65">
            <w:r>
              <w:t>Evidence ranking</w:t>
            </w:r>
          </w:p>
        </w:tc>
        <w:tc>
          <w:tcPr>
            <w:tcW w:w="0" w:type="auto"/>
            <w:vAlign w:val="center"/>
            <w:hideMark/>
          </w:tcPr>
          <w:p w14:paraId="120700C3" w14:textId="77777777" w:rsidR="00456F65" w:rsidRDefault="00456F65">
            <w:r>
              <w:t>Simple scoring</w:t>
            </w:r>
          </w:p>
        </w:tc>
        <w:tc>
          <w:tcPr>
            <w:tcW w:w="0" w:type="auto"/>
            <w:vAlign w:val="center"/>
            <w:hideMark/>
          </w:tcPr>
          <w:p w14:paraId="31B4F36F" w14:textId="77777777" w:rsidR="00456F65" w:rsidRDefault="00456F65">
            <w:r>
              <w:t>May affect hypothesis ranking</w:t>
            </w:r>
          </w:p>
        </w:tc>
      </w:tr>
      <w:tr w:rsidR="00456F65" w14:paraId="4D670C1B" w14:textId="77777777">
        <w:trPr>
          <w:tblCellSpacing w:w="15" w:type="dxa"/>
        </w:trPr>
        <w:tc>
          <w:tcPr>
            <w:tcW w:w="0" w:type="auto"/>
            <w:vAlign w:val="center"/>
            <w:hideMark/>
          </w:tcPr>
          <w:p w14:paraId="40EA3116" w14:textId="77777777" w:rsidR="00456F65" w:rsidRDefault="00456F65">
            <w:r>
              <w:t>Ishikawa depth</w:t>
            </w:r>
          </w:p>
        </w:tc>
        <w:tc>
          <w:tcPr>
            <w:tcW w:w="0" w:type="auto"/>
            <w:vAlign w:val="center"/>
            <w:hideMark/>
          </w:tcPr>
          <w:p w14:paraId="7369E471" w14:textId="77777777" w:rsidR="00456F65" w:rsidRDefault="00456F65">
            <w:r>
              <w:t>Heuristic only</w:t>
            </w:r>
          </w:p>
        </w:tc>
        <w:tc>
          <w:tcPr>
            <w:tcW w:w="0" w:type="auto"/>
            <w:vAlign w:val="center"/>
            <w:hideMark/>
          </w:tcPr>
          <w:p w14:paraId="406DBFE2" w14:textId="77777777" w:rsidR="00456F65" w:rsidRDefault="00456F65">
            <w:r>
              <w:t>Limited explanatory richness</w:t>
            </w:r>
          </w:p>
        </w:tc>
      </w:tr>
      <w:tr w:rsidR="00456F65" w14:paraId="1B91B165" w14:textId="77777777">
        <w:trPr>
          <w:tblCellSpacing w:w="15" w:type="dxa"/>
        </w:trPr>
        <w:tc>
          <w:tcPr>
            <w:tcW w:w="0" w:type="auto"/>
            <w:vAlign w:val="center"/>
            <w:hideMark/>
          </w:tcPr>
          <w:p w14:paraId="05483AD5" w14:textId="77777777" w:rsidR="00456F65" w:rsidRDefault="00456F65">
            <w:r>
              <w:t>LLM abstraction</w:t>
            </w:r>
          </w:p>
        </w:tc>
        <w:tc>
          <w:tcPr>
            <w:tcW w:w="0" w:type="auto"/>
            <w:vAlign w:val="center"/>
            <w:hideMark/>
          </w:tcPr>
          <w:p w14:paraId="3F05BABF" w14:textId="77777777" w:rsidR="00456F65" w:rsidRDefault="00456F65">
            <w:r>
              <w:t>Missing</w:t>
            </w:r>
          </w:p>
        </w:tc>
        <w:tc>
          <w:tcPr>
            <w:tcW w:w="0" w:type="auto"/>
            <w:vAlign w:val="center"/>
            <w:hideMark/>
          </w:tcPr>
          <w:p w14:paraId="59DA0228" w14:textId="77777777" w:rsidR="00456F65" w:rsidRDefault="00456F65">
            <w:r>
              <w:t>Limits synthesis flexibility</w:t>
            </w:r>
          </w:p>
        </w:tc>
      </w:tr>
      <w:tr w:rsidR="00456F65" w14:paraId="4F8D5205" w14:textId="77777777">
        <w:trPr>
          <w:tblCellSpacing w:w="15" w:type="dxa"/>
        </w:trPr>
        <w:tc>
          <w:tcPr>
            <w:tcW w:w="0" w:type="auto"/>
            <w:vAlign w:val="center"/>
            <w:hideMark/>
          </w:tcPr>
          <w:p w14:paraId="3F4F22A5" w14:textId="77777777" w:rsidR="00456F65" w:rsidRDefault="00456F65">
            <w:r>
              <w:t>Orchestrator file size</w:t>
            </w:r>
          </w:p>
        </w:tc>
        <w:tc>
          <w:tcPr>
            <w:tcW w:w="0" w:type="auto"/>
            <w:vAlign w:val="center"/>
            <w:hideMark/>
          </w:tcPr>
          <w:p w14:paraId="59F0DB32" w14:textId="77777777" w:rsidR="00456F65" w:rsidRDefault="00456F65">
            <w:r>
              <w:t>Monolithic</w:t>
            </w:r>
          </w:p>
        </w:tc>
        <w:tc>
          <w:tcPr>
            <w:tcW w:w="0" w:type="auto"/>
            <w:vAlign w:val="center"/>
            <w:hideMark/>
          </w:tcPr>
          <w:p w14:paraId="08160368" w14:textId="77777777" w:rsidR="00456F65" w:rsidRDefault="00456F65">
            <w:r>
              <w:t>Harder to maintain</w:t>
            </w:r>
          </w:p>
        </w:tc>
      </w:tr>
    </w:tbl>
    <w:p w14:paraId="7B906E38" w14:textId="77777777" w:rsidR="00456F65" w:rsidRDefault="00922BC4" w:rsidP="00456F65">
      <w:r>
        <w:pict w14:anchorId="7F0D20C5">
          <v:rect id="Horizontal Line 6" o:spid="_x0000_s1027" alt="" style="width:48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E14377" w14:textId="058C5128" w:rsidR="00456F65" w:rsidRDefault="00456F65" w:rsidP="00456F65">
      <w:pPr>
        <w:pStyle w:val="Heading1"/>
      </w:pPr>
      <w:r w:rsidRPr="00456F65">
        <w:rPr>
          <w:rFonts w:cstheme="majorHAnsi"/>
        </w:rPr>
        <w:lastRenderedPageBreak/>
        <w:t>13.</w:t>
      </w:r>
      <w:r>
        <w:rPr>
          <w:rFonts w:cstheme="majorHAnsi"/>
        </w:rPr>
        <w:t xml:space="preserve"> </w:t>
      </w:r>
      <w:r w:rsidRPr="00456F65">
        <w:rPr>
          <w:rFonts w:cstheme="majorHAnsi"/>
        </w:rPr>
        <w:t>Guidance for Next</w:t>
      </w:r>
      <w:r>
        <w:t xml:space="preserve"> Code Iteration</w:t>
      </w:r>
    </w:p>
    <w:p w14:paraId="52E62670" w14:textId="77777777" w:rsidR="00456F65" w:rsidRDefault="00456F65" w:rsidP="00456F65">
      <w:pPr>
        <w:pStyle w:val="Heading2"/>
      </w:pPr>
      <w:r>
        <w:t>Focus Areas</w:t>
      </w:r>
    </w:p>
    <w:p w14:paraId="625D7A6A" w14:textId="77777777" w:rsidR="00456F65" w:rsidRDefault="00456F65" w:rsidP="00456F65">
      <w:pPr>
        <w:numPr>
          <w:ilvl w:val="0"/>
          <w:numId w:val="10"/>
        </w:numPr>
        <w:spacing w:before="100" w:beforeAutospacing="1" w:after="100" w:afterAutospacing="1" w:line="240" w:lineRule="auto"/>
      </w:pPr>
      <w:r>
        <w:t xml:space="preserve">Improve </w:t>
      </w:r>
      <w:r>
        <w:rPr>
          <w:rStyle w:val="Strong"/>
        </w:rPr>
        <w:t>TSKRTemporalScorerV1</w:t>
      </w:r>
      <w:r>
        <w:t xml:space="preserve"> </w:t>
      </w:r>
    </w:p>
    <w:p w14:paraId="372E2BA5" w14:textId="77777777" w:rsidR="00456F65" w:rsidRDefault="00456F65" w:rsidP="00456F65">
      <w:pPr>
        <w:numPr>
          <w:ilvl w:val="0"/>
          <w:numId w:val="10"/>
        </w:numPr>
        <w:spacing w:before="100" w:beforeAutospacing="1" w:after="100" w:afterAutospacing="1" w:line="240" w:lineRule="auto"/>
      </w:pPr>
      <w:r>
        <w:t xml:space="preserve">Strengthen </w:t>
      </w:r>
      <w:r>
        <w:rPr>
          <w:rStyle w:val="Strong"/>
        </w:rPr>
        <w:t>candidate ranking robustness</w:t>
      </w:r>
      <w:r>
        <w:t xml:space="preserve"> </w:t>
      </w:r>
    </w:p>
    <w:p w14:paraId="014D2B71" w14:textId="77777777" w:rsidR="00456F65" w:rsidRDefault="00456F65" w:rsidP="00456F65">
      <w:pPr>
        <w:numPr>
          <w:ilvl w:val="0"/>
          <w:numId w:val="10"/>
        </w:numPr>
        <w:spacing w:before="100" w:beforeAutospacing="1" w:after="100" w:afterAutospacing="1" w:line="240" w:lineRule="auto"/>
      </w:pPr>
      <w:r>
        <w:t xml:space="preserve">Introduce </w:t>
      </w:r>
      <w:r>
        <w:rPr>
          <w:rStyle w:val="Strong"/>
        </w:rPr>
        <w:t>generic LLM client abstraction</w:t>
      </w:r>
      <w:r>
        <w:t xml:space="preserve"> </w:t>
      </w:r>
    </w:p>
    <w:p w14:paraId="08884101" w14:textId="77777777" w:rsidR="00456F65" w:rsidRDefault="00456F65" w:rsidP="00456F65">
      <w:pPr>
        <w:numPr>
          <w:ilvl w:val="0"/>
          <w:numId w:val="10"/>
        </w:numPr>
        <w:spacing w:before="100" w:beforeAutospacing="1" w:after="100" w:afterAutospacing="1" w:line="240" w:lineRule="auto"/>
      </w:pPr>
      <w:r>
        <w:t xml:space="preserve">Refactor </w:t>
      </w:r>
      <w:r>
        <w:rPr>
          <w:rStyle w:val="Strong"/>
        </w:rPr>
        <w:t>rca_reasoning_orchestrator.py</w:t>
      </w:r>
      <w:r>
        <w:t xml:space="preserve"> </w:t>
      </w:r>
    </w:p>
    <w:p w14:paraId="1EC668B4" w14:textId="0E8CA79A" w:rsidR="00C70741" w:rsidRPr="00C70741" w:rsidRDefault="00C70741" w:rsidP="00C70741">
      <w:pPr>
        <w:numPr>
          <w:ilvl w:val="0"/>
          <w:numId w:val="10"/>
        </w:numPr>
        <w:spacing w:before="100" w:beforeAutospacing="1" w:after="100" w:afterAutospacing="1" w:line="240" w:lineRule="auto"/>
      </w:pPr>
      <w:r w:rsidRPr="00C70741">
        <w:t xml:space="preserve">Improve </w:t>
      </w:r>
      <w:r w:rsidRPr="00C70741">
        <w:rPr>
          <w:b/>
          <w:bCs/>
        </w:rPr>
        <w:t>evidence ranking / retrieval precision</w:t>
      </w:r>
      <w:r w:rsidRPr="00C70741">
        <w:t xml:space="preserve"> </w:t>
      </w:r>
    </w:p>
    <w:p w14:paraId="3CAB92D7" w14:textId="71E7C035" w:rsidR="00C70741" w:rsidRPr="00C70741" w:rsidRDefault="00C70741" w:rsidP="00C70741">
      <w:pPr>
        <w:numPr>
          <w:ilvl w:val="0"/>
          <w:numId w:val="10"/>
        </w:numPr>
        <w:spacing w:before="100" w:beforeAutospacing="1" w:after="100" w:afterAutospacing="1" w:line="240" w:lineRule="auto"/>
      </w:pPr>
      <w:r w:rsidRPr="00C70741">
        <w:t xml:space="preserve">Improve </w:t>
      </w:r>
      <w:r w:rsidRPr="00C70741">
        <w:rPr>
          <w:b/>
          <w:bCs/>
        </w:rPr>
        <w:t>LLM path reliability (reduce fallback usage)</w:t>
      </w:r>
      <w:r w:rsidRPr="00C70741">
        <w:t xml:space="preserve"> </w:t>
      </w:r>
    </w:p>
    <w:p w14:paraId="1D2D0698" w14:textId="08DDB857" w:rsidR="00C70741" w:rsidRPr="00C70741" w:rsidRDefault="00C70741" w:rsidP="00C70741">
      <w:pPr>
        <w:numPr>
          <w:ilvl w:val="0"/>
          <w:numId w:val="10"/>
        </w:numPr>
        <w:spacing w:before="100" w:beforeAutospacing="1" w:after="100" w:afterAutospacing="1" w:line="240" w:lineRule="auto"/>
      </w:pPr>
      <w:r w:rsidRPr="00C70741">
        <w:t xml:space="preserve">Introduce </w:t>
      </w:r>
      <w:r w:rsidRPr="00C70741">
        <w:rPr>
          <w:b/>
          <w:bCs/>
        </w:rPr>
        <w:t>confidence rationale block (structured)</w:t>
      </w:r>
      <w:r w:rsidRPr="00C70741">
        <w:t xml:space="preserve"> </w:t>
      </w:r>
    </w:p>
    <w:p w14:paraId="7C239F16" w14:textId="13C7A25D" w:rsidR="00C70741" w:rsidRDefault="00C70741" w:rsidP="00C70741">
      <w:pPr>
        <w:numPr>
          <w:ilvl w:val="0"/>
          <w:numId w:val="10"/>
        </w:numPr>
        <w:spacing w:before="100" w:beforeAutospacing="1" w:after="100" w:afterAutospacing="1" w:line="240" w:lineRule="auto"/>
      </w:pPr>
      <w:r w:rsidRPr="00C70741">
        <w:t xml:space="preserve">Begin </w:t>
      </w:r>
      <w:r w:rsidRPr="00C70741">
        <w:rPr>
          <w:b/>
          <w:bCs/>
        </w:rPr>
        <w:t>precursor detection capability</w:t>
      </w:r>
    </w:p>
    <w:p w14:paraId="6E328A9E" w14:textId="77777777" w:rsidR="00456F65" w:rsidRDefault="00456F65" w:rsidP="00456F65">
      <w:pPr>
        <w:pStyle w:val="Heading2"/>
      </w:pPr>
      <w:r>
        <w:t>Explicitly Defer</w:t>
      </w:r>
    </w:p>
    <w:p w14:paraId="23FCD124" w14:textId="77777777" w:rsidR="00456F65" w:rsidRDefault="00456F65" w:rsidP="00456F65">
      <w:pPr>
        <w:numPr>
          <w:ilvl w:val="0"/>
          <w:numId w:val="11"/>
        </w:numPr>
        <w:spacing w:before="100" w:beforeAutospacing="1" w:after="100" w:afterAutospacing="1" w:line="240" w:lineRule="auto"/>
      </w:pPr>
      <w:r>
        <w:t xml:space="preserve">NLP / NER / parsing pipeline </w:t>
      </w:r>
    </w:p>
    <w:p w14:paraId="34F00601" w14:textId="77777777" w:rsidR="00456F65" w:rsidRDefault="00456F65" w:rsidP="00456F65">
      <w:pPr>
        <w:numPr>
          <w:ilvl w:val="0"/>
          <w:numId w:val="11"/>
        </w:numPr>
        <w:spacing w:before="100" w:beforeAutospacing="1" w:after="100" w:afterAutospacing="1" w:line="240" w:lineRule="auto"/>
      </w:pPr>
      <w:r>
        <w:t xml:space="preserve">Advanced KG modeling changes </w:t>
      </w:r>
    </w:p>
    <w:p w14:paraId="7723297B" w14:textId="77777777" w:rsidR="00456F65" w:rsidRDefault="00456F65" w:rsidP="00456F65">
      <w:pPr>
        <w:numPr>
          <w:ilvl w:val="0"/>
          <w:numId w:val="11"/>
        </w:numPr>
        <w:spacing w:before="100" w:beforeAutospacing="1" w:after="100" w:afterAutospacing="1" w:line="240" w:lineRule="auto"/>
      </w:pPr>
      <w:r>
        <w:t xml:space="preserve">Production deployment concerns </w:t>
      </w:r>
    </w:p>
    <w:p w14:paraId="1AFB3AB6" w14:textId="77777777" w:rsidR="00456F65" w:rsidRDefault="00922BC4" w:rsidP="00456F65">
      <w:pPr>
        <w:spacing w:after="0"/>
      </w:pPr>
      <w:r>
        <w:pict w14:anchorId="5A1E8669">
          <v:rect id="Horizontal Line 7" o:spid="_x0000_s1026" alt="" style="width:489.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0828AB" w14:textId="4431B381" w:rsidR="00456F65" w:rsidRDefault="00456F65" w:rsidP="00456F65">
      <w:pPr>
        <w:pStyle w:val="Heading1"/>
      </w:pPr>
      <w:r>
        <w:t>14.Reference Test Case</w:t>
      </w:r>
    </w:p>
    <w:p w14:paraId="5B0CE5B6" w14:textId="77777777" w:rsidR="00456F65" w:rsidRPr="008B6C84" w:rsidRDefault="00456F65" w:rsidP="00456F65">
      <w:pPr>
        <w:pStyle w:val="NormalWeb"/>
        <w:rPr>
          <w:rFonts w:ascii="Aptos" w:hAnsi="Aptos"/>
        </w:rPr>
      </w:pPr>
      <w:r w:rsidRPr="008B6C84">
        <w:rPr>
          <w:rFonts w:ascii="Aptos" w:hAnsi="Aptos"/>
        </w:rPr>
        <w:t xml:space="preserve">Use the </w:t>
      </w:r>
      <w:r w:rsidRPr="008B6C84">
        <w:rPr>
          <w:rStyle w:val="Strong"/>
          <w:rFonts w:ascii="Aptos" w:hAnsi="Aptos"/>
        </w:rPr>
        <w:t>secondary-side condenser + feedwater + HVAC case</w:t>
      </w:r>
      <w:r w:rsidRPr="008B6C84">
        <w:rPr>
          <w:rFonts w:ascii="Aptos" w:hAnsi="Aptos"/>
        </w:rPr>
        <w:t xml:space="preserve"> as the primary validation scenario.</w:t>
      </w:r>
    </w:p>
    <w:p w14:paraId="18D55CCC" w14:textId="77777777" w:rsidR="00456F65" w:rsidRPr="008B6C84" w:rsidRDefault="00456F65" w:rsidP="00456F65">
      <w:pPr>
        <w:pStyle w:val="NormalWeb"/>
        <w:rPr>
          <w:rFonts w:ascii="Aptos" w:hAnsi="Aptos"/>
        </w:rPr>
      </w:pPr>
      <w:r w:rsidRPr="008B6C84">
        <w:rPr>
          <w:rFonts w:ascii="Aptos" w:hAnsi="Aptos"/>
        </w:rPr>
        <w:t>Expected behavior:</w:t>
      </w:r>
    </w:p>
    <w:p w14:paraId="4C55C43E" w14:textId="77777777" w:rsidR="00456F65" w:rsidRDefault="00456F65" w:rsidP="00456F65">
      <w:pPr>
        <w:numPr>
          <w:ilvl w:val="0"/>
          <w:numId w:val="12"/>
        </w:numPr>
        <w:spacing w:before="100" w:beforeAutospacing="1" w:after="100" w:afterAutospacing="1" w:line="240" w:lineRule="auto"/>
      </w:pPr>
      <w:r>
        <w:t xml:space="preserve">Top candidate: air in-leakage </w:t>
      </w:r>
    </w:p>
    <w:p w14:paraId="115658F7" w14:textId="77777777" w:rsidR="00456F65" w:rsidRDefault="00456F65" w:rsidP="00456F65">
      <w:pPr>
        <w:numPr>
          <w:ilvl w:val="0"/>
          <w:numId w:val="12"/>
        </w:numPr>
        <w:spacing w:before="100" w:beforeAutospacing="1" w:after="100" w:afterAutospacing="1" w:line="240" w:lineRule="auto"/>
      </w:pPr>
      <w:r>
        <w:t xml:space="preserve">Strong alternative: condenser fouling </w:t>
      </w:r>
    </w:p>
    <w:p w14:paraId="389FB86C" w14:textId="77777777" w:rsidR="00456F65" w:rsidRDefault="00456F65" w:rsidP="00456F65">
      <w:pPr>
        <w:numPr>
          <w:ilvl w:val="0"/>
          <w:numId w:val="12"/>
        </w:numPr>
        <w:spacing w:before="100" w:beforeAutospacing="1" w:after="100" w:afterAutospacing="1" w:line="240" w:lineRule="auto"/>
      </w:pPr>
      <w:r>
        <w:t xml:space="preserve">Secondary: feedwater instability </w:t>
      </w:r>
    </w:p>
    <w:p w14:paraId="6272E604" w14:textId="77777777" w:rsidR="00456F65" w:rsidRDefault="00456F65" w:rsidP="00456F65">
      <w:pPr>
        <w:numPr>
          <w:ilvl w:val="0"/>
          <w:numId w:val="12"/>
        </w:numPr>
        <w:spacing w:before="100" w:beforeAutospacing="1" w:after="100" w:afterAutospacing="1" w:line="240" w:lineRule="auto"/>
      </w:pPr>
      <w:r>
        <w:t>Contributor: HVAC degradation</w:t>
      </w:r>
    </w:p>
    <w:p w14:paraId="1E4568FF" w14:textId="30B8A03A" w:rsidR="00A66589" w:rsidRDefault="00A66589" w:rsidP="00A66589">
      <w:pPr>
        <w:pStyle w:val="Heading1"/>
      </w:pPr>
      <w:r>
        <w:t>14.</w:t>
      </w:r>
      <w:r w:rsidR="00C70741">
        <w:t xml:space="preserve">1 </w:t>
      </w:r>
      <w:r>
        <w:t>Notes about TSKR</w:t>
      </w:r>
    </w:p>
    <w:p w14:paraId="2DF6DD80" w14:textId="77777777" w:rsidR="00A66589" w:rsidRPr="00A66589" w:rsidRDefault="00A66589" w:rsidP="00A66589">
      <w:r w:rsidRPr="00A66589">
        <w:t>Nuclear plant telemetry and operational data is exactly the kind of noisy, multi-variate, interval-based time series that TSKR was designed for. The paper's central critique of Allen's relations — that they're brittle under noise, ambiguous, and hard to interpret — maps directly onto your problem. Plant sensor data is inherently noisy, OCR-extracted condition states have fuzzy boundaries, and an engineer reading an RCA output can't process 487 pairwise relations.</w:t>
      </w:r>
    </w:p>
    <w:p w14:paraId="729C3311" w14:textId="77777777" w:rsidR="00A66589" w:rsidRPr="00A66589" w:rsidRDefault="00A66589" w:rsidP="00A66589">
      <w:r w:rsidRPr="00A66589">
        <w:t>The hierarchical structure (Tone → Chord → Phrase) is conceptually well-suited to plant events. You can naturally map plant concepts onto this:</w:t>
      </w:r>
    </w:p>
    <w:p w14:paraId="6D5FFC86" w14:textId="77777777" w:rsidR="00A66589" w:rsidRPr="00A66589" w:rsidRDefault="00A66589" w:rsidP="00A66589">
      <w:pPr>
        <w:numPr>
          <w:ilvl w:val="0"/>
          <w:numId w:val="15"/>
        </w:numPr>
      </w:pPr>
      <w:r w:rsidRPr="00A66589">
        <w:rPr>
          <w:i/>
          <w:iCs/>
        </w:rPr>
        <w:t>Tones</w:t>
      </w:r>
      <w:r w:rsidRPr="00A66589">
        <w:t xml:space="preserve"> → discretized parameter states: "lube oil pressure low," "vibration elevated," "temperature rising"</w:t>
      </w:r>
    </w:p>
    <w:p w14:paraId="1667895B" w14:textId="77777777" w:rsidR="00A66589" w:rsidRPr="00A66589" w:rsidRDefault="00A66589" w:rsidP="00A66589">
      <w:pPr>
        <w:numPr>
          <w:ilvl w:val="0"/>
          <w:numId w:val="15"/>
        </w:numPr>
      </w:pPr>
      <w:r w:rsidRPr="00A66589">
        <w:rPr>
          <w:i/>
          <w:iCs/>
        </w:rPr>
        <w:t>Chords</w:t>
      </w:r>
      <w:r w:rsidRPr="00A66589">
        <w:t xml:space="preserve"> → coincident degradation signatures: multiple parameters anomalous simultaneously</w:t>
      </w:r>
    </w:p>
    <w:p w14:paraId="1D0D3876" w14:textId="77777777" w:rsidR="00A66589" w:rsidRPr="00A66589" w:rsidRDefault="00A66589" w:rsidP="00A66589">
      <w:pPr>
        <w:numPr>
          <w:ilvl w:val="0"/>
          <w:numId w:val="15"/>
        </w:numPr>
      </w:pPr>
      <w:r w:rsidRPr="00A66589">
        <w:rPr>
          <w:i/>
          <w:iCs/>
        </w:rPr>
        <w:t>Phrases</w:t>
      </w:r>
      <w:r w:rsidRPr="00A66589">
        <w:t xml:space="preserve"> → the temporal sequence of a failure propagating through a system — which is precisely what RCA needs to reconstruct</w:t>
      </w:r>
    </w:p>
    <w:p w14:paraId="3057402A" w14:textId="5762BB61" w:rsidR="00A66589" w:rsidRDefault="00A66589" w:rsidP="00A66589">
      <w:r w:rsidRPr="00A66589">
        <w:lastRenderedPageBreak/>
        <w:t>The Phrase structure maps well onto causal chain reasoning. A Phrase that says "lube oil low → bearing temperature rising → vibration spike → trip signal" is precisely the temporal causal narrative you want your TSKR scorer to surface and connect to your RCA hypothesis ranking.</w:t>
      </w:r>
    </w:p>
    <w:p w14:paraId="46767527" w14:textId="22137CD6" w:rsidR="00A66589" w:rsidRPr="00A66589" w:rsidRDefault="00A66589" w:rsidP="00A66589">
      <w:r w:rsidRPr="00A66589">
        <w:rPr>
          <w:b/>
          <w:bCs/>
        </w:rPr>
        <w:t xml:space="preserve">Use </w:t>
      </w:r>
      <w:r>
        <w:rPr>
          <w:b/>
          <w:bCs/>
        </w:rPr>
        <w:t>TSKR</w:t>
      </w:r>
      <w:r w:rsidRPr="00A66589">
        <w:rPr>
          <w:b/>
          <w:bCs/>
        </w:rPr>
        <w:t xml:space="preserve"> for:</w:t>
      </w:r>
      <w:r w:rsidRPr="00A66589">
        <w:t xml:space="preserve"> (1) justifying your choice of the TSKR representation over Allen's relations in any documentation or review — the empirical argument here is strong; (2) the Tone discretization approach as a starting point for converting continuous plant parameters into symbolic interval states; (3) the margin-closedness concept as a principled mechanism for pruning your temporal pattern results before presenting them to analysts.</w:t>
      </w:r>
    </w:p>
    <w:p w14:paraId="49793900" w14:textId="0ADA5128" w:rsidR="00A66589" w:rsidRPr="00A66589" w:rsidRDefault="00A66589" w:rsidP="00A66589">
      <w:r w:rsidRPr="00A66589">
        <w:rPr>
          <w:b/>
          <w:bCs/>
        </w:rPr>
        <w:t xml:space="preserve">Don't rely on </w:t>
      </w:r>
      <w:r>
        <w:rPr>
          <w:b/>
          <w:bCs/>
        </w:rPr>
        <w:t>TSKR</w:t>
      </w:r>
      <w:r w:rsidRPr="00A66589">
        <w:rPr>
          <w:b/>
          <w:bCs/>
        </w:rPr>
        <w:t xml:space="preserve"> for:</w:t>
      </w:r>
      <w:r w:rsidRPr="00A66589">
        <w:t xml:space="preserve"> the full mining pipeline implementation, lag/confidence modeling, or event-relative temporal scoring — those are gaps you'll need to fill with additional work, and your earlier documents already acknowledged the TSKR scorer as the weakest part of the current baseline. That assessment is correct.</w:t>
      </w:r>
    </w:p>
    <w:p w14:paraId="77378201" w14:textId="4A2C3874" w:rsidR="00A66589" w:rsidRDefault="00A66589" w:rsidP="00A66589">
      <w:r w:rsidRPr="00A66589">
        <w:rPr>
          <w:b/>
          <w:bCs/>
        </w:rPr>
        <w:t>The most important next step</w:t>
      </w:r>
      <w:r w:rsidRPr="00A66589">
        <w:t xml:space="preserve"> for making TSKR useful in your system is defining the Tone discretization vocabulary for nuclear plant parameters — what thresholds and durations make a "lube oil low" Tone vs. a transient fluctuation. That's domain engineering work that no paper will give you, and it's the foundation everything else rests on.</w:t>
      </w:r>
    </w:p>
    <w:p w14:paraId="6CFDE262" w14:textId="26E8E4D2" w:rsidR="008B6C84" w:rsidRDefault="008B6C84" w:rsidP="008B6C84">
      <w:pPr>
        <w:pStyle w:val="Heading1"/>
      </w:pPr>
      <w:r>
        <w:t>1</w:t>
      </w:r>
      <w:r w:rsidR="00A66589">
        <w:t>5</w:t>
      </w:r>
      <w:r>
        <w:t>.Issues to be considered</w:t>
      </w:r>
    </w:p>
    <w:p w14:paraId="5E6814CA" w14:textId="4EC8E81E" w:rsidR="008B6C84" w:rsidRDefault="008B6C84" w:rsidP="008B6C84">
      <w:pPr>
        <w:pStyle w:val="font-claude-response-body"/>
        <w:numPr>
          <w:ilvl w:val="0"/>
          <w:numId w:val="14"/>
        </w:numPr>
      </w:pPr>
      <w:r>
        <w:t>Issue 1: Provide information about what happens when the RCA pipeline fails. Specifically:</w:t>
      </w:r>
    </w:p>
    <w:p w14:paraId="79EF287A" w14:textId="77777777" w:rsidR="008B6C84" w:rsidRPr="008B6C84" w:rsidRDefault="008B6C84" w:rsidP="008B6C84">
      <w:pPr>
        <w:pStyle w:val="font-claude-response-body"/>
        <w:numPr>
          <w:ilvl w:val="1"/>
          <w:numId w:val="14"/>
        </w:numPr>
      </w:pPr>
      <w:r w:rsidRPr="008B6C84">
        <w:t>What happens when KG narrowing returns an empty or implausibly small subgraph?</w:t>
      </w:r>
    </w:p>
    <w:p w14:paraId="66F0BBFD" w14:textId="77777777" w:rsidR="008B6C84" w:rsidRPr="008B6C84" w:rsidRDefault="008B6C84" w:rsidP="008B6C84">
      <w:pPr>
        <w:pStyle w:val="font-claude-response-body"/>
        <w:numPr>
          <w:ilvl w:val="1"/>
          <w:numId w:val="14"/>
        </w:numPr>
      </w:pPr>
      <w:r w:rsidRPr="008B6C84">
        <w:t>What happens when Chroma retrieves no relevant evidence?</w:t>
      </w:r>
    </w:p>
    <w:p w14:paraId="3C68D9DD" w14:textId="77777777" w:rsidR="008B6C84" w:rsidRPr="008B6C84" w:rsidRDefault="008B6C84" w:rsidP="008B6C84">
      <w:pPr>
        <w:pStyle w:val="font-claude-response-body"/>
        <w:numPr>
          <w:ilvl w:val="1"/>
          <w:numId w:val="14"/>
        </w:numPr>
      </w:pPr>
      <w:r w:rsidRPr="008B6C84">
        <w:t>What happens when the LLM synthesizer produces a hallucinated causal claim that passes schema validation?</w:t>
      </w:r>
    </w:p>
    <w:p w14:paraId="1D7ABDEB" w14:textId="77777777" w:rsidR="008B6C84" w:rsidRDefault="008B6C84" w:rsidP="008B6C84">
      <w:pPr>
        <w:pStyle w:val="font-claude-response-body"/>
        <w:numPr>
          <w:ilvl w:val="1"/>
          <w:numId w:val="14"/>
        </w:numPr>
      </w:pPr>
      <w:r w:rsidRPr="008B6C84">
        <w:t>What's the graceful degradation path — can an engineer still use the tool with partial outputs?</w:t>
      </w:r>
    </w:p>
    <w:p w14:paraId="2000B610" w14:textId="6267C994" w:rsidR="00C70741" w:rsidRPr="00C70741" w:rsidRDefault="00C70741" w:rsidP="00C70741">
      <w:pPr>
        <w:pStyle w:val="font-claude-response-body"/>
        <w:ind w:left="450"/>
      </w:pPr>
      <w:r w:rsidRPr="00C70741">
        <w:t>Issue 1 is largely resolved. The pipeline now degrades gracefully using deterministic fallback synthesis, evidence gating, and explicit validation status fields.</w:t>
      </w:r>
      <w:r>
        <w:t xml:space="preserve"> </w:t>
      </w:r>
      <w:r w:rsidRPr="00C70741">
        <w:t xml:space="preserve">What </w:t>
      </w:r>
      <w:r>
        <w:t>is new</w:t>
      </w:r>
      <w:r w:rsidRPr="00C70741">
        <w:t>:</w:t>
      </w:r>
    </w:p>
    <w:p w14:paraId="565545D3" w14:textId="77777777" w:rsidR="00C70741" w:rsidRPr="00C70741" w:rsidRDefault="00C70741" w:rsidP="00C70741">
      <w:pPr>
        <w:pStyle w:val="font-claude-response-body"/>
        <w:numPr>
          <w:ilvl w:val="0"/>
          <w:numId w:val="18"/>
        </w:numPr>
      </w:pPr>
      <w:r w:rsidRPr="00C70741">
        <w:t xml:space="preserve">Deterministic fallback synthesis </w:t>
      </w:r>
    </w:p>
    <w:p w14:paraId="20648A78" w14:textId="77777777" w:rsidR="00C70741" w:rsidRPr="00C70741" w:rsidRDefault="00C70741" w:rsidP="00C70741">
      <w:pPr>
        <w:pStyle w:val="font-claude-response-body"/>
        <w:numPr>
          <w:ilvl w:val="0"/>
          <w:numId w:val="18"/>
        </w:numPr>
      </w:pPr>
      <w:r w:rsidRPr="00C70741">
        <w:t xml:space="preserve">Minimum evidence gate </w:t>
      </w:r>
    </w:p>
    <w:p w14:paraId="4C20D6C3" w14:textId="77777777" w:rsidR="00C70741" w:rsidRPr="00C70741" w:rsidRDefault="00C70741" w:rsidP="00C70741">
      <w:pPr>
        <w:pStyle w:val="font-claude-response-body"/>
        <w:numPr>
          <w:ilvl w:val="0"/>
          <w:numId w:val="18"/>
        </w:numPr>
      </w:pPr>
      <w:r w:rsidRPr="00C70741">
        <w:t xml:space="preserve">Explicit fallback_used flag </w:t>
      </w:r>
    </w:p>
    <w:p w14:paraId="22DBE762" w14:textId="77777777" w:rsidR="00C70741" w:rsidRPr="00C70741" w:rsidRDefault="00C70741" w:rsidP="00C70741">
      <w:pPr>
        <w:pStyle w:val="font-claude-response-body"/>
        <w:numPr>
          <w:ilvl w:val="0"/>
          <w:numId w:val="18"/>
        </w:numPr>
      </w:pPr>
      <w:r w:rsidRPr="00C70741">
        <w:t xml:space="preserve">Graceful degradation path </w:t>
      </w:r>
    </w:p>
    <w:p w14:paraId="13AB7D49" w14:textId="2D860AED" w:rsidR="00C70741" w:rsidRDefault="00C70741" w:rsidP="00C70741">
      <w:pPr>
        <w:pStyle w:val="font-claude-response-body"/>
        <w:numPr>
          <w:ilvl w:val="0"/>
          <w:numId w:val="18"/>
        </w:numPr>
      </w:pPr>
      <w:r w:rsidRPr="00C70741">
        <w:t>RCA card still usable even with partial evidence</w:t>
      </w:r>
    </w:p>
    <w:p w14:paraId="3A9A88BE" w14:textId="461B499D" w:rsidR="008B6C84" w:rsidRDefault="008B6C84" w:rsidP="008B6C84">
      <w:pPr>
        <w:pStyle w:val="font-claude-response-body"/>
        <w:numPr>
          <w:ilvl w:val="0"/>
          <w:numId w:val="14"/>
        </w:numPr>
      </w:pPr>
      <w:r>
        <w:t>Issue 2: nuclear plant engineers' highest-value analytical work often involves:</w:t>
      </w:r>
    </w:p>
    <w:p w14:paraId="557CBFBB" w14:textId="77777777" w:rsidR="008B6C84" w:rsidRDefault="008B6C84" w:rsidP="008B6C84">
      <w:pPr>
        <w:pStyle w:val="font-claude-response-body"/>
        <w:numPr>
          <w:ilvl w:val="1"/>
          <w:numId w:val="14"/>
        </w:numPr>
      </w:pPr>
      <w:r>
        <w:t>Recurrence analysis: has this failure mode appeared before on this unit or fleet?</w:t>
      </w:r>
    </w:p>
    <w:p w14:paraId="2DD4598D" w14:textId="77777777" w:rsidR="008B6C84" w:rsidRDefault="008B6C84" w:rsidP="008B6C84">
      <w:pPr>
        <w:pStyle w:val="font-claude-response-body"/>
        <w:numPr>
          <w:ilvl w:val="1"/>
          <w:numId w:val="14"/>
        </w:numPr>
      </w:pPr>
      <w:r>
        <w:t>Common cause failure: are multiple components failing for the same root cause?</w:t>
      </w:r>
    </w:p>
    <w:p w14:paraId="467C5049" w14:textId="77777777" w:rsidR="008B6C84" w:rsidRDefault="008B6C84" w:rsidP="008B6C84">
      <w:pPr>
        <w:pStyle w:val="font-claude-response-body"/>
        <w:numPr>
          <w:ilvl w:val="1"/>
          <w:numId w:val="14"/>
        </w:numPr>
      </w:pPr>
      <w:r>
        <w:t>Precursor identification: are there weak signals that, in aggregate, predict an event before it happens?</w:t>
      </w:r>
    </w:p>
    <w:p w14:paraId="57225717" w14:textId="77777777" w:rsidR="00C70741" w:rsidRPr="00C70741" w:rsidRDefault="00C70741" w:rsidP="00C70741">
      <w:pPr>
        <w:pStyle w:val="font-claude-response-body"/>
        <w:ind w:left="360"/>
      </w:pPr>
      <w:r>
        <w:t xml:space="preserve">Partially resolved, </w:t>
      </w:r>
      <w:r>
        <w:t>Recurrence and common-cause analysis are now implemented and integrated into both candidate generation and RCA synthesis.</w:t>
      </w:r>
      <w:r>
        <w:t xml:space="preserve"> </w:t>
      </w:r>
      <w:r>
        <w:t>Precursor identification remains future work.</w:t>
      </w:r>
      <w:r>
        <w:t xml:space="preserve"> </w:t>
      </w:r>
      <w:r w:rsidRPr="00C70741">
        <w:t>What you implemented:</w:t>
      </w:r>
    </w:p>
    <w:p w14:paraId="5B740371" w14:textId="77777777" w:rsidR="00C70741" w:rsidRPr="00C70741" w:rsidRDefault="00C70741" w:rsidP="00C70741">
      <w:pPr>
        <w:pStyle w:val="font-claude-response-body"/>
        <w:numPr>
          <w:ilvl w:val="0"/>
          <w:numId w:val="19"/>
        </w:numPr>
      </w:pPr>
      <w:r w:rsidRPr="00C70741">
        <w:lastRenderedPageBreak/>
        <w:t xml:space="preserve">Recurrence analysis (candidate + summary) </w:t>
      </w:r>
    </w:p>
    <w:p w14:paraId="0CB4EA15" w14:textId="77777777" w:rsidR="00C70741" w:rsidRPr="00C70741" w:rsidRDefault="00C70741" w:rsidP="00C70741">
      <w:pPr>
        <w:pStyle w:val="font-claude-response-body"/>
        <w:numPr>
          <w:ilvl w:val="0"/>
          <w:numId w:val="19"/>
        </w:numPr>
      </w:pPr>
      <w:r w:rsidRPr="00C70741">
        <w:t xml:space="preserve">Common-cause analysis (candidate + summary) </w:t>
      </w:r>
    </w:p>
    <w:p w14:paraId="1384EDEA" w14:textId="77777777" w:rsidR="00C70741" w:rsidRPr="00C70741" w:rsidRDefault="00C70741" w:rsidP="00C70741">
      <w:pPr>
        <w:pStyle w:val="font-claude-response-body"/>
        <w:numPr>
          <w:ilvl w:val="0"/>
          <w:numId w:val="19"/>
        </w:numPr>
      </w:pPr>
      <w:r w:rsidRPr="00C70741">
        <w:t xml:space="preserve">RCA card surfacing for both </w:t>
      </w:r>
    </w:p>
    <w:p w14:paraId="6DA7EC04" w14:textId="77777777" w:rsidR="00C70741" w:rsidRPr="00C70741" w:rsidRDefault="00C70741" w:rsidP="00C70741">
      <w:pPr>
        <w:pStyle w:val="font-claude-response-body"/>
        <w:numPr>
          <w:ilvl w:val="0"/>
          <w:numId w:val="19"/>
        </w:numPr>
      </w:pPr>
      <w:r w:rsidRPr="00C70741">
        <w:t xml:space="preserve">Analyst-facing interpretation </w:t>
      </w:r>
    </w:p>
    <w:p w14:paraId="5E1656A1" w14:textId="77777777" w:rsidR="00C70741" w:rsidRPr="00C70741" w:rsidRDefault="00C70741" w:rsidP="00C70741">
      <w:pPr>
        <w:pStyle w:val="font-claude-response-body"/>
        <w:numPr>
          <w:ilvl w:val="0"/>
          <w:numId w:val="19"/>
        </w:numPr>
      </w:pPr>
      <w:r w:rsidRPr="00C70741">
        <w:t xml:space="preserve">Confidence calibration using both </w:t>
      </w:r>
    </w:p>
    <w:p w14:paraId="2A20E719" w14:textId="4FC00243" w:rsidR="008B6C84" w:rsidRDefault="00C70741" w:rsidP="00C70741">
      <w:pPr>
        <w:pStyle w:val="font-claude-response-body"/>
        <w:ind w:left="360"/>
      </w:pPr>
      <w:r w:rsidRPr="00C70741">
        <w:t>What remains:</w:t>
      </w:r>
      <w:r>
        <w:t xml:space="preserve"> </w:t>
      </w:r>
      <w:r w:rsidRPr="00C70741">
        <w:t>precursor detection (not implemented yet)</w:t>
      </w:r>
    </w:p>
    <w:p w14:paraId="4A373047" w14:textId="4C22EDF6" w:rsidR="00285756" w:rsidRDefault="008B6C84" w:rsidP="00285756">
      <w:pPr>
        <w:pStyle w:val="font-claude-response-body"/>
        <w:numPr>
          <w:ilvl w:val="0"/>
          <w:numId w:val="14"/>
        </w:numPr>
      </w:pPr>
      <w:r>
        <w:t xml:space="preserve">Issue 3: </w:t>
      </w:r>
      <w:r w:rsidRPr="008B6C84">
        <w:t>Nuclear plants operate under 10 CFR 50 Appendix B and INPO AP-913, which require that corrective actions be tracked and resolved. An RCA tool that produces findings but doesn't connect to the plant's CAP (typically Maximo, SAP PM, or an in-house system) will face adoption resistance — engineers will have to manually re-enter findings. The recommended_actions field in rca_card.json is a start, but the path from that field to an actual condition report in the plant's CAP is unaddressed.</w:t>
      </w:r>
    </w:p>
    <w:p w14:paraId="20F0DDB1" w14:textId="19500BBC" w:rsidR="00C70741" w:rsidRDefault="00C70741" w:rsidP="00C70741">
      <w:pPr>
        <w:pStyle w:val="font-claude-response-body"/>
        <w:ind w:left="360"/>
      </w:pPr>
      <w:r>
        <w:t>Issue not resolved yet</w:t>
      </w:r>
    </w:p>
    <w:p w14:paraId="0B2C39AD" w14:textId="081178BB" w:rsidR="008B6C84" w:rsidRDefault="008B6C84" w:rsidP="008B6C84">
      <w:pPr>
        <w:pStyle w:val="font-claude-response-body"/>
        <w:numPr>
          <w:ilvl w:val="0"/>
          <w:numId w:val="14"/>
        </w:numPr>
      </w:pPr>
      <w:r>
        <w:t xml:space="preserve">Issue 4: </w:t>
      </w:r>
      <w:r w:rsidRPr="008B6C84">
        <w:t>The Ishikawa matrix and ranked candidates are good explainability mechanisms for someone who understands the system. But a system engineer under time pressure needs to quickly answer: "Why is the system telling me this is the most likely cause?" The documents don't describe how that narrative is generated, how confident language is calibrated, or how the system distinguishes "we found strong evidence" from "we found no contradicting evidence." Those are very different epistemic states that engineers need to distinguish.</w:t>
      </w:r>
    </w:p>
    <w:p w14:paraId="7216E0AF" w14:textId="65E64590" w:rsidR="00C70741" w:rsidRDefault="00C70741" w:rsidP="00C70741">
      <w:pPr>
        <w:pStyle w:val="font-claude-response-body"/>
        <w:ind w:left="360"/>
      </w:pPr>
      <w:r>
        <w:t>Status: PARTIALLY RESOLVED (SIGNIFICANT PROGRESS)</w:t>
      </w:r>
      <w:r>
        <w:t xml:space="preserve">: </w:t>
      </w:r>
      <w:r w:rsidRPr="00C70741">
        <w:t>Confidence calibration and narrative explainability have been significantly improved through a multi-dimensional epistemic model.</w:t>
      </w:r>
      <w:r>
        <w:t xml:space="preserve"> </w:t>
      </w:r>
      <w:r w:rsidRPr="00C70741">
        <w:t>A structured confidence rationale artifact is recommended as the next enhancement.</w:t>
      </w:r>
    </w:p>
    <w:p w14:paraId="72B694D4" w14:textId="77777777" w:rsidR="00C70741" w:rsidRDefault="00C70741" w:rsidP="00C70741">
      <w:pPr>
        <w:pStyle w:val="font-claude-response-body"/>
        <w:ind w:left="360"/>
      </w:pPr>
      <w:r>
        <w:t>What you solved:</w:t>
      </w:r>
    </w:p>
    <w:p w14:paraId="670FC848" w14:textId="77777777" w:rsidR="00C70741" w:rsidRDefault="00C70741" w:rsidP="00C70741">
      <w:pPr>
        <w:pStyle w:val="font-claude-response-body"/>
        <w:numPr>
          <w:ilvl w:val="1"/>
          <w:numId w:val="14"/>
        </w:numPr>
      </w:pPr>
      <w:r>
        <w:t>explicit epistemic states (supporting vs contextual vs contradicting)</w:t>
      </w:r>
    </w:p>
    <w:p w14:paraId="638350DD" w14:textId="77777777" w:rsidR="00C70741" w:rsidRDefault="00C70741" w:rsidP="00C70741">
      <w:pPr>
        <w:pStyle w:val="font-claude-response-body"/>
        <w:numPr>
          <w:ilvl w:val="1"/>
          <w:numId w:val="14"/>
        </w:numPr>
      </w:pPr>
      <w:r>
        <w:t>calibrated confidence (not just score)</w:t>
      </w:r>
    </w:p>
    <w:p w14:paraId="3FC21EE7" w14:textId="77777777" w:rsidR="00C70741" w:rsidRDefault="00C70741" w:rsidP="00C70741">
      <w:pPr>
        <w:pStyle w:val="font-claude-response-body"/>
        <w:numPr>
          <w:ilvl w:val="1"/>
          <w:numId w:val="14"/>
        </w:numPr>
      </w:pPr>
      <w:r>
        <w:t>recurrence/common-cause explanation</w:t>
      </w:r>
    </w:p>
    <w:p w14:paraId="48AA4CC3" w14:textId="352FB612" w:rsidR="00C70741" w:rsidRDefault="00C70741" w:rsidP="00C70741">
      <w:pPr>
        <w:pStyle w:val="font-claude-response-body"/>
        <w:numPr>
          <w:ilvl w:val="1"/>
          <w:numId w:val="14"/>
        </w:numPr>
      </w:pPr>
      <w:r>
        <w:t>analyst questions tied to uncertainty</w:t>
      </w:r>
    </w:p>
    <w:p w14:paraId="01246E31" w14:textId="7903A770" w:rsidR="00C70741" w:rsidRDefault="00C70741" w:rsidP="00C70741">
      <w:pPr>
        <w:pStyle w:val="font-claude-response-body"/>
        <w:ind w:left="360"/>
      </w:pPr>
      <w:r>
        <w:t>What remains:</w:t>
      </w:r>
      <w:r>
        <w:t xml:space="preserve"> </w:t>
      </w:r>
      <w:r>
        <w:t>explicit structured confidence rationale (machine-readable)</w:t>
      </w:r>
    </w:p>
    <w:p w14:paraId="1D8F40E7" w14:textId="77777777" w:rsidR="00A66589" w:rsidRDefault="00A66589" w:rsidP="00A66589">
      <w:pPr>
        <w:pStyle w:val="font-claude-response-body"/>
        <w:numPr>
          <w:ilvl w:val="0"/>
          <w:numId w:val="14"/>
        </w:numPr>
      </w:pPr>
      <w:r>
        <w:t>Issue 5: The pipeline describes how documents get into the KG via processed text records, but it doesn't address:</w:t>
      </w:r>
    </w:p>
    <w:p w14:paraId="1BB9B24A" w14:textId="77777777" w:rsidR="00A66589" w:rsidRDefault="00A66589" w:rsidP="00A66589">
      <w:pPr>
        <w:pStyle w:val="font-claude-response-body"/>
        <w:numPr>
          <w:ilvl w:val="1"/>
          <w:numId w:val="14"/>
        </w:numPr>
      </w:pPr>
      <w:r>
        <w:t>Where does the initial KG come from? Plant MBSE models? Manual entry? Vendor data?</w:t>
      </w:r>
    </w:p>
    <w:p w14:paraId="3DF98897" w14:textId="77777777" w:rsidR="00A66589" w:rsidRDefault="00A66589" w:rsidP="00A66589">
      <w:pPr>
        <w:pStyle w:val="font-claude-response-body"/>
        <w:numPr>
          <w:ilvl w:val="1"/>
          <w:numId w:val="14"/>
        </w:numPr>
      </w:pPr>
      <w:r>
        <w:t>How is the FMEA taxonomy maintained and by whom?</w:t>
      </w:r>
    </w:p>
    <w:p w14:paraId="28F9DC2D" w14:textId="77777777" w:rsidR="00A66589" w:rsidRDefault="00A66589" w:rsidP="00A66589">
      <w:pPr>
        <w:pStyle w:val="font-claude-response-body"/>
        <w:numPr>
          <w:ilvl w:val="1"/>
          <w:numId w:val="14"/>
        </w:numPr>
      </w:pPr>
      <w:r>
        <w:t>What happens when a new component is installed or a system is modified - how does the KG stay current with plant configuration?</w:t>
      </w:r>
    </w:p>
    <w:p w14:paraId="4CD68147" w14:textId="048734D5" w:rsidR="00C70741" w:rsidRDefault="00A66589" w:rsidP="00C70741">
      <w:pPr>
        <w:pStyle w:val="font-claude-response-body"/>
        <w:numPr>
          <w:ilvl w:val="1"/>
          <w:numId w:val="14"/>
        </w:numPr>
      </w:pPr>
      <w:r>
        <w:t>Who resolves unresolved entity aliases flagged by the pipeline, and on what cadence?</w:t>
      </w:r>
    </w:p>
    <w:p w14:paraId="62EC994D" w14:textId="380CBFAA" w:rsidR="00456F65" w:rsidRDefault="00C70741" w:rsidP="00C70741">
      <w:pPr>
        <w:pStyle w:val="font-claude-response-body"/>
        <w:ind w:left="360"/>
      </w:pPr>
      <w:r>
        <w:t>Issue not resolved yet</w:t>
      </w:r>
      <w:r>
        <w:t xml:space="preserve">. </w:t>
      </w:r>
      <w:r w:rsidR="00A66589">
        <w:t>In practice, KG quality is the ceiling on RCA quality. If the graph is stale or incomplete, the structural scoring dimension collapses. This deserves explicit governance discussion.</w:t>
      </w:r>
    </w:p>
    <w:sectPr w:rsidR="00456F65"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1DEAE" w14:textId="77777777" w:rsidR="00922BC4" w:rsidRDefault="00922BC4">
      <w:pPr>
        <w:spacing w:after="0" w:line="240" w:lineRule="auto"/>
      </w:pPr>
      <w:r>
        <w:separator/>
      </w:r>
    </w:p>
  </w:endnote>
  <w:endnote w:type="continuationSeparator" w:id="0">
    <w:p w14:paraId="071302F0" w14:textId="77777777" w:rsidR="00922BC4" w:rsidRDefault="00922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3F88" w14:textId="77777777" w:rsidR="00247A7A" w:rsidRDefault="00000000">
    <w:pPr>
      <w:pStyle w:val="Footer"/>
      <w:jc w:val="center"/>
    </w:pPr>
    <w:r>
      <w:rPr>
        <w:color w:val="595959"/>
        <w:sz w:val="16"/>
      </w:rPr>
      <w:t>DACKAR RCA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7F05" w14:textId="77777777" w:rsidR="00922BC4" w:rsidRDefault="00922BC4">
      <w:pPr>
        <w:spacing w:after="0" w:line="240" w:lineRule="auto"/>
      </w:pPr>
      <w:r>
        <w:separator/>
      </w:r>
    </w:p>
  </w:footnote>
  <w:footnote w:type="continuationSeparator" w:id="0">
    <w:p w14:paraId="3CA1A6E6" w14:textId="77777777" w:rsidR="00922BC4" w:rsidRDefault="00922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1517" w14:textId="77777777" w:rsidR="00247A7A" w:rsidRDefault="00000000">
    <w:pPr>
      <w:pStyle w:val="Header"/>
      <w:jc w:val="right"/>
    </w:pPr>
    <w:r>
      <w:rPr>
        <w:color w:val="595959"/>
        <w:sz w:val="16"/>
      </w:rPr>
      <w:t>Formal RCA workflow with KG, Chroma, and analyst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F41F0"/>
    <w:multiLevelType w:val="hybridMultilevel"/>
    <w:tmpl w:val="B5C49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436C4C"/>
    <w:multiLevelType w:val="multilevel"/>
    <w:tmpl w:val="FB2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64340"/>
    <w:multiLevelType w:val="multilevel"/>
    <w:tmpl w:val="7BC83D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F442CE2"/>
    <w:multiLevelType w:val="multilevel"/>
    <w:tmpl w:val="225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00CBF"/>
    <w:multiLevelType w:val="multilevel"/>
    <w:tmpl w:val="3560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E31D2"/>
    <w:multiLevelType w:val="hybridMultilevel"/>
    <w:tmpl w:val="1A5EE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0F03F8"/>
    <w:multiLevelType w:val="multilevel"/>
    <w:tmpl w:val="035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84D40"/>
    <w:multiLevelType w:val="multilevel"/>
    <w:tmpl w:val="9ED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071EB"/>
    <w:multiLevelType w:val="hybridMultilevel"/>
    <w:tmpl w:val="C0F881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19525E"/>
    <w:multiLevelType w:val="multilevel"/>
    <w:tmpl w:val="399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F0D70"/>
    <w:multiLevelType w:val="multilevel"/>
    <w:tmpl w:val="70886F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651134090">
    <w:abstractNumId w:val="8"/>
  </w:num>
  <w:num w:numId="2" w16cid:durableId="870728397">
    <w:abstractNumId w:val="6"/>
  </w:num>
  <w:num w:numId="3" w16cid:durableId="2016951420">
    <w:abstractNumId w:val="5"/>
  </w:num>
  <w:num w:numId="4" w16cid:durableId="661472848">
    <w:abstractNumId w:val="4"/>
  </w:num>
  <w:num w:numId="5" w16cid:durableId="553665983">
    <w:abstractNumId w:val="7"/>
  </w:num>
  <w:num w:numId="6" w16cid:durableId="2078506917">
    <w:abstractNumId w:val="3"/>
  </w:num>
  <w:num w:numId="7" w16cid:durableId="333803106">
    <w:abstractNumId w:val="2"/>
  </w:num>
  <w:num w:numId="8" w16cid:durableId="1280451561">
    <w:abstractNumId w:val="1"/>
  </w:num>
  <w:num w:numId="9" w16cid:durableId="363485765">
    <w:abstractNumId w:val="0"/>
  </w:num>
  <w:num w:numId="10" w16cid:durableId="877938823">
    <w:abstractNumId w:val="16"/>
  </w:num>
  <w:num w:numId="11" w16cid:durableId="977615484">
    <w:abstractNumId w:val="12"/>
  </w:num>
  <w:num w:numId="12" w16cid:durableId="132798098">
    <w:abstractNumId w:val="18"/>
  </w:num>
  <w:num w:numId="13" w16cid:durableId="553736605">
    <w:abstractNumId w:val="15"/>
  </w:num>
  <w:num w:numId="14" w16cid:durableId="1078793335">
    <w:abstractNumId w:val="17"/>
  </w:num>
  <w:num w:numId="15" w16cid:durableId="769468914">
    <w:abstractNumId w:val="10"/>
  </w:num>
  <w:num w:numId="16" w16cid:durableId="987587034">
    <w:abstractNumId w:val="14"/>
  </w:num>
  <w:num w:numId="17" w16cid:durableId="1178347141">
    <w:abstractNumId w:val="9"/>
  </w:num>
  <w:num w:numId="18" w16cid:durableId="508720937">
    <w:abstractNumId w:val="11"/>
  </w:num>
  <w:num w:numId="19" w16cid:durableId="969282521">
    <w:abstractNumId w:val="19"/>
  </w:num>
  <w:num w:numId="20" w16cid:durableId="9235356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A7A"/>
    <w:rsid w:val="00285756"/>
    <w:rsid w:val="0029639D"/>
    <w:rsid w:val="00326F90"/>
    <w:rsid w:val="003B40E1"/>
    <w:rsid w:val="00445761"/>
    <w:rsid w:val="00456F65"/>
    <w:rsid w:val="005C35D9"/>
    <w:rsid w:val="005D62BB"/>
    <w:rsid w:val="006A1EE5"/>
    <w:rsid w:val="00785939"/>
    <w:rsid w:val="008B6C84"/>
    <w:rsid w:val="00922BC4"/>
    <w:rsid w:val="009A7ED8"/>
    <w:rsid w:val="00A66589"/>
    <w:rsid w:val="00AA1D8D"/>
    <w:rsid w:val="00B47730"/>
    <w:rsid w:val="00C70741"/>
    <w:rsid w:val="00CB0664"/>
    <w:rsid w:val="00D047D3"/>
    <w:rsid w:val="00ED3B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3"/>
    <o:shapelayout v:ext="edit">
      <o:idmap v:ext="edit" data="1"/>
    </o:shapelayout>
  </w:shapeDefaults>
  <w:decimalSymbol w:val="."/>
  <w:listSeparator w:val=","/>
  <w14:docId w14:val="13110E01"/>
  <w14:defaultImageDpi w14:val="300"/>
  <w15:docId w15:val="{63C702B3-7ED8-2B46-B531-E81FAE97A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589"/>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95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56F6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56F65"/>
    <w:rPr>
      <w:rFonts w:ascii="Courier New" w:eastAsia="Times New Roman" w:hAnsi="Courier New" w:cs="Courier New"/>
      <w:sz w:val="20"/>
      <w:szCs w:val="20"/>
    </w:rPr>
  </w:style>
  <w:style w:type="paragraph" w:customStyle="1" w:styleId="font-claude-response-body">
    <w:name w:val="font-claude-response-body"/>
    <w:basedOn w:val="Normal"/>
    <w:rsid w:val="008B6C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8B6C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Pages>
  <Words>2770</Words>
  <Characters>18120</Characters>
  <Application>Microsoft Office Word</Application>
  <DocSecurity>0</DocSecurity>
  <Lines>441</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Mandelli</cp:lastModifiedBy>
  <cp:revision>5</cp:revision>
  <dcterms:created xsi:type="dcterms:W3CDTF">2013-12-23T23:15:00Z</dcterms:created>
  <dcterms:modified xsi:type="dcterms:W3CDTF">2026-03-30T15:28:00Z</dcterms:modified>
  <cp:category/>
</cp:coreProperties>
</file>