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6965" w14:textId="0D8444C8" w:rsidR="00E4646F" w:rsidRDefault="00E4646F" w:rsidP="00E4646F">
      <w:pPr>
        <w:spacing w:after="0"/>
        <w:rPr>
          <w:b/>
          <w:bCs/>
          <w:sz w:val="28"/>
          <w:szCs w:val="28"/>
        </w:rPr>
      </w:pPr>
      <w:r>
        <w:rPr>
          <w:b/>
          <w:bCs/>
          <w:sz w:val="28"/>
          <w:szCs w:val="28"/>
        </w:rPr>
        <w:t>Introduction</w:t>
      </w:r>
    </w:p>
    <w:p w14:paraId="4D057716" w14:textId="77777777" w:rsidR="00E4646F" w:rsidRPr="00107480" w:rsidRDefault="00E4646F" w:rsidP="00E4646F">
      <w:pPr>
        <w:spacing w:after="0"/>
        <w:rPr>
          <w:b/>
          <w:bCs/>
          <w:sz w:val="28"/>
          <w:szCs w:val="28"/>
        </w:rPr>
      </w:pPr>
    </w:p>
    <w:p w14:paraId="4F601620" w14:textId="77777777" w:rsidR="00E4646F" w:rsidRDefault="00E4646F" w:rsidP="00E4646F">
      <w:r w:rsidRPr="00E4646F">
        <w:rPr>
          <w:b/>
          <w:bCs/>
        </w:rPr>
        <w:t>Objectives:</w:t>
      </w:r>
      <w:r>
        <w:t xml:space="preserve"> Participants will become familiar with HERON and other tools within the FORCE framework. Participants will use HERON to learn about system optimization and the financial and technical implications of different component sizes within an IES system. </w:t>
      </w:r>
    </w:p>
    <w:p w14:paraId="343D9647" w14:textId="77777777" w:rsidR="00E4646F" w:rsidRDefault="00E4646F" w:rsidP="00E4646F">
      <w:r w:rsidRPr="00E4646F">
        <w:rPr>
          <w:b/>
          <w:bCs/>
        </w:rPr>
        <w:t>Outcomes:</w:t>
      </w:r>
      <w:r>
        <w:t xml:space="preserve"> Participants will be able to describe the benefits of integrated energy systems.</w:t>
      </w:r>
    </w:p>
    <w:p w14:paraId="39BAF4AA" w14:textId="77777777" w:rsidR="00E4646F" w:rsidRDefault="00E4646F" w:rsidP="00E4646F">
      <w:r w:rsidRPr="00E4646F">
        <w:rPr>
          <w:b/>
          <w:bCs/>
        </w:rPr>
        <w:t>Report:</w:t>
      </w:r>
      <w:r>
        <w:t xml:space="preserve"> Participants will describe the results from running the code and answer the accompanying discussion questions.</w:t>
      </w:r>
    </w:p>
    <w:p w14:paraId="232CE8CF" w14:textId="01BF1652" w:rsidR="007A5D68" w:rsidRDefault="007A5D68" w:rsidP="00E4646F">
      <w:r w:rsidRPr="007A5D68">
        <w:rPr>
          <w:b/>
          <w:bCs/>
        </w:rPr>
        <w:t>Acronyms:</w:t>
      </w:r>
      <w:r>
        <w:t xml:space="preserve"> </w:t>
      </w:r>
      <w:r w:rsidR="00AF48C2">
        <w:t>integrated e</w:t>
      </w:r>
      <w:r>
        <w:t xml:space="preserve">nergy </w:t>
      </w:r>
      <w:r w:rsidR="00AF48C2">
        <w:t>s</w:t>
      </w:r>
      <w:r>
        <w:t xml:space="preserve">ystem (IES), </w:t>
      </w:r>
      <w:r w:rsidR="00AF48C2">
        <w:t>n</w:t>
      </w:r>
      <w:r>
        <w:t xml:space="preserve">et </w:t>
      </w:r>
      <w:r w:rsidR="00AF48C2">
        <w:t>p</w:t>
      </w:r>
      <w:r>
        <w:t xml:space="preserve">resent </w:t>
      </w:r>
      <w:r w:rsidR="00AF48C2">
        <w:t>v</w:t>
      </w:r>
      <w:r>
        <w:t>alue (NPV)</w:t>
      </w:r>
      <w:r w:rsidR="00AF48C2">
        <w:t>, Autoregressive moving average (ARMA)</w:t>
      </w:r>
    </w:p>
    <w:p w14:paraId="6383A5C0" w14:textId="77777777" w:rsidR="006D66EF" w:rsidRPr="006D66EF" w:rsidRDefault="006D66EF" w:rsidP="006D66EF">
      <w:pPr>
        <w:pBdr>
          <w:bottom w:val="single" w:sz="12" w:space="1" w:color="auto"/>
        </w:pBdr>
        <w:spacing w:after="120" w:line="240" w:lineRule="auto"/>
        <w:ind w:left="360"/>
        <w:rPr>
          <w:rFonts w:eastAsia="Times New Roman" w:cstheme="minorHAnsi"/>
          <w:sz w:val="24"/>
          <w:szCs w:val="24"/>
        </w:rPr>
      </w:pPr>
    </w:p>
    <w:p w14:paraId="70FEC4C2" w14:textId="77777777" w:rsidR="00DC6883" w:rsidRDefault="00DC6883" w:rsidP="00107480">
      <w:pPr>
        <w:spacing w:after="0"/>
        <w:rPr>
          <w:b/>
          <w:bCs/>
          <w:sz w:val="28"/>
          <w:szCs w:val="28"/>
        </w:rPr>
      </w:pPr>
    </w:p>
    <w:p w14:paraId="5880B257" w14:textId="1C346B84" w:rsidR="00107480" w:rsidRPr="00107480" w:rsidRDefault="00E4646F" w:rsidP="00107480">
      <w:pPr>
        <w:spacing w:after="0"/>
        <w:rPr>
          <w:b/>
          <w:bCs/>
          <w:sz w:val="28"/>
          <w:szCs w:val="28"/>
        </w:rPr>
      </w:pPr>
      <w:r>
        <w:rPr>
          <w:b/>
          <w:bCs/>
          <w:sz w:val="28"/>
          <w:szCs w:val="28"/>
        </w:rPr>
        <w:t>Assignment #1: Simple IES System</w:t>
      </w:r>
    </w:p>
    <w:p w14:paraId="23A58B36" w14:textId="77777777" w:rsidR="00D3320A" w:rsidRDefault="00D3320A" w:rsidP="00107480">
      <w:pPr>
        <w:spacing w:after="0"/>
        <w:rPr>
          <w:sz w:val="16"/>
          <w:szCs w:val="16"/>
        </w:rPr>
      </w:pPr>
    </w:p>
    <w:p w14:paraId="3DB5BDA7" w14:textId="77777777" w:rsidR="00E4646F" w:rsidRPr="00E4646F" w:rsidRDefault="00E4646F" w:rsidP="00E4646F">
      <w:pPr>
        <w:numPr>
          <w:ilvl w:val="0"/>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Complete the code using the HERON user guide and the table below:</w:t>
      </w:r>
    </w:p>
    <w:tbl>
      <w:tblPr>
        <w:tblStyle w:val="TableGrid"/>
        <w:tblW w:w="0" w:type="auto"/>
        <w:tblInd w:w="607" w:type="dxa"/>
        <w:tblLook w:val="04A0" w:firstRow="1" w:lastRow="0" w:firstColumn="1" w:lastColumn="0" w:noHBand="0" w:noVBand="1"/>
      </w:tblPr>
      <w:tblGrid>
        <w:gridCol w:w="2448"/>
        <w:gridCol w:w="1395"/>
        <w:gridCol w:w="2085"/>
        <w:gridCol w:w="2640"/>
      </w:tblGrid>
      <w:tr w:rsidR="00E4646F" w:rsidRPr="00E4646F" w14:paraId="5CF06947" w14:textId="77777777" w:rsidTr="00AF48C2">
        <w:tc>
          <w:tcPr>
            <w:tcW w:w="2448" w:type="dxa"/>
          </w:tcPr>
          <w:p w14:paraId="0039847E"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Component</w:t>
            </w:r>
          </w:p>
        </w:tc>
        <w:tc>
          <w:tcPr>
            <w:tcW w:w="1395" w:type="dxa"/>
          </w:tcPr>
          <w:p w14:paraId="399C7A90"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Type</w:t>
            </w:r>
          </w:p>
        </w:tc>
        <w:tc>
          <w:tcPr>
            <w:tcW w:w="2085" w:type="dxa"/>
          </w:tcPr>
          <w:p w14:paraId="4316C745"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Dispatch Type</w:t>
            </w:r>
          </w:p>
        </w:tc>
        <w:tc>
          <w:tcPr>
            <w:tcW w:w="2640" w:type="dxa"/>
          </w:tcPr>
          <w:p w14:paraId="5BE78BF0"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Capacity</w:t>
            </w:r>
          </w:p>
        </w:tc>
      </w:tr>
      <w:tr w:rsidR="00E4646F" w:rsidRPr="00E4646F" w14:paraId="5CFB42F4" w14:textId="77777777" w:rsidTr="00AF48C2">
        <w:tc>
          <w:tcPr>
            <w:tcW w:w="2448" w:type="dxa"/>
          </w:tcPr>
          <w:p w14:paraId="0E03A2A3" w14:textId="413FCFD5" w:rsidR="00E4646F" w:rsidRPr="00E4646F" w:rsidRDefault="00AF48C2" w:rsidP="00E4646F">
            <w:pPr>
              <w:rPr>
                <w:rFonts w:asciiTheme="majorHAnsi" w:hAnsiTheme="majorHAnsi" w:cstheme="majorHAnsi"/>
                <w:sz w:val="24"/>
                <w:szCs w:val="24"/>
              </w:rPr>
            </w:pPr>
            <w:r>
              <w:rPr>
                <w:rFonts w:asciiTheme="majorHAnsi" w:hAnsiTheme="majorHAnsi" w:cstheme="majorHAnsi"/>
                <w:sz w:val="24"/>
                <w:szCs w:val="24"/>
              </w:rPr>
              <w:t>Natural Gas Combined Cycle (</w:t>
            </w:r>
            <w:r w:rsidR="00E4646F" w:rsidRPr="00E4646F">
              <w:rPr>
                <w:rFonts w:asciiTheme="majorHAnsi" w:hAnsiTheme="majorHAnsi" w:cstheme="majorHAnsi"/>
                <w:sz w:val="24"/>
                <w:szCs w:val="24"/>
              </w:rPr>
              <w:t>NGCC</w:t>
            </w:r>
            <w:r>
              <w:rPr>
                <w:rFonts w:asciiTheme="majorHAnsi" w:hAnsiTheme="majorHAnsi" w:cstheme="majorHAnsi"/>
                <w:sz w:val="24"/>
                <w:szCs w:val="24"/>
              </w:rPr>
              <w:t>)</w:t>
            </w:r>
          </w:p>
        </w:tc>
        <w:tc>
          <w:tcPr>
            <w:tcW w:w="1395" w:type="dxa"/>
          </w:tcPr>
          <w:p w14:paraId="3C82F286"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Producer</w:t>
            </w:r>
          </w:p>
        </w:tc>
        <w:tc>
          <w:tcPr>
            <w:tcW w:w="2085" w:type="dxa"/>
          </w:tcPr>
          <w:p w14:paraId="069ED813"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Independent</w:t>
            </w:r>
          </w:p>
        </w:tc>
        <w:tc>
          <w:tcPr>
            <w:tcW w:w="2640" w:type="dxa"/>
          </w:tcPr>
          <w:p w14:paraId="16D3F8C4"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Optimize from 30-50 GW</w:t>
            </w:r>
          </w:p>
        </w:tc>
      </w:tr>
      <w:tr w:rsidR="00E4646F" w:rsidRPr="00E4646F" w14:paraId="36EAEDC7" w14:textId="77777777" w:rsidTr="00AF48C2">
        <w:tc>
          <w:tcPr>
            <w:tcW w:w="2448" w:type="dxa"/>
          </w:tcPr>
          <w:p w14:paraId="2E447CFC"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Import</w:t>
            </w:r>
          </w:p>
        </w:tc>
        <w:tc>
          <w:tcPr>
            <w:tcW w:w="1395" w:type="dxa"/>
          </w:tcPr>
          <w:p w14:paraId="147B8A12"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Producer</w:t>
            </w:r>
          </w:p>
        </w:tc>
        <w:tc>
          <w:tcPr>
            <w:tcW w:w="2085" w:type="dxa"/>
          </w:tcPr>
          <w:p w14:paraId="626C82B1"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Independent</w:t>
            </w:r>
          </w:p>
        </w:tc>
        <w:tc>
          <w:tcPr>
            <w:tcW w:w="2640" w:type="dxa"/>
          </w:tcPr>
          <w:p w14:paraId="77DEBC4E"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Very large (100 GW)</w:t>
            </w:r>
          </w:p>
        </w:tc>
      </w:tr>
      <w:tr w:rsidR="00E4646F" w:rsidRPr="00E4646F" w14:paraId="29461EDD" w14:textId="77777777" w:rsidTr="00AF48C2">
        <w:tc>
          <w:tcPr>
            <w:tcW w:w="2448" w:type="dxa"/>
          </w:tcPr>
          <w:p w14:paraId="6DB0C56E"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Grid</w:t>
            </w:r>
          </w:p>
        </w:tc>
        <w:tc>
          <w:tcPr>
            <w:tcW w:w="1395" w:type="dxa"/>
          </w:tcPr>
          <w:p w14:paraId="3192FA82"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Consumer</w:t>
            </w:r>
          </w:p>
        </w:tc>
        <w:tc>
          <w:tcPr>
            <w:tcW w:w="2085" w:type="dxa"/>
          </w:tcPr>
          <w:p w14:paraId="6EA11647"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Fixed</w:t>
            </w:r>
          </w:p>
        </w:tc>
        <w:tc>
          <w:tcPr>
            <w:tcW w:w="2640" w:type="dxa"/>
          </w:tcPr>
          <w:p w14:paraId="34E0A5D1" w14:textId="77777777" w:rsidR="00E4646F" w:rsidRPr="00E4646F" w:rsidRDefault="00E4646F" w:rsidP="00E4646F">
            <w:pPr>
              <w:rPr>
                <w:rFonts w:asciiTheme="majorHAnsi" w:hAnsiTheme="majorHAnsi" w:cstheme="majorHAnsi"/>
                <w:sz w:val="24"/>
                <w:szCs w:val="24"/>
              </w:rPr>
            </w:pPr>
            <w:r w:rsidRPr="00E4646F">
              <w:rPr>
                <w:rFonts w:asciiTheme="majorHAnsi" w:hAnsiTheme="majorHAnsi" w:cstheme="majorHAnsi"/>
                <w:sz w:val="24"/>
                <w:szCs w:val="24"/>
              </w:rPr>
              <w:t>Based on ARMA input</w:t>
            </w:r>
          </w:p>
        </w:tc>
      </w:tr>
    </w:tbl>
    <w:p w14:paraId="021AD942" w14:textId="77777777" w:rsidR="00E4646F" w:rsidRPr="00E4646F" w:rsidRDefault="00E4646F" w:rsidP="00E4646F">
      <w:pPr>
        <w:spacing w:after="0" w:line="240" w:lineRule="auto"/>
        <w:rPr>
          <w:rFonts w:asciiTheme="majorHAnsi" w:hAnsiTheme="majorHAnsi" w:cstheme="majorHAnsi"/>
          <w:sz w:val="24"/>
          <w:szCs w:val="24"/>
        </w:rPr>
      </w:pPr>
    </w:p>
    <w:p w14:paraId="5B0D6BB4" w14:textId="77777777" w:rsidR="00E4646F" w:rsidRPr="00E4646F" w:rsidRDefault="00E4646F" w:rsidP="00E4646F">
      <w:pPr>
        <w:numPr>
          <w:ilvl w:val="0"/>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 xml:space="preserve">Run the HERON code in “opt </w:t>
      </w:r>
      <w:proofErr w:type="gramStart"/>
      <w:r w:rsidRPr="00E4646F">
        <w:rPr>
          <w:rFonts w:asciiTheme="majorHAnsi" w:hAnsiTheme="majorHAnsi" w:cstheme="majorHAnsi"/>
          <w:sz w:val="24"/>
          <w:szCs w:val="24"/>
        </w:rPr>
        <w:t>mode”</w:t>
      </w:r>
      <w:proofErr w:type="gramEnd"/>
    </w:p>
    <w:p w14:paraId="2CE9B11C" w14:textId="77777777" w:rsidR="00E4646F" w:rsidRPr="00E4646F" w:rsidRDefault="00E4646F" w:rsidP="00E4646F">
      <w:pPr>
        <w:numPr>
          <w:ilvl w:val="1"/>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How many runs were required to find the optimal design?</w:t>
      </w:r>
    </w:p>
    <w:p w14:paraId="1C3C4C0D" w14:textId="77777777" w:rsidR="00E4646F" w:rsidRPr="00E4646F" w:rsidRDefault="00E4646F" w:rsidP="00E4646F">
      <w:pPr>
        <w:numPr>
          <w:ilvl w:val="1"/>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What is the optimal size of the NGCC?</w:t>
      </w:r>
    </w:p>
    <w:p w14:paraId="503E5022" w14:textId="77777777" w:rsidR="00E4646F" w:rsidRPr="00E4646F" w:rsidRDefault="00E4646F" w:rsidP="00E4646F">
      <w:pPr>
        <w:numPr>
          <w:ilvl w:val="1"/>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What is the NPV of the optimal system?</w:t>
      </w:r>
    </w:p>
    <w:p w14:paraId="01951826" w14:textId="77777777" w:rsidR="00E4646F" w:rsidRPr="00E4646F" w:rsidRDefault="00E4646F" w:rsidP="00E4646F">
      <w:pPr>
        <w:numPr>
          <w:ilvl w:val="0"/>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Change the code to “sweep mode.” Run the code to sweep over 5 NGCC capacities. One of these capacities should be the optimal value from step 2. Two capacities should be below the optimal value and 2 should be higher than the optimal value.</w:t>
      </w:r>
    </w:p>
    <w:p w14:paraId="4FCC1D94" w14:textId="77777777" w:rsidR="00E4646F" w:rsidRPr="00E4646F" w:rsidRDefault="00E4646F" w:rsidP="00E4646F">
      <w:pPr>
        <w:numPr>
          <w:ilvl w:val="0"/>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 xml:space="preserve">Using the results of step 3, graph the NGCC capacity (x-axis) vs. NPV (y-axis). Describe the shape of the graph and where the optimal NGCC capacity is </w:t>
      </w:r>
      <w:proofErr w:type="gramStart"/>
      <w:r w:rsidRPr="00E4646F">
        <w:rPr>
          <w:rFonts w:asciiTheme="majorHAnsi" w:hAnsiTheme="majorHAnsi" w:cstheme="majorHAnsi"/>
          <w:sz w:val="24"/>
          <w:szCs w:val="24"/>
        </w:rPr>
        <w:t>located</w:t>
      </w:r>
      <w:proofErr w:type="gramEnd"/>
    </w:p>
    <w:p w14:paraId="6497A44F" w14:textId="77777777" w:rsidR="00E4646F" w:rsidRPr="00E4646F" w:rsidRDefault="00E4646F" w:rsidP="00E4646F">
      <w:pPr>
        <w:numPr>
          <w:ilvl w:val="1"/>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What does this show about the importance of optimization algorithms?</w:t>
      </w:r>
    </w:p>
    <w:p w14:paraId="2887656F" w14:textId="77777777" w:rsidR="00E4646F" w:rsidRPr="00E4646F" w:rsidRDefault="00E4646F" w:rsidP="00E4646F">
      <w:pPr>
        <w:numPr>
          <w:ilvl w:val="1"/>
          <w:numId w:val="20"/>
        </w:num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What is a situation in which the optimal design might include a few MWh of expensive import throughout the year? (</w:t>
      </w:r>
      <w:proofErr w:type="gramStart"/>
      <w:r w:rsidRPr="00E4646F">
        <w:rPr>
          <w:rFonts w:asciiTheme="majorHAnsi" w:hAnsiTheme="majorHAnsi" w:cstheme="majorHAnsi"/>
          <w:sz w:val="24"/>
          <w:szCs w:val="24"/>
        </w:rPr>
        <w:t>hint</w:t>
      </w:r>
      <w:proofErr w:type="gramEnd"/>
      <w:r w:rsidRPr="00E4646F">
        <w:rPr>
          <w:rFonts w:asciiTheme="majorHAnsi" w:hAnsiTheme="majorHAnsi" w:cstheme="majorHAnsi"/>
          <w:sz w:val="24"/>
          <w:szCs w:val="24"/>
        </w:rPr>
        <w:t>: think capital costs vs. variable costs)</w:t>
      </w:r>
    </w:p>
    <w:p w14:paraId="09F276B7" w14:textId="77777777" w:rsidR="00E4646F" w:rsidRPr="00E4646F" w:rsidRDefault="00E4646F" w:rsidP="00E4646F">
      <w:pPr>
        <w:pStyle w:val="ListParagraph"/>
        <w:pBdr>
          <w:bottom w:val="single" w:sz="12" w:space="1" w:color="auto"/>
        </w:pBdr>
        <w:spacing w:after="120" w:line="240" w:lineRule="auto"/>
        <w:rPr>
          <w:rFonts w:eastAsia="Times New Roman" w:cstheme="minorHAnsi"/>
          <w:sz w:val="24"/>
          <w:szCs w:val="24"/>
        </w:rPr>
      </w:pPr>
    </w:p>
    <w:p w14:paraId="718B522E" w14:textId="5BAF828E" w:rsidR="00E4646F" w:rsidRPr="00107480" w:rsidRDefault="00E4646F" w:rsidP="00E4646F">
      <w:pPr>
        <w:spacing w:after="0"/>
        <w:rPr>
          <w:b/>
          <w:bCs/>
          <w:sz w:val="28"/>
          <w:szCs w:val="28"/>
        </w:rPr>
      </w:pPr>
      <w:r>
        <w:rPr>
          <w:b/>
          <w:bCs/>
          <w:sz w:val="28"/>
          <w:szCs w:val="28"/>
        </w:rPr>
        <w:lastRenderedPageBreak/>
        <w:t>Assignment #2: Full IES System</w:t>
      </w:r>
    </w:p>
    <w:p w14:paraId="08DCAE05" w14:textId="77777777" w:rsidR="00E4646F" w:rsidRDefault="00E4646F" w:rsidP="00E4646F">
      <w:pPr>
        <w:spacing w:after="0"/>
        <w:rPr>
          <w:sz w:val="16"/>
          <w:szCs w:val="16"/>
        </w:rPr>
      </w:pPr>
    </w:p>
    <w:p w14:paraId="0EE5F9FE" w14:textId="77777777" w:rsidR="00E4646F" w:rsidRPr="00E4646F" w:rsidRDefault="00E4646F" w:rsidP="00E4646F">
      <w:pPr>
        <w:numPr>
          <w:ilvl w:val="0"/>
          <w:numId w:val="22"/>
        </w:numPr>
        <w:spacing w:after="0"/>
        <w:rPr>
          <w:rFonts w:asciiTheme="majorHAnsi" w:hAnsiTheme="majorHAnsi" w:cstheme="majorHAnsi"/>
          <w:sz w:val="24"/>
          <w:szCs w:val="24"/>
        </w:rPr>
      </w:pPr>
      <w:r w:rsidRPr="00E4646F">
        <w:rPr>
          <w:rFonts w:asciiTheme="majorHAnsi" w:hAnsiTheme="majorHAnsi" w:cstheme="majorHAnsi"/>
          <w:sz w:val="24"/>
          <w:szCs w:val="24"/>
        </w:rPr>
        <w:t>Complete the code using the HERON user guide and the information below.</w:t>
      </w:r>
    </w:p>
    <w:tbl>
      <w:tblPr>
        <w:tblStyle w:val="TableGrid"/>
        <w:tblW w:w="7440" w:type="dxa"/>
        <w:jc w:val="center"/>
        <w:tblLook w:val="0420" w:firstRow="1" w:lastRow="0" w:firstColumn="0" w:lastColumn="0" w:noHBand="0" w:noVBand="1"/>
      </w:tblPr>
      <w:tblGrid>
        <w:gridCol w:w="3100"/>
        <w:gridCol w:w="4340"/>
      </w:tblGrid>
      <w:tr w:rsidR="00E4646F" w:rsidRPr="00E4646F" w14:paraId="61FEF2D2" w14:textId="77777777" w:rsidTr="00066272">
        <w:trPr>
          <w:trHeight w:val="584"/>
          <w:jc w:val="center"/>
        </w:trPr>
        <w:tc>
          <w:tcPr>
            <w:tcW w:w="3100" w:type="dxa"/>
            <w:hideMark/>
          </w:tcPr>
          <w:p w14:paraId="27B44F3B"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Project Lifetime</w:t>
            </w:r>
          </w:p>
        </w:tc>
        <w:tc>
          <w:tcPr>
            <w:tcW w:w="4340" w:type="dxa"/>
            <w:hideMark/>
          </w:tcPr>
          <w:p w14:paraId="4B5048A0"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3 Years</w:t>
            </w:r>
          </w:p>
        </w:tc>
      </w:tr>
      <w:tr w:rsidR="00E4646F" w:rsidRPr="00E4646F" w14:paraId="2337E6B0" w14:textId="77777777" w:rsidTr="00066272">
        <w:trPr>
          <w:trHeight w:val="584"/>
          <w:jc w:val="center"/>
        </w:trPr>
        <w:tc>
          <w:tcPr>
            <w:tcW w:w="3100" w:type="dxa"/>
            <w:hideMark/>
          </w:tcPr>
          <w:p w14:paraId="0CB6542F"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Discount Rate</w:t>
            </w:r>
          </w:p>
        </w:tc>
        <w:tc>
          <w:tcPr>
            <w:tcW w:w="4340" w:type="dxa"/>
            <w:hideMark/>
          </w:tcPr>
          <w:p w14:paraId="49C84625"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8%</w:t>
            </w:r>
          </w:p>
        </w:tc>
      </w:tr>
      <w:tr w:rsidR="00E4646F" w:rsidRPr="00E4646F" w14:paraId="7DE1C085" w14:textId="77777777" w:rsidTr="00066272">
        <w:trPr>
          <w:trHeight w:val="584"/>
          <w:jc w:val="center"/>
        </w:trPr>
        <w:tc>
          <w:tcPr>
            <w:tcW w:w="3100" w:type="dxa"/>
            <w:hideMark/>
          </w:tcPr>
          <w:p w14:paraId="3299C155"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Tax Rate</w:t>
            </w:r>
          </w:p>
        </w:tc>
        <w:tc>
          <w:tcPr>
            <w:tcW w:w="4340" w:type="dxa"/>
            <w:hideMark/>
          </w:tcPr>
          <w:p w14:paraId="4F9ABA16"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30%</w:t>
            </w:r>
          </w:p>
        </w:tc>
      </w:tr>
      <w:tr w:rsidR="00E4646F" w:rsidRPr="00E4646F" w14:paraId="225D5206" w14:textId="77777777" w:rsidTr="00066272">
        <w:trPr>
          <w:trHeight w:val="584"/>
          <w:jc w:val="center"/>
        </w:trPr>
        <w:tc>
          <w:tcPr>
            <w:tcW w:w="3100" w:type="dxa"/>
            <w:hideMark/>
          </w:tcPr>
          <w:p w14:paraId="58A3A90C"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Inflation Rate</w:t>
            </w:r>
          </w:p>
        </w:tc>
        <w:tc>
          <w:tcPr>
            <w:tcW w:w="4340" w:type="dxa"/>
            <w:hideMark/>
          </w:tcPr>
          <w:p w14:paraId="19991F95"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6%</w:t>
            </w:r>
          </w:p>
        </w:tc>
      </w:tr>
      <w:tr w:rsidR="00E4646F" w:rsidRPr="00E4646F" w14:paraId="6C8CCCB3" w14:textId="77777777" w:rsidTr="00066272">
        <w:trPr>
          <w:trHeight w:val="584"/>
          <w:jc w:val="center"/>
        </w:trPr>
        <w:tc>
          <w:tcPr>
            <w:tcW w:w="3100" w:type="dxa"/>
            <w:hideMark/>
          </w:tcPr>
          <w:p w14:paraId="7120812D"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ARMA Samples</w:t>
            </w:r>
          </w:p>
        </w:tc>
        <w:tc>
          <w:tcPr>
            <w:tcW w:w="4340" w:type="dxa"/>
            <w:hideMark/>
          </w:tcPr>
          <w:p w14:paraId="070882C1"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25</w:t>
            </w:r>
          </w:p>
        </w:tc>
      </w:tr>
    </w:tbl>
    <w:p w14:paraId="7095DDC5" w14:textId="77777777" w:rsidR="00E4646F" w:rsidRPr="00E4646F" w:rsidRDefault="00E4646F" w:rsidP="00E4646F">
      <w:pPr>
        <w:spacing w:after="0"/>
        <w:rPr>
          <w:rFonts w:asciiTheme="majorHAnsi" w:hAnsiTheme="majorHAnsi" w:cstheme="majorHAnsi"/>
          <w:sz w:val="24"/>
          <w:szCs w:val="24"/>
        </w:rPr>
      </w:pPr>
    </w:p>
    <w:tbl>
      <w:tblPr>
        <w:tblStyle w:val="TableGrid"/>
        <w:tblW w:w="5000" w:type="pct"/>
        <w:tblLook w:val="0420" w:firstRow="1" w:lastRow="0" w:firstColumn="0" w:lastColumn="0" w:noHBand="0" w:noVBand="1"/>
      </w:tblPr>
      <w:tblGrid>
        <w:gridCol w:w="3331"/>
        <w:gridCol w:w="1705"/>
        <w:gridCol w:w="2450"/>
        <w:gridCol w:w="1864"/>
      </w:tblGrid>
      <w:tr w:rsidR="00E4646F" w:rsidRPr="00E4646F" w14:paraId="746EDC70" w14:textId="77777777" w:rsidTr="00E4646F">
        <w:trPr>
          <w:trHeight w:val="518"/>
        </w:trPr>
        <w:tc>
          <w:tcPr>
            <w:tcW w:w="1781" w:type="pct"/>
            <w:hideMark/>
          </w:tcPr>
          <w:p w14:paraId="4069BA63"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Component</w:t>
            </w:r>
          </w:p>
        </w:tc>
        <w:tc>
          <w:tcPr>
            <w:tcW w:w="912" w:type="pct"/>
          </w:tcPr>
          <w:p w14:paraId="3320507E" w14:textId="77777777" w:rsidR="00E4646F" w:rsidRPr="00E4646F" w:rsidRDefault="00E4646F" w:rsidP="00E4646F">
            <w:pPr>
              <w:spacing w:line="259" w:lineRule="auto"/>
              <w:rPr>
                <w:rFonts w:asciiTheme="majorHAnsi" w:hAnsiTheme="majorHAnsi" w:cstheme="majorHAnsi"/>
                <w:b/>
                <w:bCs/>
                <w:sz w:val="24"/>
                <w:szCs w:val="24"/>
              </w:rPr>
            </w:pPr>
            <w:r w:rsidRPr="00E4646F">
              <w:rPr>
                <w:rFonts w:asciiTheme="majorHAnsi" w:hAnsiTheme="majorHAnsi" w:cstheme="majorHAnsi"/>
                <w:b/>
                <w:bCs/>
                <w:sz w:val="24"/>
                <w:szCs w:val="24"/>
              </w:rPr>
              <w:t>Capacity</w:t>
            </w:r>
          </w:p>
        </w:tc>
        <w:tc>
          <w:tcPr>
            <w:tcW w:w="1310" w:type="pct"/>
            <w:hideMark/>
          </w:tcPr>
          <w:p w14:paraId="79BCB428"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Capital Expenditure</w:t>
            </w:r>
          </w:p>
        </w:tc>
        <w:tc>
          <w:tcPr>
            <w:tcW w:w="998" w:type="pct"/>
            <w:hideMark/>
          </w:tcPr>
          <w:p w14:paraId="5758602F"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Fixed O&amp;M</w:t>
            </w:r>
          </w:p>
        </w:tc>
      </w:tr>
      <w:tr w:rsidR="00E4646F" w:rsidRPr="00E4646F" w14:paraId="0EFE2A57" w14:textId="77777777" w:rsidTr="00E4646F">
        <w:trPr>
          <w:trHeight w:val="518"/>
        </w:trPr>
        <w:tc>
          <w:tcPr>
            <w:tcW w:w="1781" w:type="pct"/>
            <w:hideMark/>
          </w:tcPr>
          <w:p w14:paraId="5C0BAE12"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Nuclear Power Plant (NPP)</w:t>
            </w:r>
          </w:p>
        </w:tc>
        <w:tc>
          <w:tcPr>
            <w:tcW w:w="912" w:type="pct"/>
          </w:tcPr>
          <w:p w14:paraId="4721CC45"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25, 50</w:t>
            </w:r>
          </w:p>
        </w:tc>
        <w:tc>
          <w:tcPr>
            <w:tcW w:w="1310" w:type="pct"/>
            <w:hideMark/>
          </w:tcPr>
          <w:p w14:paraId="76A643D6"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-$12,800,000 / MW</w:t>
            </w:r>
          </w:p>
        </w:tc>
        <w:tc>
          <w:tcPr>
            <w:tcW w:w="998" w:type="pct"/>
            <w:hideMark/>
          </w:tcPr>
          <w:p w14:paraId="6385619A"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N/A</w:t>
            </w:r>
          </w:p>
        </w:tc>
      </w:tr>
      <w:tr w:rsidR="00E4646F" w:rsidRPr="00E4646F" w14:paraId="514D9BA6" w14:textId="77777777" w:rsidTr="00E4646F">
        <w:trPr>
          <w:trHeight w:val="518"/>
        </w:trPr>
        <w:tc>
          <w:tcPr>
            <w:tcW w:w="1781" w:type="pct"/>
            <w:hideMark/>
          </w:tcPr>
          <w:p w14:paraId="47AAF378"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Wind Turbine (wind)</w:t>
            </w:r>
          </w:p>
        </w:tc>
        <w:tc>
          <w:tcPr>
            <w:tcW w:w="912" w:type="pct"/>
          </w:tcPr>
          <w:p w14:paraId="044B0E5A"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5, 10</w:t>
            </w:r>
          </w:p>
        </w:tc>
        <w:tc>
          <w:tcPr>
            <w:tcW w:w="1310" w:type="pct"/>
            <w:hideMark/>
          </w:tcPr>
          <w:p w14:paraId="4E72384F"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-$1,300,000 / MW</w:t>
            </w:r>
          </w:p>
        </w:tc>
        <w:tc>
          <w:tcPr>
            <w:tcW w:w="998" w:type="pct"/>
            <w:hideMark/>
          </w:tcPr>
          <w:p w14:paraId="0EE70F96"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-$15,000 / MW</w:t>
            </w:r>
          </w:p>
        </w:tc>
      </w:tr>
      <w:tr w:rsidR="00E4646F" w:rsidRPr="00E4646F" w14:paraId="70A38C3D" w14:textId="77777777" w:rsidTr="00E4646F">
        <w:trPr>
          <w:trHeight w:val="518"/>
        </w:trPr>
        <w:tc>
          <w:tcPr>
            <w:tcW w:w="1781" w:type="pct"/>
            <w:hideMark/>
          </w:tcPr>
          <w:p w14:paraId="295904F3"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Steam Turbine (turbine)</w:t>
            </w:r>
          </w:p>
        </w:tc>
        <w:tc>
          <w:tcPr>
            <w:tcW w:w="912" w:type="pct"/>
          </w:tcPr>
          <w:p w14:paraId="571FA95B"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40</w:t>
            </w:r>
          </w:p>
        </w:tc>
        <w:tc>
          <w:tcPr>
            <w:tcW w:w="1310" w:type="pct"/>
            <w:hideMark/>
          </w:tcPr>
          <w:p w14:paraId="74B0E20B"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N/A</w:t>
            </w:r>
          </w:p>
        </w:tc>
        <w:tc>
          <w:tcPr>
            <w:tcW w:w="998" w:type="pct"/>
            <w:hideMark/>
          </w:tcPr>
          <w:p w14:paraId="40DCC5F8"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N/A</w:t>
            </w:r>
          </w:p>
        </w:tc>
      </w:tr>
      <w:tr w:rsidR="00E4646F" w:rsidRPr="00E4646F" w14:paraId="67E0A986" w14:textId="77777777" w:rsidTr="00E4646F">
        <w:trPr>
          <w:trHeight w:val="894"/>
        </w:trPr>
        <w:tc>
          <w:tcPr>
            <w:tcW w:w="1781" w:type="pct"/>
            <w:hideMark/>
          </w:tcPr>
          <w:p w14:paraId="4D47F57F"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High Temperature Steam Electrolysis (HTSE)</w:t>
            </w:r>
          </w:p>
        </w:tc>
        <w:tc>
          <w:tcPr>
            <w:tcW w:w="912" w:type="pct"/>
          </w:tcPr>
          <w:p w14:paraId="5CA1F45C"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10, 15</w:t>
            </w:r>
          </w:p>
        </w:tc>
        <w:tc>
          <w:tcPr>
            <w:tcW w:w="1310" w:type="pct"/>
            <w:hideMark/>
          </w:tcPr>
          <w:p w14:paraId="4C28447D"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-$1,900,000</w:t>
            </w:r>
          </w:p>
        </w:tc>
        <w:tc>
          <w:tcPr>
            <w:tcW w:w="998" w:type="pct"/>
            <w:hideMark/>
          </w:tcPr>
          <w:p w14:paraId="3FD84BCC"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-$131,333</w:t>
            </w:r>
          </w:p>
        </w:tc>
      </w:tr>
      <w:tr w:rsidR="00E4646F" w:rsidRPr="00E4646F" w14:paraId="0A77B4C0" w14:textId="77777777" w:rsidTr="00E4646F">
        <w:trPr>
          <w:trHeight w:val="518"/>
        </w:trPr>
        <w:tc>
          <w:tcPr>
            <w:tcW w:w="1781" w:type="pct"/>
            <w:hideMark/>
          </w:tcPr>
          <w:p w14:paraId="30D46068"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Hydrogen Storage</w:t>
            </w:r>
          </w:p>
        </w:tc>
        <w:tc>
          <w:tcPr>
            <w:tcW w:w="912" w:type="pct"/>
          </w:tcPr>
          <w:p w14:paraId="5E8350BE"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0.2</w:t>
            </w:r>
          </w:p>
        </w:tc>
        <w:tc>
          <w:tcPr>
            <w:tcW w:w="1310" w:type="pct"/>
            <w:hideMark/>
          </w:tcPr>
          <w:p w14:paraId="6EBD767E"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-$1,200,000</w:t>
            </w:r>
          </w:p>
        </w:tc>
        <w:tc>
          <w:tcPr>
            <w:tcW w:w="998" w:type="pct"/>
            <w:hideMark/>
          </w:tcPr>
          <w:p w14:paraId="7577A812"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N/A</w:t>
            </w:r>
          </w:p>
        </w:tc>
      </w:tr>
    </w:tbl>
    <w:p w14:paraId="2D5DE71E" w14:textId="77777777" w:rsidR="00E4646F" w:rsidRPr="00E4646F" w:rsidRDefault="00E4646F" w:rsidP="00E4646F">
      <w:pPr>
        <w:spacing w:after="0"/>
        <w:rPr>
          <w:rFonts w:asciiTheme="majorHAnsi" w:hAnsiTheme="majorHAnsi" w:cstheme="majorHAnsi"/>
          <w:sz w:val="24"/>
          <w:szCs w:val="24"/>
        </w:rPr>
      </w:pPr>
    </w:p>
    <w:tbl>
      <w:tblPr>
        <w:tblStyle w:val="TableGrid"/>
        <w:tblW w:w="5000" w:type="pct"/>
        <w:jc w:val="center"/>
        <w:tblLook w:val="0420" w:firstRow="1" w:lastRow="0" w:firstColumn="0" w:lastColumn="0" w:noHBand="0" w:noVBand="1"/>
      </w:tblPr>
      <w:tblGrid>
        <w:gridCol w:w="4675"/>
        <w:gridCol w:w="4675"/>
      </w:tblGrid>
      <w:tr w:rsidR="00E4646F" w:rsidRPr="00E4646F" w14:paraId="4FFF387F" w14:textId="77777777" w:rsidTr="00066272">
        <w:trPr>
          <w:trHeight w:val="560"/>
          <w:jc w:val="center"/>
        </w:trPr>
        <w:tc>
          <w:tcPr>
            <w:tcW w:w="2500" w:type="pct"/>
            <w:hideMark/>
          </w:tcPr>
          <w:p w14:paraId="06783AAD"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Component</w:t>
            </w:r>
          </w:p>
        </w:tc>
        <w:tc>
          <w:tcPr>
            <w:tcW w:w="2500" w:type="pct"/>
            <w:hideMark/>
          </w:tcPr>
          <w:p w14:paraId="4D6FAAFB"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b/>
                <w:bCs/>
                <w:sz w:val="24"/>
                <w:szCs w:val="24"/>
              </w:rPr>
              <w:t>Sales Price</w:t>
            </w:r>
          </w:p>
        </w:tc>
      </w:tr>
      <w:tr w:rsidR="00E4646F" w:rsidRPr="00E4646F" w14:paraId="7B91D74B" w14:textId="77777777" w:rsidTr="00066272">
        <w:trPr>
          <w:trHeight w:val="560"/>
          <w:jc w:val="center"/>
        </w:trPr>
        <w:tc>
          <w:tcPr>
            <w:tcW w:w="2500" w:type="pct"/>
            <w:hideMark/>
          </w:tcPr>
          <w:p w14:paraId="0D274DC3"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Energy Grid Market</w:t>
            </w:r>
          </w:p>
        </w:tc>
        <w:tc>
          <w:tcPr>
            <w:tcW w:w="2500" w:type="pct"/>
            <w:hideMark/>
          </w:tcPr>
          <w:p w14:paraId="37DEDB5A"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$100 / MW</w:t>
            </w:r>
          </w:p>
        </w:tc>
      </w:tr>
      <w:tr w:rsidR="00E4646F" w:rsidRPr="00E4646F" w14:paraId="64A138C0" w14:textId="77777777" w:rsidTr="00066272">
        <w:trPr>
          <w:trHeight w:val="560"/>
          <w:jc w:val="center"/>
        </w:trPr>
        <w:tc>
          <w:tcPr>
            <w:tcW w:w="2500" w:type="pct"/>
            <w:hideMark/>
          </w:tcPr>
          <w:p w14:paraId="24FD6304"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Hydrogen Market</w:t>
            </w:r>
          </w:p>
        </w:tc>
        <w:tc>
          <w:tcPr>
            <w:tcW w:w="2500" w:type="pct"/>
            <w:hideMark/>
          </w:tcPr>
          <w:p w14:paraId="27CC5337" w14:textId="77777777" w:rsidR="00E4646F" w:rsidRPr="00E4646F" w:rsidRDefault="00E4646F" w:rsidP="00E4646F">
            <w:pPr>
              <w:spacing w:line="259" w:lineRule="auto"/>
              <w:rPr>
                <w:rFonts w:asciiTheme="majorHAnsi" w:hAnsiTheme="majorHAnsi" w:cstheme="majorHAnsi"/>
                <w:sz w:val="24"/>
                <w:szCs w:val="24"/>
              </w:rPr>
            </w:pPr>
            <w:r w:rsidRPr="00E4646F">
              <w:rPr>
                <w:rFonts w:asciiTheme="majorHAnsi" w:hAnsiTheme="majorHAnsi" w:cstheme="majorHAnsi"/>
                <w:sz w:val="24"/>
                <w:szCs w:val="24"/>
              </w:rPr>
              <w:t>$8 / Kg</w:t>
            </w:r>
          </w:p>
        </w:tc>
      </w:tr>
    </w:tbl>
    <w:p w14:paraId="180AFA70" w14:textId="77777777" w:rsidR="00E4646F" w:rsidRPr="00E4646F" w:rsidRDefault="00E4646F" w:rsidP="00E4646F">
      <w:pPr>
        <w:spacing w:after="0"/>
        <w:rPr>
          <w:rFonts w:asciiTheme="majorHAnsi" w:hAnsiTheme="majorHAnsi" w:cstheme="majorHAnsi"/>
          <w:sz w:val="24"/>
          <w:szCs w:val="24"/>
        </w:rPr>
      </w:pPr>
    </w:p>
    <w:p w14:paraId="7836689C" w14:textId="77777777" w:rsidR="00E4646F" w:rsidRPr="00E4646F" w:rsidRDefault="00E4646F" w:rsidP="001C425A">
      <w:pPr>
        <w:spacing w:after="0"/>
        <w:jc w:val="center"/>
        <w:rPr>
          <w:rFonts w:asciiTheme="majorHAnsi" w:hAnsiTheme="majorHAnsi" w:cstheme="majorHAnsi"/>
          <w:sz w:val="24"/>
          <w:szCs w:val="24"/>
        </w:rPr>
      </w:pPr>
      <w:r w:rsidRPr="00E4646F">
        <w:rPr>
          <w:rFonts w:asciiTheme="majorHAnsi" w:hAnsiTheme="majorHAnsi" w:cstheme="majorHAnsi"/>
          <w:noProof/>
          <w:sz w:val="24"/>
          <w:szCs w:val="24"/>
        </w:rPr>
        <w:lastRenderedPageBreak/>
        <w:drawing>
          <wp:inline distT="0" distB="0" distL="0" distR="0" wp14:anchorId="1772D761" wp14:editId="2BBD6979">
            <wp:extent cx="5274607" cy="2951935"/>
            <wp:effectExtent l="0" t="0" r="2540" b="1270"/>
            <wp:docPr id="27" name="Picture 26" descr="Diagram&#10;&#10;Description automatically generated">
              <a:extLst xmlns:a="http://schemas.openxmlformats.org/drawingml/2006/main">
                <a:ext uri="{FF2B5EF4-FFF2-40B4-BE49-F238E27FC236}">
                  <a16:creationId xmlns:a16="http://schemas.microsoft.com/office/drawing/2014/main" id="{38AED000-EDDF-8E0F-6D9E-F3C9FA755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Diagram&#10;&#10;Description automatically generated">
                      <a:extLst>
                        <a:ext uri="{FF2B5EF4-FFF2-40B4-BE49-F238E27FC236}">
                          <a16:creationId xmlns:a16="http://schemas.microsoft.com/office/drawing/2014/main" id="{38AED000-EDDF-8E0F-6D9E-F3C9FA75561A}"/>
                        </a:ext>
                      </a:extLst>
                    </pic:cNvPr>
                    <pic:cNvPicPr>
                      <a:picLocks noChangeAspect="1"/>
                    </pic:cNvPicPr>
                  </pic:nvPicPr>
                  <pic:blipFill>
                    <a:blip r:embed="rId10"/>
                    <a:stretch>
                      <a:fillRect/>
                    </a:stretch>
                  </pic:blipFill>
                  <pic:spPr>
                    <a:xfrm>
                      <a:off x="0" y="0"/>
                      <a:ext cx="5274607" cy="2951935"/>
                    </a:xfrm>
                    <a:prstGeom prst="rect">
                      <a:avLst/>
                    </a:prstGeom>
                  </pic:spPr>
                </pic:pic>
              </a:graphicData>
            </a:graphic>
          </wp:inline>
        </w:drawing>
      </w:r>
    </w:p>
    <w:p w14:paraId="798BB3C3" w14:textId="77777777" w:rsidR="00E4646F" w:rsidRDefault="00E4646F" w:rsidP="00E4646F">
      <w:pPr>
        <w:spacing w:after="0"/>
        <w:ind w:left="720"/>
        <w:rPr>
          <w:rFonts w:asciiTheme="majorHAnsi" w:hAnsiTheme="majorHAnsi" w:cstheme="majorHAnsi"/>
          <w:sz w:val="24"/>
          <w:szCs w:val="24"/>
        </w:rPr>
      </w:pPr>
    </w:p>
    <w:p w14:paraId="5A582547" w14:textId="1544555E" w:rsidR="00E4646F" w:rsidRPr="00E4646F" w:rsidRDefault="00E4646F" w:rsidP="00E4646F">
      <w:pPr>
        <w:numPr>
          <w:ilvl w:val="0"/>
          <w:numId w:val="22"/>
        </w:numPr>
        <w:spacing w:after="0"/>
        <w:rPr>
          <w:rFonts w:asciiTheme="majorHAnsi" w:hAnsiTheme="majorHAnsi" w:cstheme="majorHAnsi"/>
          <w:sz w:val="24"/>
          <w:szCs w:val="24"/>
        </w:rPr>
      </w:pPr>
      <w:r w:rsidRPr="00E4646F">
        <w:rPr>
          <w:rFonts w:asciiTheme="majorHAnsi" w:hAnsiTheme="majorHAnsi" w:cstheme="majorHAnsi"/>
          <w:sz w:val="24"/>
          <w:szCs w:val="24"/>
        </w:rPr>
        <w:t>Run the case in “sweep” mode (Line 13: &lt;mode&gt;sweep&lt;/mode&gt;).</w:t>
      </w:r>
    </w:p>
    <w:p w14:paraId="029AF155" w14:textId="77777777" w:rsidR="00E4646F" w:rsidRPr="00E4646F" w:rsidRDefault="00E4646F" w:rsidP="00E4646F">
      <w:pPr>
        <w:numPr>
          <w:ilvl w:val="0"/>
          <w:numId w:val="22"/>
        </w:numPr>
        <w:spacing w:after="0"/>
        <w:rPr>
          <w:rFonts w:asciiTheme="majorHAnsi" w:hAnsiTheme="majorHAnsi" w:cstheme="majorHAnsi"/>
          <w:sz w:val="24"/>
          <w:szCs w:val="24"/>
        </w:rPr>
      </w:pPr>
      <w:r w:rsidRPr="00E4646F">
        <w:rPr>
          <w:rFonts w:asciiTheme="majorHAnsi" w:hAnsiTheme="majorHAnsi" w:cstheme="majorHAnsi"/>
          <w:sz w:val="24"/>
          <w:szCs w:val="24"/>
        </w:rPr>
        <w:t xml:space="preserve">When the run </w:t>
      </w:r>
      <w:proofErr w:type="gramStart"/>
      <w:r w:rsidRPr="00E4646F">
        <w:rPr>
          <w:rFonts w:asciiTheme="majorHAnsi" w:hAnsiTheme="majorHAnsi" w:cstheme="majorHAnsi"/>
          <w:sz w:val="24"/>
          <w:szCs w:val="24"/>
        </w:rPr>
        <w:t>completes</w:t>
      </w:r>
      <w:proofErr w:type="gramEnd"/>
      <w:r w:rsidRPr="00E4646F">
        <w:rPr>
          <w:rFonts w:asciiTheme="majorHAnsi" w:hAnsiTheme="majorHAnsi" w:cstheme="majorHAnsi"/>
          <w:sz w:val="24"/>
          <w:szCs w:val="24"/>
        </w:rPr>
        <w:t>, navigate to sweep.csv.</w:t>
      </w:r>
    </w:p>
    <w:p w14:paraId="0D2909DF" w14:textId="77777777" w:rsidR="00E4646F" w:rsidRPr="00E4646F" w:rsidRDefault="00E4646F" w:rsidP="00E4646F">
      <w:pPr>
        <w:numPr>
          <w:ilvl w:val="1"/>
          <w:numId w:val="22"/>
        </w:numPr>
        <w:spacing w:after="0"/>
        <w:rPr>
          <w:rFonts w:asciiTheme="majorHAnsi" w:hAnsiTheme="majorHAnsi" w:cstheme="majorHAnsi"/>
          <w:sz w:val="24"/>
          <w:szCs w:val="24"/>
        </w:rPr>
      </w:pPr>
      <w:r w:rsidRPr="00E4646F">
        <w:rPr>
          <w:rFonts w:asciiTheme="majorHAnsi" w:hAnsiTheme="majorHAnsi" w:cstheme="majorHAnsi"/>
          <w:sz w:val="24"/>
          <w:szCs w:val="24"/>
        </w:rPr>
        <w:t>What system configuration provides the highest NPV?</w:t>
      </w:r>
    </w:p>
    <w:p w14:paraId="7A6C6822" w14:textId="77777777" w:rsidR="00E4646F" w:rsidRPr="00E4646F" w:rsidRDefault="00E4646F" w:rsidP="00E4646F">
      <w:pPr>
        <w:numPr>
          <w:ilvl w:val="1"/>
          <w:numId w:val="22"/>
        </w:numPr>
        <w:spacing w:after="0"/>
        <w:rPr>
          <w:rFonts w:asciiTheme="majorHAnsi" w:hAnsiTheme="majorHAnsi" w:cstheme="majorHAnsi"/>
          <w:sz w:val="24"/>
          <w:szCs w:val="24"/>
        </w:rPr>
      </w:pPr>
      <w:r w:rsidRPr="00E4646F">
        <w:rPr>
          <w:rFonts w:asciiTheme="majorHAnsi" w:hAnsiTheme="majorHAnsi" w:cstheme="majorHAnsi"/>
          <w:sz w:val="24"/>
          <w:szCs w:val="24"/>
        </w:rPr>
        <w:t>What system configuration provides the lowest NPV?</w:t>
      </w:r>
    </w:p>
    <w:p w14:paraId="2BE3D30F" w14:textId="77777777" w:rsidR="00E4646F" w:rsidRPr="00E4646F" w:rsidRDefault="00E4646F" w:rsidP="00E4646F">
      <w:pPr>
        <w:numPr>
          <w:ilvl w:val="1"/>
          <w:numId w:val="22"/>
        </w:numPr>
        <w:spacing w:after="0"/>
        <w:rPr>
          <w:rFonts w:asciiTheme="majorHAnsi" w:hAnsiTheme="majorHAnsi" w:cstheme="majorHAnsi"/>
          <w:sz w:val="24"/>
          <w:szCs w:val="24"/>
        </w:rPr>
      </w:pPr>
      <w:r w:rsidRPr="00E4646F">
        <w:rPr>
          <w:rFonts w:asciiTheme="majorHAnsi" w:hAnsiTheme="majorHAnsi" w:cstheme="majorHAnsi"/>
          <w:sz w:val="24"/>
          <w:szCs w:val="24"/>
        </w:rPr>
        <w:t>Discuss the results. Why do you think these configurations were the best or worst?</w:t>
      </w:r>
    </w:p>
    <w:p w14:paraId="5E24B499" w14:textId="77777777" w:rsidR="00E4646F" w:rsidRPr="00E4646F" w:rsidRDefault="00E4646F" w:rsidP="00E4646F">
      <w:pPr>
        <w:numPr>
          <w:ilvl w:val="0"/>
          <w:numId w:val="22"/>
        </w:numPr>
        <w:spacing w:after="0"/>
        <w:rPr>
          <w:rFonts w:asciiTheme="majorHAnsi" w:hAnsiTheme="majorHAnsi" w:cstheme="majorHAnsi"/>
          <w:sz w:val="24"/>
          <w:szCs w:val="24"/>
        </w:rPr>
      </w:pPr>
      <w:r w:rsidRPr="00E4646F">
        <w:rPr>
          <w:rFonts w:asciiTheme="majorHAnsi" w:hAnsiTheme="majorHAnsi" w:cstheme="majorHAnsi"/>
          <w:sz w:val="24"/>
          <w:szCs w:val="24"/>
        </w:rPr>
        <w:t>Modify the code to answer the following questions. Document your modifications along with the answer.</w:t>
      </w:r>
    </w:p>
    <w:p w14:paraId="41313CBB" w14:textId="77777777" w:rsidR="00E4646F" w:rsidRPr="00E4646F" w:rsidRDefault="00E4646F" w:rsidP="00E4646F">
      <w:pPr>
        <w:numPr>
          <w:ilvl w:val="1"/>
          <w:numId w:val="22"/>
        </w:numPr>
        <w:spacing w:after="0"/>
        <w:rPr>
          <w:rFonts w:asciiTheme="majorHAnsi" w:hAnsiTheme="majorHAnsi" w:cstheme="majorHAnsi"/>
          <w:sz w:val="24"/>
          <w:szCs w:val="24"/>
        </w:rPr>
      </w:pPr>
      <w:r w:rsidRPr="00E4646F">
        <w:rPr>
          <w:rFonts w:asciiTheme="majorHAnsi" w:hAnsiTheme="majorHAnsi" w:cstheme="majorHAnsi"/>
          <w:sz w:val="24"/>
          <w:szCs w:val="24"/>
        </w:rPr>
        <w:t>Change the capacity for each component to the optimal configuration from step 3 (keep it in sweep mode). What is the NPV for a 20-year project lifetime?</w:t>
      </w:r>
    </w:p>
    <w:p w14:paraId="18F3A209" w14:textId="77777777" w:rsidR="00E4646F" w:rsidRPr="00E4646F" w:rsidRDefault="00E4646F" w:rsidP="00E4646F">
      <w:pPr>
        <w:numPr>
          <w:ilvl w:val="1"/>
          <w:numId w:val="22"/>
        </w:numPr>
        <w:spacing w:after="0"/>
        <w:rPr>
          <w:rFonts w:asciiTheme="majorHAnsi" w:hAnsiTheme="majorHAnsi" w:cstheme="majorHAnsi"/>
          <w:sz w:val="24"/>
          <w:szCs w:val="24"/>
        </w:rPr>
      </w:pPr>
      <w:r w:rsidRPr="00E4646F">
        <w:rPr>
          <w:rFonts w:asciiTheme="majorHAnsi" w:hAnsiTheme="majorHAnsi" w:cstheme="majorHAnsi"/>
          <w:sz w:val="24"/>
          <w:szCs w:val="24"/>
        </w:rPr>
        <w:t>Does adding a lithium battery improve the NPV over 20 years? (</w:t>
      </w:r>
      <w:proofErr w:type="gramStart"/>
      <w:r w:rsidRPr="00E4646F">
        <w:rPr>
          <w:rFonts w:asciiTheme="majorHAnsi" w:hAnsiTheme="majorHAnsi" w:cstheme="majorHAnsi"/>
          <w:sz w:val="24"/>
          <w:szCs w:val="24"/>
        </w:rPr>
        <w:t>sweep</w:t>
      </w:r>
      <w:proofErr w:type="gramEnd"/>
      <w:r w:rsidRPr="00E4646F">
        <w:rPr>
          <w:rFonts w:asciiTheme="majorHAnsi" w:hAnsiTheme="majorHAnsi" w:cstheme="majorHAnsi"/>
          <w:sz w:val="24"/>
          <w:szCs w:val="24"/>
        </w:rPr>
        <w:t xml:space="preserve"> singular capacity values for your other components for faster processing time).</w:t>
      </w:r>
    </w:p>
    <w:p w14:paraId="559BED6A" w14:textId="77777777" w:rsidR="00E4646F" w:rsidRPr="00E4646F" w:rsidRDefault="00E4646F" w:rsidP="001C425A">
      <w:pPr>
        <w:spacing w:after="0"/>
        <w:jc w:val="center"/>
        <w:rPr>
          <w:rFonts w:asciiTheme="majorHAnsi" w:hAnsiTheme="majorHAnsi" w:cstheme="majorHAnsi"/>
          <w:sz w:val="24"/>
          <w:szCs w:val="24"/>
        </w:rPr>
      </w:pPr>
      <w:r w:rsidRPr="00E4646F">
        <w:rPr>
          <w:rFonts w:asciiTheme="majorHAnsi" w:hAnsiTheme="majorHAnsi" w:cstheme="majorHAnsi"/>
          <w:noProof/>
          <w:sz w:val="24"/>
          <w:szCs w:val="24"/>
        </w:rPr>
        <w:lastRenderedPageBreak/>
        <w:drawing>
          <wp:inline distT="0" distB="0" distL="0" distR="0" wp14:anchorId="1C841A81" wp14:editId="12F98EA6">
            <wp:extent cx="5084444" cy="2931160"/>
            <wp:effectExtent l="0" t="0" r="2540" b="2540"/>
            <wp:docPr id="4" name="Picture 3">
              <a:extLst xmlns:a="http://schemas.openxmlformats.org/drawingml/2006/main">
                <a:ext uri="{FF2B5EF4-FFF2-40B4-BE49-F238E27FC236}">
                  <a16:creationId xmlns:a16="http://schemas.microsoft.com/office/drawing/2014/main" id="{35426F27-7E9C-9F97-04C6-AA52F88B8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426F27-7E9C-9F97-04C6-AA52F88B85F2}"/>
                        </a:ext>
                      </a:extLst>
                    </pic:cNvPr>
                    <pic:cNvPicPr>
                      <a:picLocks noChangeAspect="1"/>
                    </pic:cNvPicPr>
                  </pic:nvPicPr>
                  <pic:blipFill>
                    <a:blip r:embed="rId11"/>
                    <a:stretch>
                      <a:fillRect/>
                    </a:stretch>
                  </pic:blipFill>
                  <pic:spPr>
                    <a:xfrm>
                      <a:off x="0" y="0"/>
                      <a:ext cx="5089241" cy="2933925"/>
                    </a:xfrm>
                    <a:prstGeom prst="rect">
                      <a:avLst/>
                    </a:prstGeom>
                  </pic:spPr>
                </pic:pic>
              </a:graphicData>
            </a:graphic>
          </wp:inline>
        </w:drawing>
      </w:r>
    </w:p>
    <w:p w14:paraId="59EFD38C" w14:textId="77777777" w:rsidR="00E4646F" w:rsidRPr="00E4646F" w:rsidRDefault="00E4646F" w:rsidP="00E4646F">
      <w:pPr>
        <w:spacing w:after="0"/>
        <w:rPr>
          <w:rFonts w:asciiTheme="majorHAnsi" w:hAnsiTheme="majorHAnsi" w:cstheme="majorHAnsi"/>
          <w:sz w:val="24"/>
          <w:szCs w:val="24"/>
        </w:rPr>
      </w:pPr>
    </w:p>
    <w:p w14:paraId="60938C1B" w14:textId="77777777" w:rsidR="00E4646F" w:rsidRPr="00E4646F" w:rsidRDefault="00E4646F" w:rsidP="00E4646F">
      <w:pPr>
        <w:numPr>
          <w:ilvl w:val="0"/>
          <w:numId w:val="22"/>
        </w:numPr>
        <w:spacing w:after="0"/>
        <w:rPr>
          <w:rFonts w:asciiTheme="majorHAnsi" w:hAnsiTheme="majorHAnsi" w:cstheme="majorHAnsi"/>
          <w:sz w:val="24"/>
          <w:szCs w:val="24"/>
        </w:rPr>
      </w:pPr>
      <w:r w:rsidRPr="00E4646F">
        <w:rPr>
          <w:rFonts w:asciiTheme="majorHAnsi" w:hAnsiTheme="majorHAnsi" w:cstheme="majorHAnsi"/>
          <w:sz w:val="24"/>
          <w:szCs w:val="24"/>
        </w:rPr>
        <w:t>IF TIME ALLOWS: run the original system configuration in “opt” mode. Choose the opt bounds based on the most profitable system configuration from step 2. Note the optimal capacity for each component to maximize NPV.</w:t>
      </w:r>
    </w:p>
    <w:p w14:paraId="1635AA0B" w14:textId="77777777" w:rsidR="00E4646F" w:rsidRPr="00E4646F" w:rsidRDefault="00E4646F" w:rsidP="00E4646F">
      <w:pPr>
        <w:spacing w:after="0"/>
        <w:rPr>
          <w:b/>
          <w:bCs/>
          <w:sz w:val="28"/>
          <w:szCs w:val="28"/>
        </w:rPr>
      </w:pPr>
    </w:p>
    <w:p w14:paraId="5FD412F7" w14:textId="77777777" w:rsidR="00E4646F" w:rsidRPr="006D66EF" w:rsidRDefault="00E4646F" w:rsidP="00E4646F">
      <w:pPr>
        <w:pBdr>
          <w:bottom w:val="single" w:sz="12" w:space="1" w:color="auto"/>
        </w:pBdr>
        <w:spacing w:after="120" w:line="240" w:lineRule="auto"/>
        <w:ind w:left="360"/>
        <w:rPr>
          <w:rFonts w:eastAsia="Times New Roman" w:cstheme="minorHAnsi"/>
          <w:sz w:val="24"/>
          <w:szCs w:val="24"/>
        </w:rPr>
      </w:pPr>
    </w:p>
    <w:p w14:paraId="65E881A4" w14:textId="77777777" w:rsidR="00E4646F" w:rsidRDefault="00E4646F" w:rsidP="00E4646F">
      <w:pPr>
        <w:spacing w:after="0"/>
        <w:rPr>
          <w:b/>
          <w:bCs/>
          <w:sz w:val="28"/>
          <w:szCs w:val="28"/>
        </w:rPr>
      </w:pPr>
    </w:p>
    <w:p w14:paraId="23C270B5" w14:textId="77777777" w:rsidR="00E4646F" w:rsidRPr="00107480" w:rsidRDefault="00E4646F" w:rsidP="00E4646F">
      <w:pPr>
        <w:spacing w:after="0"/>
        <w:rPr>
          <w:b/>
          <w:bCs/>
          <w:sz w:val="28"/>
          <w:szCs w:val="28"/>
        </w:rPr>
      </w:pPr>
      <w:r>
        <w:rPr>
          <w:b/>
          <w:bCs/>
          <w:sz w:val="28"/>
          <w:szCs w:val="28"/>
        </w:rPr>
        <w:t>Assignment #1: Simple IES System</w:t>
      </w:r>
    </w:p>
    <w:p w14:paraId="756A9A74" w14:textId="77777777" w:rsidR="00E4646F" w:rsidRDefault="00E4646F" w:rsidP="00E4646F">
      <w:pPr>
        <w:spacing w:after="0"/>
        <w:rPr>
          <w:sz w:val="16"/>
          <w:szCs w:val="16"/>
        </w:rPr>
      </w:pPr>
    </w:p>
    <w:p w14:paraId="1AB424A4" w14:textId="77777777" w:rsidR="00E4646F" w:rsidRDefault="00E4646F" w:rsidP="00E4646F">
      <w:p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Can a clean grid system meet demand using only wind?</w:t>
      </w:r>
    </w:p>
    <w:p w14:paraId="6E7138D4" w14:textId="77777777" w:rsidR="00E4646F" w:rsidRPr="00E4646F" w:rsidRDefault="00E4646F" w:rsidP="00E4646F">
      <w:pPr>
        <w:spacing w:after="0" w:line="240" w:lineRule="auto"/>
        <w:rPr>
          <w:rFonts w:asciiTheme="majorHAnsi" w:hAnsiTheme="majorHAnsi" w:cstheme="majorHAnsi"/>
          <w:sz w:val="24"/>
          <w:szCs w:val="24"/>
        </w:rPr>
      </w:pPr>
    </w:p>
    <w:p w14:paraId="0BEE65C6" w14:textId="77777777" w:rsidR="00E4646F" w:rsidRDefault="00E4646F" w:rsidP="00E4646F">
      <w:p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What factors lead to the economic balance between clean, firm energy sources and clean, variable energy sources?</w:t>
      </w:r>
    </w:p>
    <w:p w14:paraId="32F3B49D" w14:textId="77777777" w:rsidR="00E4646F" w:rsidRPr="00E4646F" w:rsidRDefault="00E4646F" w:rsidP="00E4646F">
      <w:pPr>
        <w:spacing w:after="0" w:line="240" w:lineRule="auto"/>
        <w:rPr>
          <w:rFonts w:asciiTheme="majorHAnsi" w:hAnsiTheme="majorHAnsi" w:cstheme="majorHAnsi"/>
          <w:sz w:val="24"/>
          <w:szCs w:val="24"/>
        </w:rPr>
      </w:pPr>
    </w:p>
    <w:p w14:paraId="53C30743" w14:textId="77777777" w:rsidR="00E4646F" w:rsidRPr="00E4646F" w:rsidRDefault="00E4646F" w:rsidP="00E4646F">
      <w:pPr>
        <w:spacing w:after="0" w:line="240" w:lineRule="auto"/>
        <w:rPr>
          <w:rFonts w:asciiTheme="majorHAnsi" w:hAnsiTheme="majorHAnsi" w:cstheme="majorHAnsi"/>
          <w:sz w:val="24"/>
          <w:szCs w:val="24"/>
        </w:rPr>
      </w:pPr>
      <w:r w:rsidRPr="00E4646F">
        <w:rPr>
          <w:rFonts w:asciiTheme="majorHAnsi" w:hAnsiTheme="majorHAnsi" w:cstheme="majorHAnsi"/>
          <w:sz w:val="24"/>
          <w:szCs w:val="24"/>
        </w:rPr>
        <w:t>Why does the system configuration in Assignment 2 include so many different energy sources and components? What is beneficial about this “all of the above” solution to decarbonization?</w:t>
      </w:r>
    </w:p>
    <w:p w14:paraId="6CF45EA9" w14:textId="260BF0DA" w:rsidR="001B0772" w:rsidRPr="007C4259" w:rsidRDefault="001B0772" w:rsidP="00107480">
      <w:pPr>
        <w:spacing w:after="0" w:line="240" w:lineRule="auto"/>
        <w:rPr>
          <w:rFonts w:asciiTheme="majorHAnsi" w:hAnsiTheme="majorHAnsi" w:cstheme="majorHAnsi"/>
          <w:sz w:val="24"/>
          <w:szCs w:val="24"/>
        </w:rPr>
      </w:pPr>
    </w:p>
    <w:sectPr w:rsidR="001B0772" w:rsidRPr="007C4259" w:rsidSect="00837110">
      <w:headerReference w:type="default" r:id="rId12"/>
      <w:type w:val="continuous"/>
      <w:pgSz w:w="12240" w:h="15840"/>
      <w:pgMar w:top="2160" w:right="1440" w:bottom="252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C041" w14:textId="77777777" w:rsidR="006066B6" w:rsidRDefault="006066B6" w:rsidP="00E04C95">
      <w:pPr>
        <w:spacing w:after="0" w:line="240" w:lineRule="auto"/>
      </w:pPr>
      <w:r>
        <w:separator/>
      </w:r>
    </w:p>
  </w:endnote>
  <w:endnote w:type="continuationSeparator" w:id="0">
    <w:p w14:paraId="503F92B1" w14:textId="77777777" w:rsidR="006066B6" w:rsidRDefault="006066B6" w:rsidP="00E0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2B43" w14:textId="77777777" w:rsidR="006066B6" w:rsidRDefault="006066B6" w:rsidP="00E04C95">
      <w:pPr>
        <w:spacing w:after="0" w:line="240" w:lineRule="auto"/>
      </w:pPr>
      <w:r>
        <w:separator/>
      </w:r>
    </w:p>
  </w:footnote>
  <w:footnote w:type="continuationSeparator" w:id="0">
    <w:p w14:paraId="1599C795" w14:textId="77777777" w:rsidR="006066B6" w:rsidRDefault="006066B6" w:rsidP="00E04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67A9" w14:textId="4DC95DA9" w:rsidR="00895B18" w:rsidRDefault="00774F36">
    <w:pPr>
      <w:pStyle w:val="Head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411AF52F" wp14:editId="3BBF1743">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p w14:paraId="0B5183F9" w14:textId="201868AD" w:rsidR="00DC6883" w:rsidRPr="00133AB7" w:rsidRDefault="00AF48C2" w:rsidP="00895B18">
    <w:pPr>
      <w:pStyle w:val="Header"/>
      <w:jc w:val="center"/>
      <w:rPr>
        <w:rFonts w:ascii="Arial" w:hAnsi="Arial" w:cs="Times New Roman"/>
        <w:b/>
        <w:bCs/>
        <w:color w:val="07519E"/>
        <w:sz w:val="36"/>
        <w:szCs w:val="32"/>
      </w:rPr>
    </w:pPr>
    <w:r>
      <w:rPr>
        <w:rFonts w:ascii="Arial" w:hAnsi="Arial" w:cs="Times New Roman"/>
        <w:b/>
        <w:bCs/>
        <w:color w:val="07519E"/>
        <w:sz w:val="36"/>
        <w:szCs w:val="32"/>
      </w:rPr>
      <w:t>Introduction to FORCE</w:t>
    </w:r>
  </w:p>
  <w:p w14:paraId="67419845" w14:textId="4B7593D8" w:rsidR="00E74296" w:rsidRPr="00133AB7" w:rsidRDefault="00AF48C2" w:rsidP="00895B18">
    <w:pPr>
      <w:pStyle w:val="Header"/>
      <w:jc w:val="center"/>
      <w:rPr>
        <w:rFonts w:ascii="Arial" w:hAnsi="Arial" w:cs="Times New Roman"/>
        <w:bCs/>
        <w:color w:val="3B3838" w:themeColor="background2" w:themeShade="40"/>
        <w:sz w:val="32"/>
        <w:szCs w:val="32"/>
      </w:rPr>
    </w:pPr>
    <w:r>
      <w:rPr>
        <w:rFonts w:ascii="Arial" w:hAnsi="Arial" w:cs="Times New Roman"/>
        <w:bCs/>
        <w:color w:val="3B3838" w:themeColor="background2" w:themeShade="40"/>
        <w:sz w:val="32"/>
        <w:szCs w:val="32"/>
      </w:rPr>
      <w:t>Holistic Energy Resource Optimization Network (HERON)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11"/>
    <w:multiLevelType w:val="multilevel"/>
    <w:tmpl w:val="CE3A0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E65895"/>
    <w:multiLevelType w:val="multilevel"/>
    <w:tmpl w:val="CE3A0F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234ED"/>
    <w:multiLevelType w:val="multilevel"/>
    <w:tmpl w:val="CE3A0FF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7216A0"/>
    <w:multiLevelType w:val="hybridMultilevel"/>
    <w:tmpl w:val="62025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36AD4"/>
    <w:multiLevelType w:val="hybridMultilevel"/>
    <w:tmpl w:val="70C6E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33D2F"/>
    <w:multiLevelType w:val="hybridMultilevel"/>
    <w:tmpl w:val="024E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5596A"/>
    <w:multiLevelType w:val="multilevel"/>
    <w:tmpl w:val="CE3A0FF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5437F02"/>
    <w:multiLevelType w:val="hybridMultilevel"/>
    <w:tmpl w:val="64569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01BB4"/>
    <w:multiLevelType w:val="hybridMultilevel"/>
    <w:tmpl w:val="9690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959DB"/>
    <w:multiLevelType w:val="hybridMultilevel"/>
    <w:tmpl w:val="D7C8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90FE1"/>
    <w:multiLevelType w:val="hybridMultilevel"/>
    <w:tmpl w:val="CCB4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F5974"/>
    <w:multiLevelType w:val="hybridMultilevel"/>
    <w:tmpl w:val="E556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05A2C"/>
    <w:multiLevelType w:val="hybridMultilevel"/>
    <w:tmpl w:val="40823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80788"/>
    <w:multiLevelType w:val="hybridMultilevel"/>
    <w:tmpl w:val="E50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C7AF0"/>
    <w:multiLevelType w:val="hybridMultilevel"/>
    <w:tmpl w:val="969085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D25EB3"/>
    <w:multiLevelType w:val="hybridMultilevel"/>
    <w:tmpl w:val="9B50B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F364B"/>
    <w:multiLevelType w:val="hybridMultilevel"/>
    <w:tmpl w:val="366EA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A2489"/>
    <w:multiLevelType w:val="hybridMultilevel"/>
    <w:tmpl w:val="969085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1C3405"/>
    <w:multiLevelType w:val="hybridMultilevel"/>
    <w:tmpl w:val="6BC4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A2876"/>
    <w:multiLevelType w:val="hybridMultilevel"/>
    <w:tmpl w:val="C80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B35E2"/>
    <w:multiLevelType w:val="hybridMultilevel"/>
    <w:tmpl w:val="DEE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13CFC"/>
    <w:multiLevelType w:val="hybridMultilevel"/>
    <w:tmpl w:val="A684C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21896"/>
    <w:multiLevelType w:val="hybridMultilevel"/>
    <w:tmpl w:val="40823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526454">
    <w:abstractNumId w:val="11"/>
  </w:num>
  <w:num w:numId="2" w16cid:durableId="439573898">
    <w:abstractNumId w:val="13"/>
  </w:num>
  <w:num w:numId="3" w16cid:durableId="442650677">
    <w:abstractNumId w:val="21"/>
  </w:num>
  <w:num w:numId="4" w16cid:durableId="1907378159">
    <w:abstractNumId w:val="19"/>
  </w:num>
  <w:num w:numId="5" w16cid:durableId="331223295">
    <w:abstractNumId w:val="15"/>
  </w:num>
  <w:num w:numId="6" w16cid:durableId="1572154467">
    <w:abstractNumId w:val="5"/>
  </w:num>
  <w:num w:numId="7" w16cid:durableId="641279329">
    <w:abstractNumId w:val="18"/>
  </w:num>
  <w:num w:numId="8" w16cid:durableId="1770270553">
    <w:abstractNumId w:val="3"/>
  </w:num>
  <w:num w:numId="9" w16cid:durableId="1290863238">
    <w:abstractNumId w:val="7"/>
  </w:num>
  <w:num w:numId="10" w16cid:durableId="608126063">
    <w:abstractNumId w:val="9"/>
  </w:num>
  <w:num w:numId="11" w16cid:durableId="2044207141">
    <w:abstractNumId w:val="10"/>
  </w:num>
  <w:num w:numId="12" w16cid:durableId="957182115">
    <w:abstractNumId w:val="20"/>
  </w:num>
  <w:num w:numId="13" w16cid:durableId="2123111940">
    <w:abstractNumId w:val="16"/>
  </w:num>
  <w:num w:numId="14" w16cid:durableId="683829168">
    <w:abstractNumId w:val="12"/>
  </w:num>
  <w:num w:numId="15" w16cid:durableId="952859155">
    <w:abstractNumId w:val="22"/>
  </w:num>
  <w:num w:numId="16" w16cid:durableId="2125608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009400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749257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078065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7720737">
    <w:abstractNumId w:val="8"/>
  </w:num>
  <w:num w:numId="21" w16cid:durableId="383793175">
    <w:abstractNumId w:val="14"/>
  </w:num>
  <w:num w:numId="22" w16cid:durableId="341057513">
    <w:abstractNumId w:val="4"/>
  </w:num>
  <w:num w:numId="23" w16cid:durableId="11780360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1D"/>
    <w:rsid w:val="00006E8B"/>
    <w:rsid w:val="00060136"/>
    <w:rsid w:val="000647A5"/>
    <w:rsid w:val="00086B8F"/>
    <w:rsid w:val="00095E71"/>
    <w:rsid w:val="000B023A"/>
    <w:rsid w:val="000B3767"/>
    <w:rsid w:val="000C46DA"/>
    <w:rsid w:val="000D11F1"/>
    <w:rsid w:val="00107480"/>
    <w:rsid w:val="00133AB7"/>
    <w:rsid w:val="00155569"/>
    <w:rsid w:val="00162257"/>
    <w:rsid w:val="001659D1"/>
    <w:rsid w:val="0017302F"/>
    <w:rsid w:val="001B03C6"/>
    <w:rsid w:val="001B0772"/>
    <w:rsid w:val="001C425A"/>
    <w:rsid w:val="001F6907"/>
    <w:rsid w:val="00234F32"/>
    <w:rsid w:val="00294120"/>
    <w:rsid w:val="002D0FDF"/>
    <w:rsid w:val="002F1E2D"/>
    <w:rsid w:val="003072C3"/>
    <w:rsid w:val="00363B2A"/>
    <w:rsid w:val="00387E66"/>
    <w:rsid w:val="003A6B36"/>
    <w:rsid w:val="003B584B"/>
    <w:rsid w:val="00474182"/>
    <w:rsid w:val="004B60D7"/>
    <w:rsid w:val="004E56F2"/>
    <w:rsid w:val="005051E2"/>
    <w:rsid w:val="0056578F"/>
    <w:rsid w:val="00581724"/>
    <w:rsid w:val="005D2A94"/>
    <w:rsid w:val="006066B6"/>
    <w:rsid w:val="0062128D"/>
    <w:rsid w:val="006273CA"/>
    <w:rsid w:val="00671C71"/>
    <w:rsid w:val="006D66EF"/>
    <w:rsid w:val="006D7CA2"/>
    <w:rsid w:val="0071264D"/>
    <w:rsid w:val="0073331E"/>
    <w:rsid w:val="007627AA"/>
    <w:rsid w:val="00774F36"/>
    <w:rsid w:val="0079227A"/>
    <w:rsid w:val="007A5D68"/>
    <w:rsid w:val="007A6036"/>
    <w:rsid w:val="007C4259"/>
    <w:rsid w:val="007C698E"/>
    <w:rsid w:val="00837110"/>
    <w:rsid w:val="00841AD3"/>
    <w:rsid w:val="008570C4"/>
    <w:rsid w:val="008669A3"/>
    <w:rsid w:val="00872DE1"/>
    <w:rsid w:val="00895B18"/>
    <w:rsid w:val="008B33ED"/>
    <w:rsid w:val="008E378C"/>
    <w:rsid w:val="00903936"/>
    <w:rsid w:val="00937351"/>
    <w:rsid w:val="00937D1F"/>
    <w:rsid w:val="009400DE"/>
    <w:rsid w:val="00963FF3"/>
    <w:rsid w:val="00976AE5"/>
    <w:rsid w:val="009B4A82"/>
    <w:rsid w:val="009B7DF1"/>
    <w:rsid w:val="009D202B"/>
    <w:rsid w:val="009D6C4C"/>
    <w:rsid w:val="009E5428"/>
    <w:rsid w:val="00A26CFF"/>
    <w:rsid w:val="00A476FF"/>
    <w:rsid w:val="00A64D1D"/>
    <w:rsid w:val="00A6572D"/>
    <w:rsid w:val="00A935D9"/>
    <w:rsid w:val="00AA1A08"/>
    <w:rsid w:val="00AC6362"/>
    <w:rsid w:val="00AF48C2"/>
    <w:rsid w:val="00B41B8B"/>
    <w:rsid w:val="00B45A2A"/>
    <w:rsid w:val="00B517FD"/>
    <w:rsid w:val="00B6057F"/>
    <w:rsid w:val="00BD1E83"/>
    <w:rsid w:val="00BF631D"/>
    <w:rsid w:val="00C033AF"/>
    <w:rsid w:val="00C65F50"/>
    <w:rsid w:val="00C83E0D"/>
    <w:rsid w:val="00D232D9"/>
    <w:rsid w:val="00D3320A"/>
    <w:rsid w:val="00D5322F"/>
    <w:rsid w:val="00D57C19"/>
    <w:rsid w:val="00D8175B"/>
    <w:rsid w:val="00D95918"/>
    <w:rsid w:val="00DA0921"/>
    <w:rsid w:val="00DC4990"/>
    <w:rsid w:val="00DC6883"/>
    <w:rsid w:val="00DF19EF"/>
    <w:rsid w:val="00E04C95"/>
    <w:rsid w:val="00E04D48"/>
    <w:rsid w:val="00E10288"/>
    <w:rsid w:val="00E4646F"/>
    <w:rsid w:val="00E74296"/>
    <w:rsid w:val="00E923FB"/>
    <w:rsid w:val="00EB1245"/>
    <w:rsid w:val="00EC19C1"/>
    <w:rsid w:val="00EE0E74"/>
    <w:rsid w:val="00EE60B6"/>
    <w:rsid w:val="00EE6401"/>
    <w:rsid w:val="00EF2258"/>
    <w:rsid w:val="00F41295"/>
    <w:rsid w:val="00F82796"/>
    <w:rsid w:val="00F86126"/>
    <w:rsid w:val="00F947E7"/>
    <w:rsid w:val="00F97D4D"/>
    <w:rsid w:val="00FB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DC730"/>
  <w15:chartTrackingRefBased/>
  <w15:docId w15:val="{AB523E6A-7D65-4895-AF7A-8BF52598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D1D"/>
    <w:pPr>
      <w:ind w:left="720"/>
      <w:contextualSpacing/>
    </w:pPr>
  </w:style>
  <w:style w:type="paragraph" w:styleId="Header">
    <w:name w:val="header"/>
    <w:basedOn w:val="Normal"/>
    <w:link w:val="HeaderChar"/>
    <w:uiPriority w:val="99"/>
    <w:unhideWhenUsed/>
    <w:rsid w:val="00E04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95"/>
  </w:style>
  <w:style w:type="paragraph" w:styleId="Footer">
    <w:name w:val="footer"/>
    <w:basedOn w:val="Normal"/>
    <w:link w:val="FooterChar"/>
    <w:uiPriority w:val="99"/>
    <w:unhideWhenUsed/>
    <w:rsid w:val="00E04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95"/>
  </w:style>
  <w:style w:type="paragraph" w:styleId="BalloonText">
    <w:name w:val="Balloon Text"/>
    <w:basedOn w:val="Normal"/>
    <w:link w:val="BalloonTextChar"/>
    <w:uiPriority w:val="99"/>
    <w:semiHidden/>
    <w:unhideWhenUsed/>
    <w:rsid w:val="00E74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296"/>
    <w:rPr>
      <w:rFonts w:ascii="Segoe UI" w:hAnsi="Segoe UI" w:cs="Segoe UI"/>
      <w:sz w:val="18"/>
      <w:szCs w:val="18"/>
    </w:rPr>
  </w:style>
  <w:style w:type="character" w:styleId="CommentReference">
    <w:name w:val="annotation reference"/>
    <w:basedOn w:val="DefaultParagraphFont"/>
    <w:uiPriority w:val="99"/>
    <w:semiHidden/>
    <w:unhideWhenUsed/>
    <w:rsid w:val="00D8175B"/>
    <w:rPr>
      <w:sz w:val="16"/>
      <w:szCs w:val="16"/>
    </w:rPr>
  </w:style>
  <w:style w:type="paragraph" w:styleId="CommentText">
    <w:name w:val="annotation text"/>
    <w:basedOn w:val="Normal"/>
    <w:link w:val="CommentTextChar"/>
    <w:uiPriority w:val="99"/>
    <w:semiHidden/>
    <w:unhideWhenUsed/>
    <w:rsid w:val="00D8175B"/>
    <w:pPr>
      <w:spacing w:line="240" w:lineRule="auto"/>
    </w:pPr>
    <w:rPr>
      <w:sz w:val="20"/>
      <w:szCs w:val="20"/>
    </w:rPr>
  </w:style>
  <w:style w:type="character" w:customStyle="1" w:styleId="CommentTextChar">
    <w:name w:val="Comment Text Char"/>
    <w:basedOn w:val="DefaultParagraphFont"/>
    <w:link w:val="CommentText"/>
    <w:uiPriority w:val="99"/>
    <w:semiHidden/>
    <w:rsid w:val="00D8175B"/>
    <w:rPr>
      <w:sz w:val="20"/>
      <w:szCs w:val="20"/>
    </w:rPr>
  </w:style>
  <w:style w:type="paragraph" w:styleId="CommentSubject">
    <w:name w:val="annotation subject"/>
    <w:basedOn w:val="CommentText"/>
    <w:next w:val="CommentText"/>
    <w:link w:val="CommentSubjectChar"/>
    <w:uiPriority w:val="99"/>
    <w:semiHidden/>
    <w:unhideWhenUsed/>
    <w:rsid w:val="00D8175B"/>
    <w:rPr>
      <w:b/>
      <w:bCs/>
    </w:rPr>
  </w:style>
  <w:style w:type="character" w:customStyle="1" w:styleId="CommentSubjectChar">
    <w:name w:val="Comment Subject Char"/>
    <w:basedOn w:val="CommentTextChar"/>
    <w:link w:val="CommentSubject"/>
    <w:uiPriority w:val="99"/>
    <w:semiHidden/>
    <w:rsid w:val="00D8175B"/>
    <w:rPr>
      <w:b/>
      <w:bCs/>
      <w:sz w:val="20"/>
      <w:szCs w:val="20"/>
    </w:rPr>
  </w:style>
  <w:style w:type="paragraph" w:customStyle="1" w:styleId="Default">
    <w:name w:val="Default"/>
    <w:rsid w:val="008570C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65F50"/>
    <w:rPr>
      <w:color w:val="1F3864" w:themeColor="accent1" w:themeShade="80"/>
      <w:u w:val="single"/>
    </w:rPr>
  </w:style>
  <w:style w:type="character" w:styleId="UnresolvedMention">
    <w:name w:val="Unresolved Mention"/>
    <w:basedOn w:val="DefaultParagraphFont"/>
    <w:uiPriority w:val="99"/>
    <w:semiHidden/>
    <w:unhideWhenUsed/>
    <w:rsid w:val="00C65F50"/>
    <w:rPr>
      <w:color w:val="605E5C"/>
      <w:shd w:val="clear" w:color="auto" w:fill="E1DFDD"/>
    </w:rPr>
  </w:style>
  <w:style w:type="table" w:styleId="TableGrid">
    <w:name w:val="Table Grid"/>
    <w:basedOn w:val="TableNormal"/>
    <w:uiPriority w:val="39"/>
    <w:rsid w:val="00E4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31123">
      <w:bodyDiv w:val="1"/>
      <w:marLeft w:val="0"/>
      <w:marRight w:val="0"/>
      <w:marTop w:val="0"/>
      <w:marBottom w:val="0"/>
      <w:divBdr>
        <w:top w:val="none" w:sz="0" w:space="0" w:color="auto"/>
        <w:left w:val="none" w:sz="0" w:space="0" w:color="auto"/>
        <w:bottom w:val="none" w:sz="0" w:space="0" w:color="auto"/>
        <w:right w:val="none" w:sz="0" w:space="0" w:color="auto"/>
      </w:divBdr>
    </w:div>
    <w:div w:id="1035035502">
      <w:bodyDiv w:val="1"/>
      <w:marLeft w:val="0"/>
      <w:marRight w:val="0"/>
      <w:marTop w:val="0"/>
      <w:marBottom w:val="0"/>
      <w:divBdr>
        <w:top w:val="none" w:sz="0" w:space="0" w:color="auto"/>
        <w:left w:val="none" w:sz="0" w:space="0" w:color="auto"/>
        <w:bottom w:val="none" w:sz="0" w:space="0" w:color="auto"/>
        <w:right w:val="none" w:sz="0" w:space="0" w:color="auto"/>
      </w:divBdr>
    </w:div>
    <w:div w:id="1556619144">
      <w:bodyDiv w:val="1"/>
      <w:marLeft w:val="0"/>
      <w:marRight w:val="0"/>
      <w:marTop w:val="0"/>
      <w:marBottom w:val="0"/>
      <w:divBdr>
        <w:top w:val="none" w:sz="0" w:space="0" w:color="auto"/>
        <w:left w:val="none" w:sz="0" w:space="0" w:color="auto"/>
        <w:bottom w:val="none" w:sz="0" w:space="0" w:color="auto"/>
        <w:right w:val="none" w:sz="0" w:space="0" w:color="auto"/>
      </w:divBdr>
    </w:div>
    <w:div w:id="1670331682">
      <w:bodyDiv w:val="1"/>
      <w:marLeft w:val="0"/>
      <w:marRight w:val="0"/>
      <w:marTop w:val="0"/>
      <w:marBottom w:val="0"/>
      <w:divBdr>
        <w:top w:val="none" w:sz="0" w:space="0" w:color="auto"/>
        <w:left w:val="none" w:sz="0" w:space="0" w:color="auto"/>
        <w:bottom w:val="none" w:sz="0" w:space="0" w:color="auto"/>
        <w:right w:val="none" w:sz="0" w:space="0" w:color="auto"/>
      </w:divBdr>
      <w:divsChild>
        <w:div w:id="1274751655">
          <w:marLeft w:val="0"/>
          <w:marRight w:val="0"/>
          <w:marTop w:val="0"/>
          <w:marBottom w:val="0"/>
          <w:divBdr>
            <w:top w:val="none" w:sz="0" w:space="0" w:color="auto"/>
            <w:left w:val="none" w:sz="0" w:space="0" w:color="auto"/>
            <w:bottom w:val="none" w:sz="0" w:space="0" w:color="auto"/>
            <w:right w:val="none" w:sz="0" w:space="0" w:color="auto"/>
          </w:divBdr>
        </w:div>
      </w:divsChild>
    </w:div>
    <w:div w:id="2100566285">
      <w:bodyDiv w:val="1"/>
      <w:marLeft w:val="0"/>
      <w:marRight w:val="0"/>
      <w:marTop w:val="0"/>
      <w:marBottom w:val="0"/>
      <w:divBdr>
        <w:top w:val="none" w:sz="0" w:space="0" w:color="auto"/>
        <w:left w:val="none" w:sz="0" w:space="0" w:color="auto"/>
        <w:bottom w:val="none" w:sz="0" w:space="0" w:color="auto"/>
        <w:right w:val="none" w:sz="0" w:space="0" w:color="auto"/>
      </w:divBdr>
      <w:divsChild>
        <w:div w:id="653873968">
          <w:marLeft w:val="0"/>
          <w:marRight w:val="0"/>
          <w:marTop w:val="0"/>
          <w:marBottom w:val="120"/>
          <w:divBdr>
            <w:top w:val="none" w:sz="0" w:space="0" w:color="auto"/>
            <w:left w:val="none" w:sz="0" w:space="0" w:color="auto"/>
            <w:bottom w:val="none" w:sz="0" w:space="0" w:color="auto"/>
            <w:right w:val="none" w:sz="0" w:space="0" w:color="auto"/>
          </w:divBdr>
          <w:divsChild>
            <w:div w:id="102306538">
              <w:marLeft w:val="0"/>
              <w:marRight w:val="0"/>
              <w:marTop w:val="0"/>
              <w:marBottom w:val="0"/>
              <w:divBdr>
                <w:top w:val="none" w:sz="0" w:space="0" w:color="auto"/>
                <w:left w:val="none" w:sz="0" w:space="0" w:color="auto"/>
                <w:bottom w:val="none" w:sz="0" w:space="0" w:color="auto"/>
                <w:right w:val="none" w:sz="0" w:space="0" w:color="auto"/>
              </w:divBdr>
            </w:div>
          </w:divsChild>
        </w:div>
        <w:div w:id="912204625">
          <w:marLeft w:val="0"/>
          <w:marRight w:val="0"/>
          <w:marTop w:val="0"/>
          <w:marBottom w:val="120"/>
          <w:divBdr>
            <w:top w:val="none" w:sz="0" w:space="0" w:color="auto"/>
            <w:left w:val="none" w:sz="0" w:space="0" w:color="auto"/>
            <w:bottom w:val="none" w:sz="0" w:space="0" w:color="auto"/>
            <w:right w:val="none" w:sz="0" w:space="0" w:color="auto"/>
          </w:divBdr>
          <w:divsChild>
            <w:div w:id="1127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82F965877DA48B42BD2A948B41834" ma:contentTypeVersion="1" ma:contentTypeDescription="Create a new document." ma:contentTypeScope="" ma:versionID="2256d34d26a10fb9041f5e82347b058b">
  <xsd:schema xmlns:xsd="http://www.w3.org/2001/XMLSchema" xmlns:xs="http://www.w3.org/2001/XMLSchema" xmlns:p="http://schemas.microsoft.com/office/2006/metadata/properties" xmlns:ns2="e13a543c-6713-4e5a-aa83-cb6a8e4cb4d2" targetNamespace="http://schemas.microsoft.com/office/2006/metadata/properties" ma:root="true" ma:fieldsID="fe980c8458d991d66740f43b520c8eeb" ns2:_="">
    <xsd:import namespace="e13a543c-6713-4e5a-aa83-cb6a8e4cb4d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a543c-6713-4e5a-aa83-cb6a8e4cb4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7E9D40-2544-458D-8093-2924DC364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a543c-6713-4e5a-aa83-cb6a8e4cb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4CD17-813D-4837-9D98-8F946D29F829}">
  <ds:schemaRefs>
    <ds:schemaRef ds:uri="http://schemas.microsoft.com/sharepoint/v3/contenttype/forms"/>
  </ds:schemaRefs>
</ds:datastoreItem>
</file>

<file path=customXml/itemProps3.xml><?xml version="1.0" encoding="utf-8"?>
<ds:datastoreItem xmlns:ds="http://schemas.openxmlformats.org/officeDocument/2006/customXml" ds:itemID="{849B1082-E679-400D-A23E-7989D40220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S. Moss</dc:creator>
  <cp:keywords/>
  <dc:description/>
  <cp:lastModifiedBy>Elizabeth K. Worsham</cp:lastModifiedBy>
  <cp:revision>2</cp:revision>
  <cp:lastPrinted>2021-09-20T14:50:00Z</cp:lastPrinted>
  <dcterms:created xsi:type="dcterms:W3CDTF">2023-09-26T21:56:00Z</dcterms:created>
  <dcterms:modified xsi:type="dcterms:W3CDTF">2023-09-26T21:56:00Z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0x010100E7E82F965877DA48B42BD2A948B41834</vt:lpwstr>
  </property>
</Properties>
</file>