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39FB" w:rsidRDefault="00FE39FB" w:rsidP="006D2031">
      <w:pPr>
        <w:pStyle w:val="Title"/>
      </w:pPr>
      <w:r>
        <w:t xml:space="preserve">Stochastic </w:t>
      </w:r>
      <w:r w:rsidRPr="003751D0">
        <w:t>Optimization Algorithms</w:t>
      </w:r>
      <w:r>
        <w:t xml:space="preserve"> for Capital Budgeting</w:t>
      </w:r>
    </w:p>
    <w:p w:rsidR="00FE39FB" w:rsidRDefault="00FE39FB" w:rsidP="00FE39FB">
      <w:pPr>
        <w:jc w:val="center"/>
      </w:pPr>
    </w:p>
    <w:p w:rsidR="00FE39FB" w:rsidRDefault="00FE39FB" w:rsidP="00FE39FB">
      <w:pPr>
        <w:jc w:val="center"/>
      </w:pPr>
      <w:proofErr w:type="spellStart"/>
      <w:r>
        <w:t>Congjian</w:t>
      </w:r>
      <w:proofErr w:type="spellEnd"/>
      <w:r>
        <w:t xml:space="preserve"> Wang and Diego </w:t>
      </w:r>
      <w:proofErr w:type="spellStart"/>
      <w:r>
        <w:t>Mandelli</w:t>
      </w:r>
      <w:proofErr w:type="spellEnd"/>
    </w:p>
    <w:p w:rsidR="00FE39FB" w:rsidRDefault="00FE39FB" w:rsidP="00FE39FB">
      <w:pPr>
        <w:jc w:val="center"/>
      </w:pPr>
    </w:p>
    <w:p w:rsidR="00FE39FB" w:rsidRPr="00FE39FB" w:rsidRDefault="00FE39FB" w:rsidP="00FE39FB">
      <w:pPr>
        <w:jc w:val="center"/>
      </w:pPr>
      <w:r>
        <w:t>October 3, 2019</w:t>
      </w:r>
    </w:p>
    <w:p w:rsidR="00FE39FB" w:rsidRPr="003751D0" w:rsidRDefault="00FE39FB" w:rsidP="00FE39FB"/>
    <w:p w:rsidR="00FE39FB" w:rsidRPr="003751D0" w:rsidRDefault="00FE39FB" w:rsidP="00FE39FB">
      <w:r w:rsidRPr="003751D0">
        <w:t>One of the RIAM objectives is to optimize the capital budgeting to support decisions for NPP operations. Since the RIAM are influenced by various factors, such as markets, safety and regulatory, the decision-making process of RIAM should take into account relevant factors for balancing risks, costs and profits. The traditional method of capital budgeting is based on the priority list of candidate projects using economic measures such as benefit-investment ratio, net present value and internal return rate. In the literatures, the problem of capital budgeting or the variant can be represented by an appropriate knapsack problem. The knapsack approach to capital budgeting takes as input as investments, along with the cost and profit of each project. The objective of capital budgeting is to find the combination of the binary decisions for every investment such that the overall profit is as large as possible. The output is a collection of projects to be carried out, and we refer this selected collection of projects as a project portfolio. However, as it is frequently the case for capital budgeting with NPP applications, in practice several additional constraints, such as resources/liabilities, dependencies/synergies, options, time windows for every investment etc., have to be fulfilled. This leads to a various extensions and variations of the basic knapsack problem. Because this need for extension of the basic knapsack problem arose in many practical applications, we will present several more general variants of knapsack problem and their implementations in the following sections.</w:t>
      </w:r>
    </w:p>
    <w:p w:rsidR="00FE39FB" w:rsidRPr="003751D0" w:rsidRDefault="00FE39FB" w:rsidP="00FE39FB"/>
    <w:p w:rsidR="00FE39FB" w:rsidRPr="003751D0" w:rsidRDefault="00FE39FB" w:rsidP="006D2031">
      <w:pPr>
        <w:pStyle w:val="Heading1"/>
      </w:pPr>
      <w:bookmarkStart w:id="0" w:name="_Ref11939778"/>
      <w:r w:rsidRPr="003751D0">
        <w:t>Risk-Free Decision Making for Capital Budgeting</w:t>
      </w:r>
      <w:bookmarkEnd w:id="0"/>
    </w:p>
    <w:p w:rsidR="009E34F9" w:rsidRDefault="009E34F9" w:rsidP="00FE39FB"/>
    <w:p w:rsidR="00FE39FB" w:rsidRPr="003751D0" w:rsidRDefault="00FE39FB" w:rsidP="00FE39FB">
      <w:r w:rsidRPr="003751D0">
        <w:t xml:space="preserve">If the costs and profits of the candidate projects as well as the budgets are known with certainty, the knapsack model provides an effective tool for selecting a project portfolio. The basic knapsack problem (KP) for capital budgeting can be defined as follows: We are given an instance of the capital budgeting problem with investment set </w:t>
      </w:r>
      <m:oMath>
        <m:r>
          <w:rPr>
            <w:rFonts w:ascii="Cambria Math" w:hAnsi="Cambria Math"/>
          </w:rPr>
          <m:t>N</m:t>
        </m:r>
      </m:oMath>
      <w:r w:rsidRPr="003751D0">
        <w:t xml:space="preserve">, consisting of </w:t>
      </w:r>
      <m:oMath>
        <m:r>
          <w:rPr>
            <w:rFonts w:ascii="Cambria Math" w:hAnsi="Cambria Math"/>
          </w:rPr>
          <m:t>n</m:t>
        </m:r>
      </m:oMath>
      <w:r w:rsidRPr="003751D0">
        <w:t xml:space="preserve"> investments </w:t>
      </w:r>
      <m:oMath>
        <m:r>
          <w:rPr>
            <w:rFonts w:ascii="Cambria Math" w:hAnsi="Cambria Math"/>
          </w:rPr>
          <m:t>i</m:t>
        </m:r>
      </m:oMath>
      <w:r w:rsidRPr="003751D0">
        <w:t xml:space="preserve"> with profit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3751D0">
        <w:t xml:space="preserve">, e.g. net present value (NPV), and cost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3751D0">
        <w:t xml:space="preserve">, and the available budget </w:t>
      </w:r>
      <m:oMath>
        <m:r>
          <w:rPr>
            <w:rFonts w:ascii="Cambria Math" w:hAnsi="Cambria Math"/>
          </w:rPr>
          <m:t>c</m:t>
        </m:r>
      </m:oMath>
      <w:r w:rsidRPr="003751D0">
        <w:t xml:space="preserve">. Then the objective is to select a subset of </w:t>
      </w:r>
      <m:oMath>
        <m:r>
          <w:rPr>
            <w:rFonts w:ascii="Cambria Math" w:hAnsi="Cambria Math"/>
          </w:rPr>
          <m:t>N</m:t>
        </m:r>
      </m:oMath>
      <w:r w:rsidRPr="003751D0">
        <w:t xml:space="preserve"> such that the total profit of the selected investments is </w:t>
      </w:r>
      <w:proofErr w:type="gramStart"/>
      <w:r w:rsidRPr="003751D0">
        <w:t>maximized</w:t>
      </w:r>
      <w:proofErr w:type="gramEnd"/>
      <w:r w:rsidRPr="003751D0">
        <w:t xml:space="preserve"> and total cost does not exceed </w:t>
      </w:r>
      <m:oMath>
        <m:r>
          <w:rPr>
            <w:rFonts w:ascii="Cambria Math" w:hAnsi="Cambria Math"/>
          </w:rPr>
          <m:t>c</m:t>
        </m:r>
      </m:oMath>
      <w:r w:rsidRPr="003751D0">
        <w:t>. Alternatively, this (KP) can be formulated as a solution of the following linear integer programming formulation:</w:t>
      </w:r>
    </w:p>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FE39FB" w:rsidRPr="003751D0" w:rsidTr="00884C83">
        <w:tc>
          <w:tcPr>
            <w:tcW w:w="8460" w:type="dxa"/>
          </w:tcPr>
          <w:p w:rsidR="00FE39FB" w:rsidRPr="003751D0" w:rsidRDefault="00FE39FB" w:rsidP="00884C83">
            <w:pPr>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e>
                </m:func>
              </m:oMath>
            </m:oMathPara>
          </w:p>
        </w:tc>
        <w:tc>
          <w:tcPr>
            <w:tcW w:w="900" w:type="dxa"/>
            <w:vAlign w:val="center"/>
          </w:tcPr>
          <w:p w:rsidR="00FE39FB" w:rsidRPr="003751D0" w:rsidRDefault="00FE39FB" w:rsidP="00884C83">
            <w:pPr>
              <w:pStyle w:val="BodyText"/>
              <w:ind w:firstLine="0"/>
              <w:jc w:val="right"/>
              <w:rPr>
                <w:sz w:val="24"/>
                <w:szCs w:val="24"/>
              </w:rPr>
            </w:pPr>
            <w:r>
              <w:rPr>
                <w:sz w:val="24"/>
                <w:szCs w:val="24"/>
              </w:rPr>
              <w:t>(KP-1)</w:t>
            </w:r>
          </w:p>
        </w:tc>
      </w:tr>
    </w:tbl>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FE39FB" w:rsidRPr="003751D0" w:rsidTr="00884C83">
        <w:tc>
          <w:tcPr>
            <w:tcW w:w="8460" w:type="dxa"/>
          </w:tcPr>
          <w:p w:rsidR="00FE39FB" w:rsidRPr="003751D0" w:rsidRDefault="00FE39FB" w:rsidP="00884C83">
            <w:pPr>
              <w:rPr>
                <w:sz w:val="24"/>
                <w:szCs w:val="24"/>
              </w:rPr>
            </w:pPr>
            <m:oMathPara>
              <m:oMath>
                <m:r>
                  <w:rPr>
                    <w:rFonts w:ascii="Cambria Math" w:hAnsi="Cambria Math"/>
                    <w:sz w:val="24"/>
                    <w:szCs w:val="24"/>
                  </w:rPr>
                  <m:t xml:space="preserve">subject to </m:t>
                </m:r>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≤c</m:t>
                </m:r>
              </m:oMath>
            </m:oMathPara>
          </w:p>
        </w:tc>
        <w:tc>
          <w:tcPr>
            <w:tcW w:w="900" w:type="dxa"/>
            <w:vAlign w:val="center"/>
          </w:tcPr>
          <w:p w:rsidR="00FE39FB" w:rsidRPr="003751D0" w:rsidRDefault="00FE39FB" w:rsidP="00884C83">
            <w:pPr>
              <w:pStyle w:val="BodyText"/>
              <w:ind w:firstLine="0"/>
              <w:jc w:val="right"/>
              <w:rPr>
                <w:sz w:val="24"/>
                <w:szCs w:val="24"/>
              </w:rPr>
            </w:pPr>
            <w:r>
              <w:rPr>
                <w:sz w:val="24"/>
                <w:szCs w:val="24"/>
              </w:rPr>
              <w:t>(KP-2)</w:t>
            </w:r>
          </w:p>
        </w:tc>
      </w:tr>
    </w:tbl>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900"/>
      </w:tblGrid>
      <w:tr w:rsidR="00FE39FB" w:rsidRPr="003751D0" w:rsidTr="00884C83">
        <w:tc>
          <w:tcPr>
            <w:tcW w:w="8460" w:type="dxa"/>
          </w:tcPr>
          <w:p w:rsidR="00FE39FB" w:rsidRPr="003751D0" w:rsidRDefault="00FE39FB" w:rsidP="00884C83">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i∈N</m:t>
                </m:r>
              </m:oMath>
            </m:oMathPara>
          </w:p>
        </w:tc>
        <w:tc>
          <w:tcPr>
            <w:tcW w:w="900" w:type="dxa"/>
            <w:vAlign w:val="center"/>
          </w:tcPr>
          <w:p w:rsidR="00FE39FB" w:rsidRPr="003751D0" w:rsidRDefault="00FE39FB" w:rsidP="00884C83">
            <w:pPr>
              <w:pStyle w:val="BodyText"/>
              <w:ind w:firstLine="0"/>
              <w:jc w:val="right"/>
              <w:rPr>
                <w:sz w:val="24"/>
                <w:szCs w:val="24"/>
              </w:rPr>
            </w:pPr>
            <w:r>
              <w:rPr>
                <w:sz w:val="24"/>
                <w:szCs w:val="24"/>
              </w:rPr>
              <w:t>(KP-3)</w:t>
            </w:r>
          </w:p>
        </w:tc>
      </w:tr>
    </w:tbl>
    <w:p w:rsidR="00FE39FB" w:rsidRPr="003751D0" w:rsidRDefault="00FE39FB" w:rsidP="00FE39FB">
      <w:r w:rsidRPr="003751D0">
        <w:lastRenderedPageBreak/>
        <w:t>Constraint in (</w:t>
      </w:r>
      <w:r>
        <w:t>KP-</w:t>
      </w:r>
      <w:r w:rsidRPr="003751D0">
        <w:t xml:space="preserve">2) ensures that the cost of the project portfolio is within the budget. The binary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3751D0">
        <w:t xml:space="preserve"> in (</w:t>
      </w:r>
      <w:r>
        <w:t>KP-</w:t>
      </w:r>
      <w:r w:rsidRPr="003751D0">
        <w:t xml:space="preserve">3) which correspond to the selection in the </w:t>
      </w:r>
      <m:oMath>
        <m:r>
          <w:rPr>
            <w:rFonts w:ascii="Cambria Math" w:hAnsi="Cambria Math"/>
          </w:rPr>
          <m:t xml:space="preserve">ith </m:t>
        </m:r>
      </m:oMath>
      <w:r w:rsidRPr="003751D0">
        <w:t xml:space="preserve">binary decision (1 if project </w:t>
      </w:r>
      <m:oMath>
        <m:r>
          <w:rPr>
            <w:rFonts w:ascii="Cambria Math" w:hAnsi="Cambria Math"/>
          </w:rPr>
          <m:t>i</m:t>
        </m:r>
      </m:oMath>
      <w:r w:rsidRPr="003751D0">
        <w:t xml:space="preserve"> is selected; 0 otherwise). This is the simplest non-trivial integer programming model with binary variables. The variants and extensions of the (KP) will be treated in following sub-sections.</w:t>
      </w:r>
    </w:p>
    <w:p w:rsidR="00FE39FB" w:rsidRPr="003751D0" w:rsidRDefault="00FE39FB" w:rsidP="00FE39FB"/>
    <w:p w:rsidR="00FE39FB" w:rsidRPr="001F0C0D" w:rsidRDefault="00FE39FB" w:rsidP="006D2031">
      <w:pPr>
        <w:pStyle w:val="Heading2"/>
      </w:pPr>
      <w:r w:rsidRPr="001F0C0D">
        <w:t>Bounded Knapsack Problem</w:t>
      </w:r>
    </w:p>
    <w:p w:rsidR="00FE39FB" w:rsidRPr="003751D0" w:rsidRDefault="00FE39FB" w:rsidP="00FE39FB">
      <w:pPr>
        <w:pStyle w:val="ListParagraph"/>
        <w:ind w:left="0"/>
      </w:pPr>
    </w:p>
    <w:p w:rsidR="00FE39FB" w:rsidRPr="003751D0" w:rsidRDefault="00FE39FB" w:rsidP="00FE39FB">
      <w:pPr>
        <w:pStyle w:val="ListParagraph"/>
        <w:ind w:left="0"/>
      </w:pPr>
      <w:r w:rsidRPr="003751D0">
        <w:t xml:space="preserve">In the capital budgeting problem described above it may be the case that not all investments/projects are different from each other. In particular, in practice there may be given a number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Pr="003751D0">
        <w:t xml:space="preserve"> of identical pumps/valves to be replaced. In this case the number of decision variables is equal to the number of different investments instead of the total number of investments. Formally, constraint (</w:t>
      </w:r>
      <w:r>
        <w:t>KP-</w:t>
      </w:r>
      <w:r w:rsidRPr="003751D0">
        <w:t>3) is replaced by</w:t>
      </w:r>
      <w:r>
        <w:t xml:space="preserve"> non-negative integer decision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FE39FB" w:rsidRPr="003751D0" w:rsidRDefault="00FE39FB" w:rsidP="00FE39FB">
      <w:pPr>
        <w:pStyle w:val="ListParagraph"/>
        <w:ind w:lef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6"/>
        <w:gridCol w:w="464"/>
      </w:tblGrid>
      <w:tr w:rsidR="00FE39FB" w:rsidRPr="003751D0" w:rsidTr="00884C83">
        <w:tc>
          <w:tcPr>
            <w:tcW w:w="9445" w:type="dxa"/>
          </w:tcPr>
          <w:p w:rsidR="00FE39FB" w:rsidRPr="003751D0" w:rsidRDefault="00FE39FB" w:rsidP="00884C83">
            <w:pPr>
              <w:rPr>
                <w:sz w:val="24"/>
                <w:szCs w:val="24"/>
              </w:rPr>
            </w:pPr>
            <m:oMathPara>
              <m:oMath>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 i∈N</m:t>
                </m:r>
              </m:oMath>
            </m:oMathPara>
          </w:p>
        </w:tc>
        <w:tc>
          <w:tcPr>
            <w:tcW w:w="481" w:type="dxa"/>
            <w:vAlign w:val="center"/>
          </w:tcPr>
          <w:p w:rsidR="00FE39FB" w:rsidRPr="003751D0" w:rsidRDefault="00FE39FB" w:rsidP="00884C83">
            <w:pPr>
              <w:pStyle w:val="BodyText"/>
              <w:ind w:firstLine="0"/>
              <w:jc w:val="right"/>
              <w:rPr>
                <w:sz w:val="24"/>
                <w:szCs w:val="24"/>
              </w:rPr>
            </w:pPr>
          </w:p>
        </w:tc>
      </w:tr>
    </w:tbl>
    <w:p w:rsidR="00FE39FB" w:rsidRPr="003751D0" w:rsidRDefault="00FE39FB" w:rsidP="00FE39FB">
      <w:pPr>
        <w:pStyle w:val="ListParagraph"/>
        <w:ind w:left="0"/>
      </w:pPr>
      <w:r w:rsidRPr="003751D0">
        <w:t>The resulting problem is called the bounded knapsack problem (BKP) formally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080"/>
      </w:tblGrid>
      <w:tr w:rsidR="00FE39FB" w:rsidRPr="003751D0" w:rsidTr="00884C83">
        <w:tc>
          <w:tcPr>
            <w:tcW w:w="8280" w:type="dxa"/>
          </w:tcPr>
          <w:p w:rsidR="00FE39FB" w:rsidRPr="003751D0" w:rsidRDefault="00FE39FB" w:rsidP="00884C83">
            <w:pPr>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e>
                </m:func>
              </m:oMath>
            </m:oMathPara>
          </w:p>
        </w:tc>
        <w:tc>
          <w:tcPr>
            <w:tcW w:w="1080" w:type="dxa"/>
            <w:vAlign w:val="center"/>
          </w:tcPr>
          <w:p w:rsidR="00FE39FB" w:rsidRPr="003751D0" w:rsidRDefault="00FE39FB" w:rsidP="00884C83">
            <w:pPr>
              <w:pStyle w:val="BodyText"/>
              <w:ind w:firstLine="0"/>
              <w:jc w:val="right"/>
              <w:rPr>
                <w:sz w:val="24"/>
                <w:szCs w:val="24"/>
              </w:rPr>
            </w:pPr>
            <w:r>
              <w:rPr>
                <w:sz w:val="24"/>
                <w:szCs w:val="24"/>
              </w:rPr>
              <w:t>(BKP-1)</w:t>
            </w:r>
          </w:p>
        </w:tc>
      </w:tr>
    </w:tbl>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1080"/>
      </w:tblGrid>
      <w:tr w:rsidR="00FE39FB" w:rsidRPr="003751D0" w:rsidTr="00884C83">
        <w:tc>
          <w:tcPr>
            <w:tcW w:w="8280" w:type="dxa"/>
          </w:tcPr>
          <w:p w:rsidR="00FE39FB" w:rsidRPr="003751D0" w:rsidRDefault="00FE39FB" w:rsidP="00884C83">
            <w:pPr>
              <w:rPr>
                <w:sz w:val="24"/>
                <w:szCs w:val="24"/>
              </w:rPr>
            </w:pPr>
            <m:oMathPara>
              <m:oMath>
                <m:r>
                  <w:rPr>
                    <w:rFonts w:ascii="Cambria Math" w:hAnsi="Cambria Math"/>
                    <w:sz w:val="24"/>
                    <w:szCs w:val="24"/>
                  </w:rPr>
                  <m:t xml:space="preserve">subject to </m:t>
                </m:r>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≤c</m:t>
                </m:r>
              </m:oMath>
            </m:oMathPara>
          </w:p>
        </w:tc>
        <w:tc>
          <w:tcPr>
            <w:tcW w:w="1080" w:type="dxa"/>
            <w:vAlign w:val="center"/>
          </w:tcPr>
          <w:p w:rsidR="00FE39FB" w:rsidRPr="003751D0" w:rsidRDefault="00FE39FB" w:rsidP="00884C83">
            <w:pPr>
              <w:pStyle w:val="BodyText"/>
              <w:ind w:firstLine="0"/>
              <w:jc w:val="right"/>
              <w:rPr>
                <w:sz w:val="24"/>
                <w:szCs w:val="24"/>
              </w:rPr>
            </w:pPr>
            <w:r>
              <w:rPr>
                <w:sz w:val="24"/>
                <w:szCs w:val="24"/>
              </w:rPr>
              <w:t>(BKP-2)</w:t>
            </w:r>
          </w:p>
        </w:tc>
      </w:tr>
    </w:tbl>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1170"/>
      </w:tblGrid>
      <w:tr w:rsidR="00FE39FB" w:rsidRPr="003751D0" w:rsidTr="00884C83">
        <w:tc>
          <w:tcPr>
            <w:tcW w:w="8190" w:type="dxa"/>
          </w:tcPr>
          <w:p w:rsidR="00FE39FB" w:rsidRPr="003751D0" w:rsidRDefault="00FE39FB" w:rsidP="00884C83">
            <w:pPr>
              <w:rPr>
                <w:rFonts w:asciiTheme="minorHAnsi" w:hAnsiTheme="minorHAnsi" w:cstheme="minorBidi"/>
                <w:sz w:val="24"/>
                <w:szCs w:val="24"/>
              </w:rPr>
            </w:pPr>
            <m:oMathPara>
              <m:oMath>
                <m:r>
                  <w:rPr>
                    <w:rFonts w:ascii="Cambria Math" w:hAnsi="Cambria Math"/>
                    <w:sz w:val="24"/>
                    <w:szCs w:val="24"/>
                  </w:rPr>
                  <m:t>0</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integer, i∈N</m:t>
                </m:r>
              </m:oMath>
            </m:oMathPara>
          </w:p>
        </w:tc>
        <w:tc>
          <w:tcPr>
            <w:tcW w:w="1170" w:type="dxa"/>
            <w:vAlign w:val="center"/>
          </w:tcPr>
          <w:p w:rsidR="00FE39FB" w:rsidRPr="003751D0" w:rsidRDefault="00FE39FB" w:rsidP="00884C83">
            <w:pPr>
              <w:pStyle w:val="BodyText"/>
              <w:ind w:firstLine="0"/>
              <w:jc w:val="right"/>
              <w:rPr>
                <w:sz w:val="24"/>
                <w:szCs w:val="24"/>
              </w:rPr>
            </w:pPr>
            <w:r>
              <w:rPr>
                <w:sz w:val="24"/>
                <w:szCs w:val="24"/>
              </w:rPr>
              <w:t>(BKP-3)</w:t>
            </w:r>
          </w:p>
        </w:tc>
      </w:tr>
    </w:tbl>
    <w:p w:rsidR="00FE39FB" w:rsidRPr="003751D0" w:rsidRDefault="00FE39FB" w:rsidP="00FE39FB"/>
    <w:p w:rsidR="00FE39FB" w:rsidRPr="003751D0" w:rsidRDefault="00FE39FB" w:rsidP="006D2031">
      <w:pPr>
        <w:pStyle w:val="Heading2"/>
      </w:pPr>
      <w:bookmarkStart w:id="1" w:name="_Ref11932369"/>
      <w:r w:rsidRPr="003751D0">
        <w:t>Multi-dimensional knapsack problem or D-dimensional knapsack problem (DKP)</w:t>
      </w:r>
      <w:bookmarkEnd w:id="1"/>
    </w:p>
    <w:p w:rsidR="00FE39FB" w:rsidRPr="003751D0" w:rsidRDefault="00FE39FB" w:rsidP="00FE39FB">
      <w:pPr>
        <w:pStyle w:val="ListParagraph"/>
        <w:ind w:left="0"/>
      </w:pPr>
    </w:p>
    <w:p w:rsidR="00FE39FB" w:rsidRPr="003751D0" w:rsidRDefault="00FE39FB" w:rsidP="00FE39FB">
      <w:pPr>
        <w:pStyle w:val="ListParagraph"/>
        <w:ind w:left="0"/>
      </w:pPr>
      <w:r w:rsidRPr="003751D0">
        <w:t xml:space="preserve">Moving in a different direction, we consider again the basic capital budgeting problem, i.e. </w:t>
      </w:r>
      <w:r>
        <w:t>(KP-1) ~ (KP-3)</w:t>
      </w:r>
      <w:r w:rsidRPr="003751D0">
        <w:t>, and now take into account not only the cost constraint but also the limited commitment of critical resources, including: (</w:t>
      </w:r>
      <w:proofErr w:type="spellStart"/>
      <w:r w:rsidRPr="003751D0">
        <w:t>i</w:t>
      </w:r>
      <w:proofErr w:type="spellEnd"/>
      <w:r w:rsidRPr="003751D0">
        <w:t xml:space="preserve">) capital cost, (ii) operation and maintenance costs, (iii) time and labor-hours during a planned outage, (iv) personnel, installation and maintenance equipment, space, and more. Denoting the cost of every investment by </w:t>
      </w:r>
      <m:oMath>
        <m:sSub>
          <m:sSubPr>
            <m:ctrlPr>
              <w:rPr>
                <w:rFonts w:ascii="Cambria Math" w:hAnsi="Cambria Math"/>
                <w:i/>
              </w:rPr>
            </m:ctrlPr>
          </m:sSubPr>
          <m:e>
            <m:r>
              <w:rPr>
                <w:rFonts w:ascii="Cambria Math" w:hAnsi="Cambria Math"/>
              </w:rPr>
              <m:t>w</m:t>
            </m:r>
          </m:e>
          <m:sub>
            <m:r>
              <w:rPr>
                <w:rFonts w:ascii="Cambria Math" w:hAnsi="Cambria Math"/>
              </w:rPr>
              <m:t>i,d</m:t>
            </m:r>
          </m:sub>
        </m:sSub>
      </m:oMath>
      <w:r w:rsidRPr="003751D0">
        <w:t xml:space="preserve"> for each resource </w:t>
      </w:r>
      <m:oMath>
        <m:r>
          <w:rPr>
            <w:rFonts w:ascii="Cambria Math" w:hAnsi="Cambria Math"/>
          </w:rPr>
          <m:t>d</m:t>
        </m:r>
      </m:oMath>
      <w:r w:rsidRPr="003751D0">
        <w:t xml:space="preserve"> and introduce the corresponding limited resource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3751D0">
        <w:t xml:space="preserve"> we can formulate the extended capital budgeting problem by replacing constraint</w:t>
      </w:r>
      <w:r>
        <w:t xml:space="preserve"> </w:t>
      </w:r>
      <w:r w:rsidRPr="003751D0">
        <w:t>(</w:t>
      </w:r>
      <w:r>
        <w:t>KP-</w:t>
      </w:r>
      <w:r w:rsidRPr="003751D0">
        <w:t>2) in (KP)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6"/>
        <w:gridCol w:w="464"/>
      </w:tblGrid>
      <w:tr w:rsidR="00FE39FB" w:rsidRPr="003751D0" w:rsidTr="00884C83">
        <w:tc>
          <w:tcPr>
            <w:tcW w:w="9445" w:type="dxa"/>
          </w:tcPr>
          <w:p w:rsidR="00FE39FB" w:rsidRPr="003751D0" w:rsidRDefault="00FE39FB" w:rsidP="00884C83">
            <w:pPr>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i,d</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 d∈D</m:t>
                </m:r>
              </m:oMath>
            </m:oMathPara>
          </w:p>
        </w:tc>
        <w:tc>
          <w:tcPr>
            <w:tcW w:w="481" w:type="dxa"/>
            <w:vAlign w:val="center"/>
          </w:tcPr>
          <w:p w:rsidR="00FE39FB" w:rsidRPr="003751D0" w:rsidRDefault="00FE39FB" w:rsidP="00884C83">
            <w:pPr>
              <w:pStyle w:val="BodyText"/>
              <w:ind w:firstLine="0"/>
              <w:jc w:val="right"/>
              <w:rPr>
                <w:sz w:val="24"/>
                <w:szCs w:val="24"/>
              </w:rPr>
            </w:pPr>
          </w:p>
        </w:tc>
      </w:tr>
    </w:tbl>
    <w:p w:rsidR="00FE39FB" w:rsidRPr="003751D0" w:rsidRDefault="00FE39FB" w:rsidP="00FE39FB">
      <w:pPr>
        <w:pStyle w:val="ListParagraph"/>
        <w:ind w:left="0"/>
      </w:pPr>
      <w:r w:rsidRPr="003751D0">
        <w:t>The resulting problem is called multi-dimensional knapsack problem or D-dimensional knapsack problem (DKP) formally defined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1170"/>
      </w:tblGrid>
      <w:tr w:rsidR="00FE39FB" w:rsidRPr="003751D0" w:rsidTr="00884C83">
        <w:tc>
          <w:tcPr>
            <w:tcW w:w="8190" w:type="dxa"/>
          </w:tcPr>
          <w:p w:rsidR="00FE39FB" w:rsidRPr="003751D0" w:rsidRDefault="00FE39FB" w:rsidP="00884C83">
            <w:pPr>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e>
                </m:func>
              </m:oMath>
            </m:oMathPara>
          </w:p>
        </w:tc>
        <w:tc>
          <w:tcPr>
            <w:tcW w:w="1170" w:type="dxa"/>
            <w:vAlign w:val="center"/>
          </w:tcPr>
          <w:p w:rsidR="00FE39FB" w:rsidRPr="003751D0" w:rsidRDefault="00FE39FB" w:rsidP="00884C83">
            <w:pPr>
              <w:pStyle w:val="BodyText"/>
              <w:ind w:firstLine="0"/>
              <w:jc w:val="right"/>
              <w:rPr>
                <w:sz w:val="24"/>
                <w:szCs w:val="24"/>
              </w:rPr>
            </w:pPr>
            <w:r>
              <w:rPr>
                <w:sz w:val="24"/>
                <w:szCs w:val="24"/>
              </w:rPr>
              <w:t>(DKP-1)</w:t>
            </w:r>
          </w:p>
        </w:tc>
      </w:tr>
    </w:tbl>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1170"/>
      </w:tblGrid>
      <w:tr w:rsidR="00FE39FB" w:rsidRPr="003751D0" w:rsidTr="00884C83">
        <w:tc>
          <w:tcPr>
            <w:tcW w:w="8190" w:type="dxa"/>
          </w:tcPr>
          <w:p w:rsidR="00FE39FB" w:rsidRPr="003751D0" w:rsidRDefault="00FE39FB" w:rsidP="00884C83">
            <w:pPr>
              <w:rPr>
                <w:sz w:val="24"/>
                <w:szCs w:val="24"/>
              </w:rPr>
            </w:pPr>
            <m:oMathPara>
              <m:oMath>
                <m:r>
                  <w:rPr>
                    <w:rFonts w:ascii="Cambria Math" w:hAnsi="Cambria Math"/>
                    <w:sz w:val="24"/>
                    <w:szCs w:val="24"/>
                  </w:rPr>
                  <m:t xml:space="preserve">subject to </m:t>
                </m:r>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i,d</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m:t>
                    </m:r>
                  </m:sub>
                </m:sSub>
                <m:r>
                  <w:rPr>
                    <w:rFonts w:ascii="Cambria Math" w:hAnsi="Cambria Math"/>
                    <w:sz w:val="24"/>
                    <w:szCs w:val="24"/>
                  </w:rPr>
                  <m:t>, d∈D</m:t>
                </m:r>
              </m:oMath>
            </m:oMathPara>
          </w:p>
        </w:tc>
        <w:tc>
          <w:tcPr>
            <w:tcW w:w="1170" w:type="dxa"/>
            <w:vAlign w:val="center"/>
          </w:tcPr>
          <w:p w:rsidR="00FE39FB" w:rsidRPr="003751D0" w:rsidRDefault="00FE39FB" w:rsidP="00884C83">
            <w:pPr>
              <w:pStyle w:val="BodyText"/>
              <w:ind w:firstLine="0"/>
              <w:jc w:val="right"/>
              <w:rPr>
                <w:sz w:val="24"/>
                <w:szCs w:val="24"/>
              </w:rPr>
            </w:pPr>
            <w:r>
              <w:rPr>
                <w:sz w:val="24"/>
                <w:szCs w:val="24"/>
              </w:rPr>
              <w:t>(DKP-2)</w:t>
            </w:r>
          </w:p>
        </w:tc>
      </w:tr>
    </w:tbl>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1170"/>
      </w:tblGrid>
      <w:tr w:rsidR="00FE39FB" w:rsidRPr="003751D0" w:rsidTr="00884C83">
        <w:tc>
          <w:tcPr>
            <w:tcW w:w="8190" w:type="dxa"/>
          </w:tcPr>
          <w:p w:rsidR="00FE39FB" w:rsidRPr="003751D0" w:rsidRDefault="00FE39FB" w:rsidP="00884C83">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i∈N</m:t>
                </m:r>
              </m:oMath>
            </m:oMathPara>
          </w:p>
        </w:tc>
        <w:tc>
          <w:tcPr>
            <w:tcW w:w="1170" w:type="dxa"/>
            <w:vAlign w:val="center"/>
          </w:tcPr>
          <w:p w:rsidR="00FE39FB" w:rsidRPr="003751D0" w:rsidRDefault="00FE39FB" w:rsidP="00884C83">
            <w:pPr>
              <w:pStyle w:val="BodyText"/>
              <w:ind w:firstLine="0"/>
              <w:jc w:val="right"/>
              <w:rPr>
                <w:sz w:val="24"/>
                <w:szCs w:val="24"/>
              </w:rPr>
            </w:pPr>
            <w:r>
              <w:rPr>
                <w:sz w:val="24"/>
                <w:szCs w:val="24"/>
              </w:rPr>
              <w:t>(DKP-3)</w:t>
            </w:r>
          </w:p>
        </w:tc>
      </w:tr>
    </w:tbl>
    <w:p w:rsidR="00FE39FB" w:rsidRPr="003751D0" w:rsidRDefault="00FE39FB" w:rsidP="00FE39FB">
      <w:pPr>
        <w:pStyle w:val="ListParagraph"/>
        <w:ind w:left="0"/>
      </w:pPr>
      <w:r w:rsidRPr="003751D0">
        <w:t xml:space="preserve">Where the limited resources set is denoted by </w:t>
      </w:r>
      <m:oMath>
        <m:r>
          <w:rPr>
            <w:rFonts w:ascii="Cambria Math" w:hAnsi="Cambria Math"/>
          </w:rPr>
          <m:t>D</m:t>
        </m:r>
      </m:oMath>
      <w:r w:rsidRPr="003751D0">
        <w:t xml:space="preserve">, consisting of </w:t>
      </w:r>
      <m:oMath>
        <m:r>
          <w:rPr>
            <w:rFonts w:ascii="Cambria Math" w:hAnsi="Cambria Math"/>
          </w:rPr>
          <m:t>d</m:t>
        </m:r>
      </m:oMath>
      <w:r w:rsidRPr="003751D0">
        <w:t xml:space="preserve"> “colors” of money within capital costs, within operation and maintenance costs, within personnel availability, etc.</w:t>
      </w:r>
    </w:p>
    <w:p w:rsidR="00FE39FB" w:rsidRPr="003751D0" w:rsidRDefault="00FE39FB" w:rsidP="00FE39FB"/>
    <w:p w:rsidR="00FE39FB" w:rsidRPr="003751D0" w:rsidRDefault="00FE39FB" w:rsidP="00FE39FB">
      <w:pPr>
        <w:pStyle w:val="ListParagraph"/>
        <w:ind w:left="0"/>
      </w:pPr>
      <w:r>
        <w:t xml:space="preserve">Another </w:t>
      </w:r>
      <w:r w:rsidRPr="003751D0">
        <w:t>example</w:t>
      </w:r>
      <w:r>
        <w:t xml:space="preserve"> is that the plant has multi-year investments.</w:t>
      </w:r>
      <w:r w:rsidRPr="003751D0">
        <w:t xml:space="preserve"> </w:t>
      </w:r>
      <w:r>
        <w:t>C</w:t>
      </w:r>
      <w:r w:rsidRPr="003751D0">
        <w:t xml:space="preserve">onsider a DKP problem in which the costs of each investment and the available capitals vary according to time period </w:t>
      </w:r>
      <m:oMath>
        <m:r>
          <w:rPr>
            <w:rFonts w:ascii="Cambria Math" w:hAnsi="Cambria Math"/>
          </w:rPr>
          <m:t>t</m:t>
        </m:r>
      </m:oMath>
      <w:r w:rsidRPr="003751D0">
        <w:t xml:space="preserve">. By defining </w:t>
      </w:r>
      <m:oMath>
        <m:sSub>
          <m:sSubPr>
            <m:ctrlPr>
              <w:rPr>
                <w:rFonts w:ascii="Cambria Math" w:hAnsi="Cambria Math"/>
                <w:i/>
              </w:rPr>
            </m:ctrlPr>
          </m:sSubPr>
          <m:e>
            <m:r>
              <w:rPr>
                <w:rFonts w:ascii="Cambria Math" w:hAnsi="Cambria Math"/>
              </w:rPr>
              <m:t>w</m:t>
            </m:r>
          </m:e>
          <m:sub>
            <m:r>
              <w:rPr>
                <w:rFonts w:ascii="Cambria Math" w:hAnsi="Cambria Math"/>
              </w:rPr>
              <m:t>i,t</m:t>
            </m:r>
          </m:sub>
        </m:sSub>
      </m:oMath>
      <w:r w:rsidRPr="003751D0">
        <w:t xml:space="preserve"> as the cost of investment </w:t>
      </w:r>
      <m:oMath>
        <m:r>
          <w:rPr>
            <w:rFonts w:ascii="Cambria Math" w:hAnsi="Cambria Math"/>
          </w:rPr>
          <m:t>i</m:t>
        </m:r>
      </m:oMath>
      <w:r w:rsidRPr="003751D0">
        <w:t xml:space="preserve"> at time period </w:t>
      </w:r>
      <m:oMath>
        <m:r>
          <w:rPr>
            <w:rFonts w:ascii="Cambria Math" w:hAnsi="Cambria Math"/>
          </w:rPr>
          <m:t>t</m:t>
        </m:r>
      </m:oMath>
      <w:r w:rsidRPr="003751D0">
        <w:t xml:space="preserve">, and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Pr="003751D0">
        <w:t xml:space="preserve"> as the available capital at time period </w:t>
      </w:r>
      <m:oMath>
        <m:r>
          <w:rPr>
            <w:rFonts w:ascii="Cambria Math" w:hAnsi="Cambria Math"/>
          </w:rPr>
          <m:t>t</m:t>
        </m:r>
      </m:oMath>
      <w:r w:rsidRPr="003751D0">
        <w:t>, we get:</w:t>
      </w:r>
    </w:p>
    <w:p w:rsidR="00FE39FB" w:rsidRPr="003751D0" w:rsidRDefault="00FE39FB" w:rsidP="00FE39FB"/>
    <w:p w:rsidR="00FE39FB" w:rsidRPr="003751D0" w:rsidRDefault="00FE39FB" w:rsidP="00FE39FB">
      <m:oMathPara>
        <m:oMath>
          <m:func>
            <m:funcPr>
              <m:ctrlPr>
                <w:rPr>
                  <w:rFonts w:ascii="Cambria Math" w:hAnsi="Cambria Math"/>
                  <w:i/>
                </w:rPr>
              </m:ctrlPr>
            </m:funcPr>
            <m:fName>
              <m:r>
                <m:rPr>
                  <m:sty m:val="p"/>
                </m:rPr>
                <w:rPr>
                  <w:rFonts w:ascii="Cambria Math" w:hAnsi="Cambria Math"/>
                </w:rPr>
                <m:t>max</m:t>
              </m:r>
            </m:fName>
            <m:e>
              <m:nary>
                <m:naryPr>
                  <m:chr m:val="∑"/>
                  <m:limLoc m:val="undOvr"/>
                  <m:supHide m:val="1"/>
                  <m:ctrlPr>
                    <w:rPr>
                      <w:rFonts w:ascii="Cambria Math" w:hAnsi="Cambria Math"/>
                      <w:i/>
                    </w:rPr>
                  </m:ctrlPr>
                </m:naryPr>
                <m:sub>
                  <m:r>
                    <w:rPr>
                      <w:rFonts w:ascii="Cambria Math" w:hAnsi="Cambria Math"/>
                    </w:rPr>
                    <m:t>i∈N</m:t>
                  </m:r>
                </m:sub>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e>
          </m:func>
        </m:oMath>
      </m:oMathPara>
    </w:p>
    <w:p w:rsidR="00FE39FB" w:rsidRPr="003751D0" w:rsidRDefault="00FE39FB" w:rsidP="00FE39FB">
      <m:oMathPara>
        <m:oMath>
          <m:r>
            <w:rPr>
              <w:rFonts w:ascii="Cambria Math" w:hAnsi="Cambria Math"/>
            </w:rPr>
            <m:t xml:space="preserve">subject to </m:t>
          </m:r>
          <m:nary>
            <m:naryPr>
              <m:chr m:val="∑"/>
              <m:limLoc m:val="undOvr"/>
              <m:supHide m:val="1"/>
              <m:ctrlPr>
                <w:rPr>
                  <w:rFonts w:ascii="Cambria Math" w:eastAsia="Times New Roman" w:hAnsi="Cambria Math" w:cs="Times New Roman"/>
                  <w:i/>
                  <w:lang w:eastAsia="en-US"/>
                </w:rPr>
              </m:ctrlPr>
            </m:naryPr>
            <m:sub>
              <m:r>
                <w:rPr>
                  <w:rFonts w:ascii="Cambria Math" w:hAnsi="Cambria Math"/>
                </w:rPr>
                <m:t>i∈N</m:t>
              </m:r>
            </m:sub>
            <m:sup/>
            <m:e>
              <m:sSub>
                <m:sSubPr>
                  <m:ctrlPr>
                    <w:rPr>
                      <w:rFonts w:ascii="Cambria Math" w:hAnsi="Cambria Math"/>
                      <w:i/>
                    </w:rPr>
                  </m:ctrlPr>
                </m:sSubPr>
                <m:e>
                  <m:r>
                    <w:rPr>
                      <w:rFonts w:ascii="Cambria Math" w:hAnsi="Cambria Math"/>
                    </w:rPr>
                    <m:t>w</m:t>
                  </m:r>
                </m:e>
                <m:sub>
                  <m:r>
                    <w:rPr>
                      <w:rFonts w:ascii="Cambria Math" w:hAnsi="Cambria Math"/>
                    </w:rPr>
                    <m:t>i,t</m:t>
                  </m:r>
                </m:sub>
              </m:sSub>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rsidR="00FE39FB" w:rsidRPr="003751D0" w:rsidRDefault="00FE39FB" w:rsidP="00FE39FB">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eastAsia="Times New Roman" w:hAnsi="Cambria Math" w:cs="Times New Roman"/>
                  <w:i/>
                  <w:lang w:eastAsia="en-US"/>
                </w:rPr>
              </m:ctrlPr>
            </m:dPr>
            <m:e>
              <m:r>
                <w:rPr>
                  <w:rFonts w:ascii="Cambria Math" w:hAnsi="Cambria Math"/>
                </w:rPr>
                <m:t>0,1</m:t>
              </m:r>
            </m:e>
          </m:d>
          <m:r>
            <w:rPr>
              <w:rFonts w:ascii="Cambria Math" w:hAnsi="Cambria Math"/>
            </w:rPr>
            <m:t>, i∈N</m:t>
          </m:r>
        </m:oMath>
      </m:oMathPara>
    </w:p>
    <w:p w:rsidR="00FE39FB" w:rsidRPr="003751D0" w:rsidRDefault="00FE39FB" w:rsidP="00FE39FB">
      <m:oMathPara>
        <m:oMath>
          <m:r>
            <w:rPr>
              <w:rFonts w:ascii="Cambria Math" w:hAnsi="Cambria Math"/>
            </w:rPr>
            <m:t>t∈</m:t>
          </m:r>
          <m:d>
            <m:dPr>
              <m:begChr m:val="["/>
              <m:endChr m:val="]"/>
              <m:ctrlPr>
                <w:rPr>
                  <w:rFonts w:ascii="Cambria Math" w:hAnsi="Cambria Math"/>
                  <w:i/>
                </w:rPr>
              </m:ctrlPr>
            </m:dPr>
            <m:e>
              <m:r>
                <w:rPr>
                  <w:rFonts w:ascii="Cambria Math" w:hAnsi="Cambria Math"/>
                </w:rPr>
                <m:t>0,T</m:t>
              </m:r>
            </m:e>
          </m:d>
        </m:oMath>
      </m:oMathPara>
    </w:p>
    <w:p w:rsidR="00FE39FB" w:rsidRPr="003751D0" w:rsidRDefault="00FE39FB" w:rsidP="00FE39FB"/>
    <w:p w:rsidR="00FE39FB" w:rsidRPr="003751D0" w:rsidRDefault="00FE39FB" w:rsidP="006D2031">
      <w:pPr>
        <w:pStyle w:val="Heading2"/>
      </w:pPr>
      <w:r w:rsidRPr="003751D0">
        <w:t>Multiple Knapsack Problem (MKP)</w:t>
      </w:r>
    </w:p>
    <w:p w:rsidR="00FE39FB" w:rsidRPr="003751D0" w:rsidRDefault="00FE39FB" w:rsidP="00FE39FB"/>
    <w:p w:rsidR="00FE39FB" w:rsidRPr="003751D0" w:rsidRDefault="00FE39FB" w:rsidP="00FE39FB">
      <w:r w:rsidRPr="003751D0">
        <w:t xml:space="preserve">Another interesting variant of the capital budgeting problem arises from the original version described above if we consider a maintenance for multi-units NPP in parallel, i.e. it has to be decided whether to accept a particular replacement and in the positive case in which unit to conduct the corresponding replacement. This can be formulated by introducing a binary decision variable for every combination of a maintenance with a unit. If there are </w:t>
      </w:r>
      <m:oMath>
        <m:r>
          <w:rPr>
            <w:rFonts w:ascii="Cambria Math" w:hAnsi="Cambria Math"/>
          </w:rPr>
          <m:t>n</m:t>
        </m:r>
      </m:oMath>
      <w:r w:rsidRPr="003751D0">
        <w:t xml:space="preserve"> investments (investment set </w:t>
      </w:r>
      <m:oMath>
        <m:r>
          <w:rPr>
            <w:rFonts w:ascii="Cambria Math" w:hAnsi="Cambria Math"/>
          </w:rPr>
          <m:t>N</m:t>
        </m:r>
      </m:oMath>
      <w:r w:rsidRPr="003751D0">
        <w:t xml:space="preserve">) on the list of maintenance requests and </w:t>
      </w:r>
      <m:oMath>
        <m:r>
          <w:rPr>
            <w:rFonts w:ascii="Cambria Math" w:hAnsi="Cambria Math"/>
          </w:rPr>
          <m:t>m</m:t>
        </m:r>
      </m:oMath>
      <w:r w:rsidRPr="003751D0">
        <w:t xml:space="preserve"> unit (unit set </w:t>
      </w:r>
      <m:oMath>
        <m:r>
          <w:rPr>
            <w:rFonts w:ascii="Cambria Math" w:hAnsi="Cambria Math"/>
          </w:rPr>
          <m:t>M</m:t>
        </m:r>
      </m:oMath>
      <w:r w:rsidRPr="003751D0">
        <w:t>) available, we use binary variables:</w:t>
      </w:r>
    </w:p>
    <w:p w:rsidR="00FE39FB" w:rsidRPr="003751D0" w:rsidRDefault="00FE39FB" w:rsidP="00FE39FB">
      <m:oMathPara>
        <m:oMath>
          <m:sSub>
            <m:sSubPr>
              <m:ctrlPr>
                <w:rPr>
                  <w:rFonts w:ascii="Cambria Math" w:hAnsi="Cambria Math"/>
                  <w:i/>
                </w:rPr>
              </m:ctrlPr>
            </m:sSubPr>
            <m:e>
              <m:r>
                <w:rPr>
                  <w:rFonts w:ascii="Cambria Math" w:hAnsi="Cambria Math"/>
                </w:rPr>
                <m:t>x</m:t>
              </m:r>
            </m:e>
            <m:sub>
              <m:r>
                <w:rPr>
                  <w:rFonts w:ascii="Cambria Math" w:hAnsi="Cambria Math"/>
                </w:rPr>
                <m:t>i,m</m:t>
              </m:r>
            </m:sub>
          </m:sSub>
          <m: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 i∈ N, m∈M</m:t>
          </m:r>
        </m:oMath>
      </m:oMathPara>
    </w:p>
    <w:p w:rsidR="00FE39FB" w:rsidRPr="003751D0" w:rsidRDefault="00FE39FB" w:rsidP="00FE39FB">
      <w:r w:rsidRPr="003751D0">
        <w:t>The resulting problem is called the multiple knapsack problem (MKP), and the mathematical formulation is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260"/>
      </w:tblGrid>
      <w:tr w:rsidR="00FE39FB" w:rsidRPr="003751D0" w:rsidTr="00884C83">
        <w:tc>
          <w:tcPr>
            <w:tcW w:w="8100" w:type="dxa"/>
          </w:tcPr>
          <w:p w:rsidR="00FE39FB" w:rsidRPr="003751D0" w:rsidRDefault="00FE39FB" w:rsidP="00884C83">
            <w:pPr>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nary>
                      <m:naryPr>
                        <m:chr m:val="∑"/>
                        <m:limLoc m:val="undOvr"/>
                        <m:supHide m:val="1"/>
                        <m:ctrlPr>
                          <w:rPr>
                            <w:rFonts w:ascii="Cambria Math" w:hAnsi="Cambria Math"/>
                            <w:i/>
                            <w:sz w:val="24"/>
                            <w:szCs w:val="24"/>
                          </w:rPr>
                        </m:ctrlPr>
                      </m:naryPr>
                      <m:sub>
                        <m:r>
                          <w:rPr>
                            <w:rFonts w:ascii="Cambria Math" w:hAnsi="Cambria Math"/>
                            <w:sz w:val="24"/>
                            <w:szCs w:val="24"/>
                          </w:rPr>
                          <m:t>m∈M</m:t>
                        </m:r>
                      </m:sub>
                      <m:sup/>
                      <m:e>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m:t>
                                </m:r>
                              </m:sub>
                            </m:sSub>
                          </m:e>
                        </m:nary>
                      </m:e>
                    </m:nary>
                  </m:e>
                </m:func>
              </m:oMath>
            </m:oMathPara>
          </w:p>
        </w:tc>
        <w:tc>
          <w:tcPr>
            <w:tcW w:w="1260" w:type="dxa"/>
            <w:vAlign w:val="center"/>
          </w:tcPr>
          <w:p w:rsidR="00FE39FB" w:rsidRPr="003751D0" w:rsidRDefault="00FE39FB" w:rsidP="00884C83">
            <w:pPr>
              <w:pStyle w:val="BodyText"/>
              <w:ind w:firstLine="0"/>
              <w:jc w:val="right"/>
              <w:rPr>
                <w:sz w:val="24"/>
                <w:szCs w:val="24"/>
              </w:rPr>
            </w:pPr>
            <w:r>
              <w:rPr>
                <w:sz w:val="24"/>
                <w:szCs w:val="24"/>
              </w:rPr>
              <w:t>(MKP-1)</w:t>
            </w:r>
          </w:p>
        </w:tc>
      </w:tr>
    </w:tbl>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260"/>
      </w:tblGrid>
      <w:tr w:rsidR="00FE39FB" w:rsidRPr="003751D0" w:rsidTr="00884C83">
        <w:tc>
          <w:tcPr>
            <w:tcW w:w="8100" w:type="dxa"/>
          </w:tcPr>
          <w:p w:rsidR="00FE39FB" w:rsidRPr="003751D0" w:rsidRDefault="00FE39FB" w:rsidP="00884C83">
            <w:pPr>
              <w:rPr>
                <w:sz w:val="24"/>
                <w:szCs w:val="24"/>
              </w:rPr>
            </w:pPr>
            <m:oMathPara>
              <m:oMath>
                <m:r>
                  <w:rPr>
                    <w:rFonts w:ascii="Cambria Math" w:hAnsi="Cambria Math"/>
                    <w:sz w:val="24"/>
                    <w:szCs w:val="24"/>
                  </w:rPr>
                  <m:t xml:space="preserve">subject to </m:t>
                </m:r>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m:t>
                        </m:r>
                      </m:sub>
                    </m:sSub>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m</m:t>
                    </m:r>
                  </m:sub>
                </m:sSub>
                <m:r>
                  <w:rPr>
                    <w:rFonts w:ascii="Cambria Math" w:hAnsi="Cambria Math"/>
                    <w:sz w:val="24"/>
                    <w:szCs w:val="24"/>
                  </w:rPr>
                  <m:t>, m∈M</m:t>
                </m:r>
              </m:oMath>
            </m:oMathPara>
          </w:p>
        </w:tc>
        <w:tc>
          <w:tcPr>
            <w:tcW w:w="1260" w:type="dxa"/>
            <w:vAlign w:val="center"/>
          </w:tcPr>
          <w:p w:rsidR="00FE39FB" w:rsidRPr="003751D0" w:rsidRDefault="00FE39FB" w:rsidP="00884C83">
            <w:pPr>
              <w:pStyle w:val="BodyText"/>
              <w:ind w:firstLine="0"/>
              <w:jc w:val="right"/>
              <w:rPr>
                <w:sz w:val="24"/>
                <w:szCs w:val="24"/>
              </w:rPr>
            </w:pPr>
            <w:r>
              <w:rPr>
                <w:sz w:val="24"/>
                <w:szCs w:val="24"/>
              </w:rPr>
              <w:t>(MKP-2)</w:t>
            </w:r>
          </w:p>
        </w:tc>
      </w:tr>
    </w:tbl>
    <w:p w:rsidR="00FE39FB"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440"/>
      </w:tblGrid>
      <w:tr w:rsidR="00FE39FB" w:rsidRPr="003751D0" w:rsidTr="00884C83">
        <w:tc>
          <w:tcPr>
            <w:tcW w:w="7920" w:type="dxa"/>
          </w:tcPr>
          <w:p w:rsidR="00FE39FB" w:rsidRPr="003751D0" w:rsidRDefault="00FE39FB" w:rsidP="00884C83">
            <w:pPr>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m∈M</m:t>
                    </m:r>
                  </m:sub>
                  <m:sup/>
                  <m:e>
                    <m:sSub>
                      <m:sSubPr>
                        <m:ctrlPr>
                          <w:rPr>
                            <w:rFonts w:ascii="Cambria Math" w:hAnsi="Cambria Math"/>
                            <w:i/>
                          </w:rPr>
                        </m:ctrlPr>
                      </m:sSubPr>
                      <m:e>
                        <m:r>
                          <w:rPr>
                            <w:rFonts w:ascii="Cambria Math" w:hAnsi="Cambria Math"/>
                            <w:sz w:val="24"/>
                            <w:szCs w:val="24"/>
                          </w:rPr>
                          <m:t>x</m:t>
                        </m:r>
                      </m:e>
                      <m:sub>
                        <m:r>
                          <w:rPr>
                            <w:rFonts w:ascii="Cambria Math" w:hAnsi="Cambria Math"/>
                            <w:sz w:val="24"/>
                            <w:szCs w:val="24"/>
                          </w:rPr>
                          <m:t>i,m</m:t>
                        </m:r>
                      </m:sub>
                    </m:sSub>
                  </m:e>
                </m:nary>
                <m:r>
                  <w:rPr>
                    <w:rFonts w:ascii="Cambria Math" w:hAnsi="Cambria Math"/>
                    <w:sz w:val="24"/>
                    <w:szCs w:val="24"/>
                  </w:rPr>
                  <m:t>≤1</m:t>
                </m:r>
              </m:oMath>
            </m:oMathPara>
          </w:p>
        </w:tc>
        <w:tc>
          <w:tcPr>
            <w:tcW w:w="1440" w:type="dxa"/>
            <w:vAlign w:val="center"/>
          </w:tcPr>
          <w:p w:rsidR="00FE39FB" w:rsidRPr="003751D0" w:rsidRDefault="00FE39FB" w:rsidP="00884C83">
            <w:pPr>
              <w:pStyle w:val="BodyText"/>
              <w:ind w:firstLine="0"/>
              <w:jc w:val="right"/>
              <w:rPr>
                <w:sz w:val="24"/>
                <w:szCs w:val="24"/>
              </w:rPr>
            </w:pPr>
            <w:r>
              <w:rPr>
                <w:sz w:val="24"/>
                <w:szCs w:val="24"/>
              </w:rPr>
              <w:t>(MKP-3)</w:t>
            </w:r>
          </w:p>
        </w:tc>
      </w:tr>
    </w:tbl>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90"/>
        <w:gridCol w:w="1170"/>
      </w:tblGrid>
      <w:tr w:rsidR="00FE39FB" w:rsidRPr="003751D0" w:rsidTr="00884C83">
        <w:tc>
          <w:tcPr>
            <w:tcW w:w="8190" w:type="dxa"/>
          </w:tcPr>
          <w:p w:rsidR="00FE39FB" w:rsidRPr="003751D0" w:rsidRDefault="00FE39FB" w:rsidP="00884C83">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i∈N, m∈M</m:t>
                </m:r>
              </m:oMath>
            </m:oMathPara>
          </w:p>
        </w:tc>
        <w:tc>
          <w:tcPr>
            <w:tcW w:w="1170" w:type="dxa"/>
            <w:vAlign w:val="center"/>
          </w:tcPr>
          <w:p w:rsidR="00FE39FB" w:rsidRPr="003751D0" w:rsidRDefault="00FE39FB" w:rsidP="00884C83">
            <w:pPr>
              <w:pStyle w:val="BodyText"/>
              <w:ind w:firstLine="0"/>
              <w:jc w:val="right"/>
              <w:rPr>
                <w:sz w:val="24"/>
                <w:szCs w:val="24"/>
              </w:rPr>
            </w:pPr>
            <w:r>
              <w:rPr>
                <w:sz w:val="24"/>
                <w:szCs w:val="24"/>
              </w:rPr>
              <w:t>(MKP-4)</w:t>
            </w:r>
          </w:p>
        </w:tc>
      </w:tr>
    </w:tbl>
    <w:p w:rsidR="00FE39FB" w:rsidRPr="003751D0" w:rsidRDefault="00FE39FB" w:rsidP="006D2031">
      <w:pPr>
        <w:pStyle w:val="Heading2"/>
      </w:pPr>
      <w:r w:rsidRPr="003751D0">
        <w:t>Multiple-choice knapsack problem</w:t>
      </w:r>
    </w:p>
    <w:p w:rsidR="00FE39FB" w:rsidRDefault="00FE39FB" w:rsidP="00FE39FB">
      <w:pPr>
        <w:pStyle w:val="ListParagraph"/>
        <w:ind w:left="360"/>
      </w:pPr>
    </w:p>
    <w:p w:rsidR="00FE39FB" w:rsidRDefault="00FE39FB" w:rsidP="00FE39FB">
      <w:pPr>
        <w:pStyle w:val="ListParagraph"/>
        <w:ind w:left="0"/>
      </w:pPr>
      <w:r>
        <w:t xml:space="preserve">Another quite different variant of the capital budgeting problem appears if there may be multiple ways to carry out each investment/project. Each investment </w:t>
      </w:r>
      <m:oMath>
        <m:r>
          <w:rPr>
            <w:rFonts w:ascii="Cambria Math" w:hAnsi="Cambria Math"/>
          </w:rPr>
          <m:t>i</m:t>
        </m:r>
      </m:oMath>
      <w:r>
        <w:t xml:space="preserve"> however exists in a number of options where the </w:t>
      </w:r>
      <w:r>
        <w:rPr>
          <w:i/>
        </w:rPr>
        <w:t>j-</w:t>
      </w:r>
      <w:proofErr w:type="spellStart"/>
      <w:r>
        <w:rPr>
          <w:i/>
        </w:rPr>
        <w:t>th</w:t>
      </w:r>
      <w:proofErr w:type="spellEnd"/>
      <w:r>
        <w:t xml:space="preserve"> option has cost </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t xml:space="preserve"> and profit value </w:t>
      </w:r>
      <m:oMath>
        <m:sSub>
          <m:sSubPr>
            <m:ctrlPr>
              <w:rPr>
                <w:rFonts w:ascii="Cambria Math" w:hAnsi="Cambria Math"/>
                <w:i/>
              </w:rPr>
            </m:ctrlPr>
          </m:sSubPr>
          <m:e>
            <m:r>
              <w:rPr>
                <w:rFonts w:ascii="Cambria Math" w:hAnsi="Cambria Math"/>
              </w:rPr>
              <m:t>p</m:t>
            </m:r>
          </m:e>
          <m:sub>
            <m:r>
              <w:rPr>
                <w:rFonts w:ascii="Cambria Math" w:hAnsi="Cambria Math"/>
              </w:rPr>
              <m:t>i,j</m:t>
            </m:r>
          </m:sub>
        </m:sSub>
      </m:oMath>
      <w:r>
        <w:t xml:space="preserve">. This problem may be expressed as the multiple-choice knapsack problem (MCKP). Assume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is the set of different options of investment </w:t>
      </w:r>
      <m:oMath>
        <m:r>
          <w:rPr>
            <w:rFonts w:ascii="Cambria Math" w:hAnsi="Cambria Math"/>
          </w:rPr>
          <m:t>i</m:t>
        </m:r>
      </m:oMath>
      <w:r>
        <w:t xml:space="preserve">. Using the decision variables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to denote whether option </w:t>
      </w:r>
      <m:oMath>
        <m:r>
          <w:rPr>
            <w:rFonts w:ascii="Cambria Math" w:hAnsi="Cambria Math"/>
          </w:rPr>
          <m:t>j</m:t>
        </m:r>
      </m:oMath>
      <w:r>
        <w:t xml:space="preserve"> was chosen from the set </w:t>
      </w:r>
      <m:oMath>
        <m:sSub>
          <m:sSubPr>
            <m:ctrlPr>
              <w:rPr>
                <w:rFonts w:ascii="Cambria Math" w:hAnsi="Cambria Math"/>
                <w:i/>
              </w:rPr>
            </m:ctrlPr>
          </m:sSubPr>
          <m:e>
            <m:r>
              <w:rPr>
                <w:rFonts w:ascii="Cambria Math" w:hAnsi="Cambria Math"/>
              </w:rPr>
              <m:t>J</m:t>
            </m:r>
          </m:e>
          <m:sub>
            <m:r>
              <w:rPr>
                <w:rFonts w:ascii="Cambria Math" w:hAnsi="Cambria Math"/>
              </w:rPr>
              <m:t>i</m:t>
            </m:r>
          </m:sub>
        </m:sSub>
      </m:oMath>
      <w:r>
        <w:t>, the mathematical formulation of MCKP is given by</w:t>
      </w:r>
    </w:p>
    <w:p w:rsidR="00FE39FB" w:rsidRDefault="00FE39FB" w:rsidP="00FE39FB">
      <w:pPr>
        <w:pStyle w:val="ListParagraph"/>
        <w:ind w:left="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50"/>
      </w:tblGrid>
      <w:tr w:rsidR="00FE39FB" w:rsidRPr="003751D0" w:rsidTr="00884C83">
        <w:tc>
          <w:tcPr>
            <w:tcW w:w="8010" w:type="dxa"/>
          </w:tcPr>
          <w:p w:rsidR="00FE39FB" w:rsidRPr="003751D0" w:rsidRDefault="00FE39FB" w:rsidP="00884C83">
            <w:pPr>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rPr>
                            </m:ctrlPr>
                          </m:sSubPr>
                          <m:e>
                            <m:r>
                              <w:rPr>
                                <w:rFonts w:ascii="Cambria Math" w:hAnsi="Cambria Math"/>
                                <w:sz w:val="24"/>
                                <w:szCs w:val="24"/>
                              </w:rPr>
                              <m:t>J</m:t>
                            </m:r>
                          </m:e>
                          <m:sub>
                            <m:r>
                              <w:rPr>
                                <w:rFonts w:ascii="Cambria Math" w:hAnsi="Cambria Math"/>
                                <w:sz w:val="24"/>
                                <w:szCs w:val="24"/>
                              </w:rPr>
                              <m:t>i</m:t>
                            </m:r>
                          </m:sub>
                        </m:sSub>
                      </m:sub>
                      <m:sup/>
                      <m:e>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nary>
                      </m:e>
                    </m:nary>
                  </m:e>
                </m:func>
              </m:oMath>
            </m:oMathPara>
          </w:p>
        </w:tc>
        <w:tc>
          <w:tcPr>
            <w:tcW w:w="1350" w:type="dxa"/>
            <w:vAlign w:val="center"/>
          </w:tcPr>
          <w:p w:rsidR="00FE39FB" w:rsidRPr="003751D0" w:rsidRDefault="00FE39FB" w:rsidP="00884C83">
            <w:pPr>
              <w:pStyle w:val="BodyText"/>
              <w:ind w:firstLine="0"/>
              <w:jc w:val="right"/>
              <w:rPr>
                <w:sz w:val="24"/>
                <w:szCs w:val="24"/>
              </w:rPr>
            </w:pPr>
            <w:r>
              <w:rPr>
                <w:sz w:val="24"/>
                <w:szCs w:val="24"/>
              </w:rPr>
              <w:t>(MCKP-1)</w:t>
            </w:r>
          </w:p>
        </w:tc>
      </w:tr>
    </w:tbl>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0"/>
        <w:gridCol w:w="1260"/>
      </w:tblGrid>
      <w:tr w:rsidR="00FE39FB" w:rsidRPr="003751D0" w:rsidTr="00884C83">
        <w:tc>
          <w:tcPr>
            <w:tcW w:w="8100" w:type="dxa"/>
          </w:tcPr>
          <w:p w:rsidR="00FE39FB" w:rsidRPr="003751D0" w:rsidRDefault="00FE39FB" w:rsidP="00884C83">
            <w:pPr>
              <w:rPr>
                <w:sz w:val="24"/>
                <w:szCs w:val="24"/>
              </w:rPr>
            </w:pPr>
            <m:oMathPara>
              <m:oMath>
                <m:r>
                  <w:rPr>
                    <w:rFonts w:ascii="Cambria Math" w:hAnsi="Cambria Math"/>
                    <w:sz w:val="24"/>
                    <w:szCs w:val="24"/>
                  </w:rPr>
                  <m:t xml:space="preserve">subject to </m:t>
                </m:r>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rPr>
                        </m:ctrlPr>
                      </m:sSubPr>
                      <m:e>
                        <m:r>
                          <w:rPr>
                            <w:rFonts w:ascii="Cambria Math" w:hAnsi="Cambria Math"/>
                            <w:sz w:val="24"/>
                            <w:szCs w:val="24"/>
                          </w:rPr>
                          <m:t>J</m:t>
                        </m:r>
                      </m:e>
                      <m:sub>
                        <m:r>
                          <w:rPr>
                            <w:rFonts w:ascii="Cambria Math" w:hAnsi="Cambria Math"/>
                            <w:sz w:val="24"/>
                            <w:szCs w:val="24"/>
                          </w:rPr>
                          <m:t>i</m:t>
                        </m:r>
                      </m:sub>
                    </m:sSub>
                  </m:sub>
                  <m:sup/>
                  <m:e>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nary>
                  </m:e>
                </m:nary>
                <m:r>
                  <w:rPr>
                    <w:rFonts w:ascii="Cambria Math" w:hAnsi="Cambria Math"/>
                    <w:sz w:val="24"/>
                    <w:szCs w:val="24"/>
                  </w:rPr>
                  <m:t>≤c</m:t>
                </m:r>
              </m:oMath>
            </m:oMathPara>
          </w:p>
        </w:tc>
        <w:tc>
          <w:tcPr>
            <w:tcW w:w="1260" w:type="dxa"/>
            <w:vAlign w:val="center"/>
          </w:tcPr>
          <w:p w:rsidR="00FE39FB" w:rsidRPr="003751D0" w:rsidRDefault="00FE39FB" w:rsidP="00884C83">
            <w:pPr>
              <w:pStyle w:val="BodyText"/>
              <w:ind w:firstLine="0"/>
              <w:jc w:val="right"/>
              <w:rPr>
                <w:sz w:val="24"/>
                <w:szCs w:val="24"/>
              </w:rPr>
            </w:pPr>
            <w:r>
              <w:rPr>
                <w:sz w:val="24"/>
                <w:szCs w:val="24"/>
              </w:rPr>
              <w:t>(MCKP-2)</w:t>
            </w:r>
          </w:p>
        </w:tc>
      </w:tr>
    </w:tbl>
    <w:p w:rsidR="00FE39FB"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50"/>
      </w:tblGrid>
      <w:tr w:rsidR="00FE39FB" w:rsidRPr="003751D0" w:rsidTr="00884C83">
        <w:tc>
          <w:tcPr>
            <w:tcW w:w="8010" w:type="dxa"/>
          </w:tcPr>
          <w:p w:rsidR="00FE39FB" w:rsidRPr="003751D0" w:rsidRDefault="00FE39FB" w:rsidP="00884C83">
            <w:pPr>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rPr>
                        </m:ctrlPr>
                      </m:sSubPr>
                      <m:e>
                        <m:r>
                          <w:rPr>
                            <w:rFonts w:ascii="Cambria Math" w:hAnsi="Cambria Math"/>
                            <w:sz w:val="24"/>
                            <w:szCs w:val="24"/>
                          </w:rPr>
                          <m:t>J</m:t>
                        </m:r>
                      </m:e>
                      <m:sub>
                        <m:r>
                          <w:rPr>
                            <w:rFonts w:ascii="Cambria Math" w:hAnsi="Cambria Math"/>
                            <w:sz w:val="24"/>
                            <w:szCs w:val="24"/>
                          </w:rPr>
                          <m:t>i</m:t>
                        </m:r>
                      </m:sub>
                    </m:sSub>
                  </m:sub>
                  <m:sup/>
                  <m:e>
                    <m:sSub>
                      <m:sSubPr>
                        <m:ctrlPr>
                          <w:rPr>
                            <w:rFonts w:ascii="Cambria Math" w:hAnsi="Cambria Math"/>
                            <w:i/>
                          </w:rPr>
                        </m:ctrlPr>
                      </m:sSubPr>
                      <m:e>
                        <m:r>
                          <w:rPr>
                            <w:rFonts w:ascii="Cambria Math" w:hAnsi="Cambria Math"/>
                            <w:sz w:val="24"/>
                            <w:szCs w:val="24"/>
                          </w:rPr>
                          <m:t>x</m:t>
                        </m:r>
                      </m:e>
                      <m:sub>
                        <m:r>
                          <w:rPr>
                            <w:rFonts w:ascii="Cambria Math" w:hAnsi="Cambria Math"/>
                            <w:sz w:val="24"/>
                            <w:szCs w:val="24"/>
                          </w:rPr>
                          <m:t>i,j</m:t>
                        </m:r>
                      </m:sub>
                    </m:sSub>
                  </m:e>
                </m:nary>
                <m:r>
                  <w:rPr>
                    <w:rFonts w:ascii="Cambria Math" w:hAnsi="Cambria Math"/>
                    <w:sz w:val="24"/>
                    <w:szCs w:val="24"/>
                  </w:rPr>
                  <m:t>=1, i∈N</m:t>
                </m:r>
              </m:oMath>
            </m:oMathPara>
          </w:p>
        </w:tc>
        <w:tc>
          <w:tcPr>
            <w:tcW w:w="1350" w:type="dxa"/>
            <w:vAlign w:val="center"/>
          </w:tcPr>
          <w:p w:rsidR="00FE39FB" w:rsidRPr="003751D0" w:rsidRDefault="00FE39FB" w:rsidP="00884C83">
            <w:pPr>
              <w:pStyle w:val="BodyText"/>
              <w:ind w:firstLine="0"/>
              <w:jc w:val="right"/>
              <w:rPr>
                <w:sz w:val="24"/>
                <w:szCs w:val="24"/>
              </w:rPr>
            </w:pPr>
            <w:r>
              <w:rPr>
                <w:sz w:val="24"/>
                <w:szCs w:val="24"/>
              </w:rPr>
              <w:t>(MCKP-3)</w:t>
            </w:r>
          </w:p>
        </w:tc>
      </w:tr>
    </w:tbl>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50"/>
      </w:tblGrid>
      <w:tr w:rsidR="00FE39FB" w:rsidRPr="003751D0" w:rsidTr="00884C83">
        <w:tc>
          <w:tcPr>
            <w:tcW w:w="8010" w:type="dxa"/>
          </w:tcPr>
          <w:p w:rsidR="00FE39FB" w:rsidRPr="003751D0" w:rsidRDefault="00FE39FB" w:rsidP="00884C83">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i∈N, j∈</m:t>
                </m:r>
                <m:sSub>
                  <m:sSubPr>
                    <m:ctrlPr>
                      <w:rPr>
                        <w:rFonts w:ascii="Cambria Math" w:hAnsi="Cambria Math"/>
                        <w:i/>
                      </w:rPr>
                    </m:ctrlPr>
                  </m:sSubPr>
                  <m:e>
                    <m:r>
                      <w:rPr>
                        <w:rFonts w:ascii="Cambria Math" w:hAnsi="Cambria Math"/>
                        <w:sz w:val="24"/>
                        <w:szCs w:val="24"/>
                      </w:rPr>
                      <m:t>J</m:t>
                    </m:r>
                  </m:e>
                  <m:sub>
                    <m:r>
                      <w:rPr>
                        <w:rFonts w:ascii="Cambria Math" w:hAnsi="Cambria Math"/>
                        <w:sz w:val="24"/>
                        <w:szCs w:val="24"/>
                      </w:rPr>
                      <m:t>i</m:t>
                    </m:r>
                  </m:sub>
                </m:sSub>
              </m:oMath>
            </m:oMathPara>
          </w:p>
        </w:tc>
        <w:tc>
          <w:tcPr>
            <w:tcW w:w="1350" w:type="dxa"/>
            <w:vAlign w:val="center"/>
          </w:tcPr>
          <w:p w:rsidR="00FE39FB" w:rsidRPr="003751D0" w:rsidRDefault="00FE39FB" w:rsidP="00884C83">
            <w:pPr>
              <w:pStyle w:val="BodyText"/>
              <w:ind w:firstLine="0"/>
              <w:jc w:val="right"/>
              <w:rPr>
                <w:sz w:val="24"/>
                <w:szCs w:val="24"/>
              </w:rPr>
            </w:pPr>
            <w:r>
              <w:rPr>
                <w:sz w:val="24"/>
                <w:szCs w:val="24"/>
              </w:rPr>
              <w:t>(MCKP-4)</w:t>
            </w:r>
          </w:p>
        </w:tc>
      </w:tr>
    </w:tbl>
    <w:p w:rsidR="00FE39FB" w:rsidRDefault="00FE39FB" w:rsidP="00FE39FB">
      <w:r>
        <w:t xml:space="preserve">Constraint (MCKP-3) ensures that exactly one option is chosen from each investment. Considering the limited resources and multi-year investments mentioned in section </w:t>
      </w:r>
      <w:r>
        <w:fldChar w:fldCharType="begin"/>
      </w:r>
      <w:r>
        <w:instrText xml:space="preserve"> REF _Ref11932369 \n \h </w:instrText>
      </w:r>
      <w:r>
        <w:fldChar w:fldCharType="separate"/>
      </w:r>
      <w:r>
        <w:t>15.1.2</w:t>
      </w:r>
      <w:r>
        <w:fldChar w:fldCharType="end"/>
      </w:r>
      <w:r>
        <w:t xml:space="preserve">, the MCKP may be extended to D-dimensional MCKP problem (D-MCKP). For example, a project may be performed over a three-year period, say, years </w:t>
      </w:r>
      <m:oMath>
        <m:r>
          <w:rPr>
            <w:rFonts w:ascii="Cambria Math" w:hAnsi="Cambria Math"/>
          </w:rPr>
          <m:t>t, t+1, t+2</m:t>
        </m:r>
      </m:oMath>
      <w:r>
        <w:t xml:space="preserve">, or the start of the project could instead be two years hence with project implementation over years </w:t>
      </w:r>
      <m:oMath>
        <m:r>
          <w:rPr>
            <w:rFonts w:ascii="Cambria Math" w:hAnsi="Cambria Math"/>
          </w:rPr>
          <m:t>t+2, t+3, t+4</m:t>
        </m:r>
      </m:oMath>
      <w:r>
        <w:t xml:space="preserve">. Alternatively, at increased cost and increased benefit, it may be possible to complete the project in two years, </w:t>
      </w:r>
      <m:oMath>
        <m:r>
          <w:rPr>
            <w:rFonts w:ascii="Cambria Math" w:hAnsi="Cambria Math"/>
          </w:rPr>
          <m:t>t, t+1</m:t>
        </m:r>
      </m:oMath>
      <w:r>
        <w:t xml:space="preserve"> or </w:t>
      </w:r>
      <m:oMath>
        <m:r>
          <w:rPr>
            <w:rFonts w:ascii="Cambria Math" w:hAnsi="Cambria Math"/>
          </w:rPr>
          <m:t>t+2, t+3</m:t>
        </m:r>
      </m:oMath>
      <w:r>
        <w:t>. When selecting a project to uprate plant capacity, we may have two options that increase capacity by 3% or 6%. In these cases, the problem can be expressed as the D-MCKP. This problem is formally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8"/>
        <w:gridCol w:w="462"/>
      </w:tblGrid>
      <w:tr w:rsidR="00FE39FB" w:rsidRPr="003751D0" w:rsidTr="00884C83">
        <w:tc>
          <w:tcPr>
            <w:tcW w:w="9445" w:type="dxa"/>
          </w:tcPr>
          <w:p w:rsidR="00FE39FB" w:rsidRPr="003751D0" w:rsidRDefault="00FE39FB" w:rsidP="00884C83">
            <w:pPr>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rPr>
                            </m:ctrlPr>
                          </m:sSubPr>
                          <m:e>
                            <m:r>
                              <w:rPr>
                                <w:rFonts w:ascii="Cambria Math" w:hAnsi="Cambria Math"/>
                                <w:sz w:val="24"/>
                                <w:szCs w:val="24"/>
                              </w:rPr>
                              <m:t>J</m:t>
                            </m:r>
                          </m:e>
                          <m:sub>
                            <m:r>
                              <w:rPr>
                                <w:rFonts w:ascii="Cambria Math" w:hAnsi="Cambria Math"/>
                                <w:sz w:val="24"/>
                                <w:szCs w:val="24"/>
                              </w:rPr>
                              <m:t>i</m:t>
                            </m:r>
                          </m:sub>
                        </m:sSub>
                      </m:sub>
                      <m:sup/>
                      <m:e>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nary>
                      </m:e>
                    </m:nary>
                  </m:e>
                </m:func>
              </m:oMath>
            </m:oMathPara>
          </w:p>
        </w:tc>
        <w:tc>
          <w:tcPr>
            <w:tcW w:w="481" w:type="dxa"/>
            <w:vAlign w:val="center"/>
          </w:tcPr>
          <w:p w:rsidR="00FE39FB" w:rsidRPr="003751D0" w:rsidRDefault="00FE39FB" w:rsidP="00884C83">
            <w:pPr>
              <w:pStyle w:val="BodyText"/>
              <w:ind w:firstLine="0"/>
              <w:jc w:val="right"/>
              <w:rPr>
                <w:sz w:val="24"/>
                <w:szCs w:val="24"/>
              </w:rPr>
            </w:pPr>
          </w:p>
        </w:tc>
      </w:tr>
    </w:tbl>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50"/>
      </w:tblGrid>
      <w:tr w:rsidR="00FE39FB" w:rsidRPr="003751D0" w:rsidTr="00884C83">
        <w:tc>
          <w:tcPr>
            <w:tcW w:w="8550" w:type="dxa"/>
          </w:tcPr>
          <w:p w:rsidR="00FE39FB" w:rsidRPr="00546D3D" w:rsidRDefault="00FE39FB" w:rsidP="00884C83">
            <w:pPr>
              <w:rPr>
                <w:sz w:val="24"/>
                <w:szCs w:val="24"/>
              </w:rPr>
            </w:pPr>
            <m:oMathPara>
              <m:oMath>
                <m:r>
                  <w:rPr>
                    <w:rFonts w:ascii="Cambria Math" w:hAnsi="Cambria Math"/>
                    <w:sz w:val="24"/>
                    <w:szCs w:val="24"/>
                  </w:rPr>
                  <m:t xml:space="preserve">subject to </m:t>
                </m:r>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b>
                  <m:sup/>
                  <m:e>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nary>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t</m:t>
                    </m:r>
                  </m:sub>
                </m:sSub>
                <m:r>
                  <w:rPr>
                    <w:rFonts w:ascii="Cambria Math" w:hAnsi="Cambria Math"/>
                    <w:sz w:val="24"/>
                    <w:szCs w:val="24"/>
                  </w:rPr>
                  <m:t>, t∈[0,T]</m:t>
                </m:r>
              </m:oMath>
            </m:oMathPara>
          </w:p>
        </w:tc>
      </w:tr>
    </w:tbl>
    <w:p w:rsidR="00FE39FB"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6"/>
        <w:gridCol w:w="464"/>
      </w:tblGrid>
      <w:tr w:rsidR="00FE39FB" w:rsidRPr="003751D0" w:rsidTr="00884C83">
        <w:tc>
          <w:tcPr>
            <w:tcW w:w="9445" w:type="dxa"/>
          </w:tcPr>
          <w:p w:rsidR="00FE39FB" w:rsidRPr="003751D0" w:rsidRDefault="00FE39FB" w:rsidP="00884C83">
            <w:pPr>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rPr>
                        </m:ctrlPr>
                      </m:sSubPr>
                      <m:e>
                        <m:r>
                          <w:rPr>
                            <w:rFonts w:ascii="Cambria Math" w:hAnsi="Cambria Math"/>
                            <w:sz w:val="24"/>
                            <w:szCs w:val="24"/>
                          </w:rPr>
                          <m:t>J</m:t>
                        </m:r>
                      </m:e>
                      <m:sub>
                        <m:r>
                          <w:rPr>
                            <w:rFonts w:ascii="Cambria Math" w:hAnsi="Cambria Math"/>
                            <w:sz w:val="24"/>
                            <w:szCs w:val="24"/>
                          </w:rPr>
                          <m:t>i</m:t>
                        </m:r>
                      </m:sub>
                    </m:sSub>
                  </m:sub>
                  <m:sup/>
                  <m:e>
                    <m:sSub>
                      <m:sSubPr>
                        <m:ctrlPr>
                          <w:rPr>
                            <w:rFonts w:ascii="Cambria Math" w:hAnsi="Cambria Math"/>
                            <w:i/>
                          </w:rPr>
                        </m:ctrlPr>
                      </m:sSubPr>
                      <m:e>
                        <m:r>
                          <w:rPr>
                            <w:rFonts w:ascii="Cambria Math" w:hAnsi="Cambria Math"/>
                            <w:sz w:val="24"/>
                            <w:szCs w:val="24"/>
                          </w:rPr>
                          <m:t>x</m:t>
                        </m:r>
                      </m:e>
                      <m:sub>
                        <m:r>
                          <w:rPr>
                            <w:rFonts w:ascii="Cambria Math" w:hAnsi="Cambria Math"/>
                            <w:sz w:val="24"/>
                            <w:szCs w:val="24"/>
                          </w:rPr>
                          <m:t>i,j</m:t>
                        </m:r>
                      </m:sub>
                    </m:sSub>
                  </m:e>
                </m:nary>
                <m:r>
                  <w:rPr>
                    <w:rFonts w:ascii="Cambria Math" w:hAnsi="Cambria Math"/>
                    <w:sz w:val="24"/>
                    <w:szCs w:val="24"/>
                  </w:rPr>
                  <m:t>=1, i∈N</m:t>
                </m:r>
              </m:oMath>
            </m:oMathPara>
          </w:p>
        </w:tc>
        <w:tc>
          <w:tcPr>
            <w:tcW w:w="481" w:type="dxa"/>
            <w:vAlign w:val="center"/>
          </w:tcPr>
          <w:p w:rsidR="00FE39FB" w:rsidRPr="003751D0" w:rsidRDefault="00FE39FB" w:rsidP="00884C83">
            <w:pPr>
              <w:pStyle w:val="BodyText"/>
              <w:ind w:firstLine="0"/>
              <w:jc w:val="right"/>
              <w:rPr>
                <w:sz w:val="24"/>
                <w:szCs w:val="24"/>
              </w:rPr>
            </w:pPr>
          </w:p>
        </w:tc>
      </w:tr>
    </w:tbl>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tblGrid>
      <w:tr w:rsidR="00FE39FB" w:rsidRPr="003751D0" w:rsidTr="00884C83">
        <w:tc>
          <w:tcPr>
            <w:tcW w:w="8744" w:type="dxa"/>
          </w:tcPr>
          <w:p w:rsidR="00FE39FB" w:rsidRPr="003751D0" w:rsidRDefault="00FE39FB" w:rsidP="00884C83">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i∈N, j∈</m:t>
                </m:r>
                <m:sSub>
                  <m:sSubPr>
                    <m:ctrlPr>
                      <w:rPr>
                        <w:rFonts w:ascii="Cambria Math" w:hAnsi="Cambria Math"/>
                        <w:i/>
                      </w:rPr>
                    </m:ctrlPr>
                  </m:sSubPr>
                  <m:e>
                    <m:r>
                      <w:rPr>
                        <w:rFonts w:ascii="Cambria Math" w:hAnsi="Cambria Math"/>
                        <w:sz w:val="24"/>
                        <w:szCs w:val="24"/>
                      </w:rPr>
                      <m:t>J</m:t>
                    </m:r>
                  </m:e>
                  <m:sub>
                    <m:r>
                      <w:rPr>
                        <w:rFonts w:ascii="Cambria Math" w:hAnsi="Cambria Math"/>
                        <w:sz w:val="24"/>
                        <w:szCs w:val="24"/>
                      </w:rPr>
                      <m:t>i</m:t>
                    </m:r>
                  </m:sub>
                </m:sSub>
              </m:oMath>
            </m:oMathPara>
          </w:p>
        </w:tc>
      </w:tr>
    </w:tbl>
    <w:p w:rsidR="00FE39FB" w:rsidRDefault="00FE39FB" w:rsidP="00FE39FB"/>
    <w:p w:rsidR="00FE39FB" w:rsidRDefault="00FE39FB" w:rsidP="00FE39FB">
      <w:r>
        <w:lastRenderedPageBreak/>
        <w:t>Or</w:t>
      </w:r>
    </w:p>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tblGrid>
      <w:tr w:rsidR="00FE39FB" w:rsidRPr="003751D0" w:rsidTr="00884C83">
        <w:tc>
          <w:tcPr>
            <w:tcW w:w="8744" w:type="dxa"/>
          </w:tcPr>
          <w:p w:rsidR="00FE39FB" w:rsidRPr="003751D0" w:rsidRDefault="00FE39FB" w:rsidP="00884C83">
            <w:pPr>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rPr>
                            </m:ctrlPr>
                          </m:sSubPr>
                          <m:e>
                            <m:r>
                              <w:rPr>
                                <w:rFonts w:ascii="Cambria Math" w:hAnsi="Cambria Math"/>
                                <w:sz w:val="24"/>
                                <w:szCs w:val="24"/>
                              </w:rPr>
                              <m:t>J</m:t>
                            </m:r>
                          </m:e>
                          <m:sub>
                            <m:r>
                              <w:rPr>
                                <w:rFonts w:ascii="Cambria Math" w:hAnsi="Cambria Math"/>
                                <w:sz w:val="24"/>
                                <w:szCs w:val="24"/>
                              </w:rPr>
                              <m:t>i</m:t>
                            </m:r>
                          </m:sub>
                        </m:sSub>
                      </m:sub>
                      <m:sup/>
                      <m:e>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nary>
                      </m:e>
                    </m:nary>
                  </m:e>
                </m:func>
              </m:oMath>
            </m:oMathPara>
          </w:p>
        </w:tc>
      </w:tr>
    </w:tbl>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tblGrid>
      <w:tr w:rsidR="00FE39FB" w:rsidRPr="003751D0" w:rsidTr="00884C83">
        <w:tc>
          <w:tcPr>
            <w:tcW w:w="8744" w:type="dxa"/>
          </w:tcPr>
          <w:p w:rsidR="00FE39FB" w:rsidRPr="00546D3D" w:rsidRDefault="00FE39FB" w:rsidP="00884C83">
            <w:pPr>
              <w:rPr>
                <w:sz w:val="24"/>
                <w:szCs w:val="24"/>
              </w:rPr>
            </w:pPr>
            <m:oMathPara>
              <m:oMath>
                <m:r>
                  <w:rPr>
                    <w:rFonts w:ascii="Cambria Math" w:hAnsi="Cambria Math"/>
                    <w:sz w:val="24"/>
                    <w:szCs w:val="24"/>
                  </w:rPr>
                  <m:t xml:space="preserve">subject to </m:t>
                </m:r>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b>
                  <m:sup/>
                  <m:e>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i,j,d,t</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e>
                    </m:nary>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d,t</m:t>
                    </m:r>
                  </m:sub>
                </m:sSub>
                <m:r>
                  <w:rPr>
                    <w:rFonts w:ascii="Cambria Math" w:hAnsi="Cambria Math"/>
                    <w:sz w:val="24"/>
                    <w:szCs w:val="24"/>
                  </w:rPr>
                  <m:t>, d∈D, t∈[0,T]</m:t>
                </m:r>
              </m:oMath>
            </m:oMathPara>
          </w:p>
        </w:tc>
      </w:tr>
    </w:tbl>
    <w:p w:rsidR="00FE39FB"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tblGrid>
      <w:tr w:rsidR="00FE39FB" w:rsidRPr="003751D0" w:rsidTr="00884C83">
        <w:tc>
          <w:tcPr>
            <w:tcW w:w="8744" w:type="dxa"/>
          </w:tcPr>
          <w:p w:rsidR="00FE39FB" w:rsidRPr="003751D0" w:rsidRDefault="00FE39FB" w:rsidP="00884C83">
            <w:pPr>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rPr>
                        </m:ctrlPr>
                      </m:sSubPr>
                      <m:e>
                        <m:r>
                          <w:rPr>
                            <w:rFonts w:ascii="Cambria Math" w:hAnsi="Cambria Math"/>
                            <w:sz w:val="24"/>
                            <w:szCs w:val="24"/>
                          </w:rPr>
                          <m:t>J</m:t>
                        </m:r>
                      </m:e>
                      <m:sub>
                        <m:r>
                          <w:rPr>
                            <w:rFonts w:ascii="Cambria Math" w:hAnsi="Cambria Math"/>
                            <w:sz w:val="24"/>
                            <w:szCs w:val="24"/>
                          </w:rPr>
                          <m:t>i</m:t>
                        </m:r>
                      </m:sub>
                    </m:sSub>
                  </m:sub>
                  <m:sup/>
                  <m:e>
                    <m:sSub>
                      <m:sSubPr>
                        <m:ctrlPr>
                          <w:rPr>
                            <w:rFonts w:ascii="Cambria Math" w:hAnsi="Cambria Math"/>
                            <w:i/>
                          </w:rPr>
                        </m:ctrlPr>
                      </m:sSubPr>
                      <m:e>
                        <m:r>
                          <w:rPr>
                            <w:rFonts w:ascii="Cambria Math" w:hAnsi="Cambria Math"/>
                            <w:sz w:val="24"/>
                            <w:szCs w:val="24"/>
                          </w:rPr>
                          <m:t>x</m:t>
                        </m:r>
                      </m:e>
                      <m:sub>
                        <m:r>
                          <w:rPr>
                            <w:rFonts w:ascii="Cambria Math" w:hAnsi="Cambria Math"/>
                            <w:sz w:val="24"/>
                            <w:szCs w:val="24"/>
                          </w:rPr>
                          <m:t>i,j</m:t>
                        </m:r>
                      </m:sub>
                    </m:sSub>
                  </m:e>
                </m:nary>
                <m:r>
                  <w:rPr>
                    <w:rFonts w:ascii="Cambria Math" w:hAnsi="Cambria Math"/>
                    <w:sz w:val="24"/>
                    <w:szCs w:val="24"/>
                  </w:rPr>
                  <m:t>=1, i∈N</m:t>
                </m:r>
              </m:oMath>
            </m:oMathPara>
          </w:p>
        </w:tc>
      </w:tr>
    </w:tbl>
    <w:p w:rsidR="00FE39FB" w:rsidRPr="003751D0"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tblGrid>
      <w:tr w:rsidR="00FE39FB" w:rsidRPr="003751D0" w:rsidTr="00884C83">
        <w:tc>
          <w:tcPr>
            <w:tcW w:w="8744" w:type="dxa"/>
          </w:tcPr>
          <w:p w:rsidR="00FE39FB" w:rsidRPr="003751D0" w:rsidRDefault="00FE39FB" w:rsidP="00884C83">
            <w:pPr>
              <w:rPr>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i,j</m:t>
                    </m:r>
                  </m:sub>
                </m:sSub>
                <m:r>
                  <w:rPr>
                    <w:rFonts w:ascii="Cambria Math" w:hAnsi="Cambria Math"/>
                    <w:sz w:val="24"/>
                    <w:szCs w:val="24"/>
                  </w:rPr>
                  <m:t>∈</m:t>
                </m:r>
                <m:d>
                  <m:dPr>
                    <m:begChr m:val="{"/>
                    <m:endChr m:val="}"/>
                    <m:ctrlPr>
                      <w:rPr>
                        <w:rFonts w:ascii="Cambria Math" w:hAnsi="Cambria Math"/>
                        <w:i/>
                        <w:sz w:val="24"/>
                        <w:szCs w:val="24"/>
                      </w:rPr>
                    </m:ctrlPr>
                  </m:dPr>
                  <m:e>
                    <m:r>
                      <w:rPr>
                        <w:rFonts w:ascii="Cambria Math" w:hAnsi="Cambria Math"/>
                        <w:sz w:val="24"/>
                        <w:szCs w:val="24"/>
                      </w:rPr>
                      <m:t>0,1</m:t>
                    </m:r>
                  </m:e>
                </m:d>
                <m:r>
                  <w:rPr>
                    <w:rFonts w:ascii="Cambria Math" w:hAnsi="Cambria Math"/>
                    <w:sz w:val="24"/>
                    <w:szCs w:val="24"/>
                  </w:rPr>
                  <m:t>, i∈N, j∈</m:t>
                </m:r>
                <m:sSub>
                  <m:sSubPr>
                    <m:ctrlPr>
                      <w:rPr>
                        <w:rFonts w:ascii="Cambria Math" w:hAnsi="Cambria Math"/>
                        <w:i/>
                      </w:rPr>
                    </m:ctrlPr>
                  </m:sSubPr>
                  <m:e>
                    <m:r>
                      <w:rPr>
                        <w:rFonts w:ascii="Cambria Math" w:hAnsi="Cambria Math"/>
                        <w:sz w:val="24"/>
                        <w:szCs w:val="24"/>
                      </w:rPr>
                      <m:t>J</m:t>
                    </m:r>
                  </m:e>
                  <m:sub>
                    <m:r>
                      <w:rPr>
                        <w:rFonts w:ascii="Cambria Math" w:hAnsi="Cambria Math"/>
                        <w:sz w:val="24"/>
                        <w:szCs w:val="24"/>
                      </w:rPr>
                      <m:t>i</m:t>
                    </m:r>
                  </m:sub>
                </m:sSub>
              </m:oMath>
            </m:oMathPara>
          </w:p>
        </w:tc>
      </w:tr>
    </w:tbl>
    <w:p w:rsidR="00FE39FB" w:rsidRPr="003751D0" w:rsidRDefault="00FE39FB" w:rsidP="00FE39FB"/>
    <w:p w:rsidR="00FE39FB" w:rsidRDefault="00FE39FB" w:rsidP="006D2031">
      <w:pPr>
        <w:pStyle w:val="Heading1"/>
      </w:pPr>
      <w:r w:rsidRPr="001F0C0D">
        <w:t>Risk-</w:t>
      </w:r>
      <w:r w:rsidR="006D2031">
        <w:t>Hedge</w:t>
      </w:r>
      <w:r w:rsidRPr="001F0C0D">
        <w:t xml:space="preserve"> Decision Making: Prioritizing Project Selection</w:t>
      </w:r>
    </w:p>
    <w:p w:rsidR="009E34F9" w:rsidRPr="009E34F9" w:rsidRDefault="009E34F9" w:rsidP="009E34F9"/>
    <w:p w:rsidR="00FE39FB" w:rsidRDefault="00FE39FB" w:rsidP="00FE39FB">
      <w:r>
        <w:t xml:space="preserve">One limitation of traditional optimization models for capital budgeting is that they do not account for risk/uncertainty in profit and cost streams associated with individual projects, they do not account for risk in resource availability in future years. Projects can incur cost over-runs, especially when projects are large, performed infrequently, and when there is risk regarding technical viability, external contractors, and/or suppliers of requisite parts and materials. Occasionally, projects are performed ahead of schedule and with cost savings. Planned budgets for capital improvements can be cut and key personnel may be lost.  Or, there may be surprise windfalls in budgets for maintenance activities due to decreased costs for “unplanned” maintenance. In these cases, how should we resolve capital budgeting when we have risk forecasts for costs, profits and budgets? One approach is to re-solve the models described in section </w:t>
      </w:r>
      <w:r>
        <w:fldChar w:fldCharType="begin"/>
      </w:r>
      <w:r>
        <w:instrText xml:space="preserve"> REF _Ref11939778 \n \h </w:instrText>
      </w:r>
      <w:r>
        <w:fldChar w:fldCharType="separate"/>
      </w:r>
      <w:r>
        <w:t>15.1</w:t>
      </w:r>
      <w:r>
        <w:fldChar w:fldCharType="end"/>
      </w:r>
      <w:r>
        <w:t xml:space="preserve"> when refined forecasts for these parameters become available. However, it is not always practical to fully revise a project portfolio whenever better forecasts become available. </w:t>
      </w:r>
    </w:p>
    <w:p w:rsidR="00FE39FB" w:rsidRDefault="00FE39FB" w:rsidP="00FE39FB"/>
    <w:p w:rsidR="00FE39FB" w:rsidRDefault="00FE39FB" w:rsidP="00FE39FB">
      <w:r>
        <w:t xml:space="preserve">In order to prioritize the project selection with risk forecast for these parameters, the two-stage stochastic optimization model [REF] is employed to provide priority lists to decision-makers to support better risk-informed decisions. Its inputs include those described in section </w:t>
      </w:r>
      <w:r>
        <w:fldChar w:fldCharType="begin"/>
      </w:r>
      <w:r>
        <w:instrText xml:space="preserve"> REF _Ref11939778 \n \h </w:instrText>
      </w:r>
      <w:r>
        <w:fldChar w:fldCharType="separate"/>
      </w:r>
      <w:r>
        <w:t>15.1</w:t>
      </w:r>
      <w:r>
        <w:fldChar w:fldCharType="end"/>
      </w:r>
      <w:r>
        <w:t xml:space="preserve"> for different variant of the capital budgeting problem, except that a probabilistic description of the uncertain parameters is integrated in the optimization process. The two-stage stochastic optimization model forms a priority list as its first-stage decision and then forms a corresponding project portfolio for each scenario as its second-stage decision. When forming the optimal second-stage project portfolio under a specific scenario, the stochastic optimization model ensures that the portfolio is consistent with the first-stage prioritization; i.e., a project can be selected only if all high-priority projects are also selected. Thus, the portfolios of projects corresponding to different scenarios are nested. </w:t>
      </w:r>
    </w:p>
    <w:p w:rsidR="00FE39FB" w:rsidRDefault="00FE39FB" w:rsidP="00FE39FB"/>
    <w:p w:rsidR="00FE39FB" w:rsidRDefault="00FE39FB" w:rsidP="00FE39FB">
      <w:r>
        <w:t xml:space="preserve">The risk-free capital budgeting models presented in section </w:t>
      </w:r>
      <w:r>
        <w:fldChar w:fldCharType="begin"/>
      </w:r>
      <w:r>
        <w:instrText xml:space="preserve"> REF _Ref11939778 \n \h </w:instrText>
      </w:r>
      <w:r>
        <w:fldChar w:fldCharType="separate"/>
      </w:r>
      <w:r>
        <w:t>15.1</w:t>
      </w:r>
      <w:r>
        <w:fldChar w:fldCharType="end"/>
      </w:r>
      <w:r>
        <w:t xml:space="preserve"> assumes that there is no risk in the problem data. And, as was demonstrated in [REF], the models do not naturally produce a priority list. The need to deal with these risk forecasts for costs, profits and budget motivates </w:t>
      </w:r>
      <w:r>
        <w:lastRenderedPageBreak/>
        <w:t>extending risk-free models to risk-informed models that can form a priority list with the goal of maximizing profits of the investments. The notation and formulation of the risk-informed models are as follows:</w:t>
      </w:r>
    </w:p>
    <w:p w:rsidR="00FE39FB" w:rsidRDefault="00FE39FB" w:rsidP="00FE39FB"/>
    <w:p w:rsidR="00FE39FB" w:rsidRDefault="00FE39FB" w:rsidP="00FE39FB">
      <w:r>
        <w:t>Indices and Sets:</w:t>
      </w:r>
    </w:p>
    <w:p w:rsidR="00FE39FB" w:rsidRDefault="00FE39FB" w:rsidP="00FE39FB">
      <m:oMath>
        <m:r>
          <w:rPr>
            <w:rFonts w:ascii="Cambria Math" w:hAnsi="Cambria Math"/>
          </w:rPr>
          <m:t>i,i'∈N</m:t>
        </m:r>
      </m:oMath>
      <w:r>
        <w:t>, candidate projects</w:t>
      </w:r>
    </w:p>
    <w:p w:rsidR="00FE39FB" w:rsidRDefault="00FE39FB" w:rsidP="00FE39FB">
      <m:oMath>
        <m:r>
          <w:rPr>
            <w:rFonts w:ascii="Cambria Math" w:hAnsi="Cambria Math"/>
          </w:rPr>
          <m:t>j∈</m:t>
        </m:r>
        <m:sSub>
          <m:sSubPr>
            <m:ctrlPr>
              <w:rPr>
                <w:rFonts w:ascii="Cambria Math" w:hAnsi="Cambria Math"/>
                <w:i/>
              </w:rPr>
            </m:ctrlPr>
          </m:sSubPr>
          <m:e>
            <m:r>
              <w:rPr>
                <w:rFonts w:ascii="Cambria Math" w:hAnsi="Cambria Math"/>
              </w:rPr>
              <m:t>J</m:t>
            </m:r>
          </m:e>
          <m:sub>
            <m:r>
              <w:rPr>
                <w:rFonts w:ascii="Cambria Math" w:hAnsi="Cambria Math"/>
              </w:rPr>
              <m:t>i</m:t>
            </m:r>
          </m:sub>
        </m:sSub>
      </m:oMath>
      <w:r>
        <w:t xml:space="preserve">, options for selecting project </w:t>
      </w:r>
      <m:oMath>
        <m:r>
          <w:rPr>
            <w:rFonts w:ascii="Cambria Math" w:hAnsi="Cambria Math"/>
          </w:rPr>
          <m:t>i</m:t>
        </m:r>
      </m:oMath>
      <w:r>
        <w:t>, e.g., initia</w:t>
      </w:r>
      <w:proofErr w:type="spellStart"/>
      <w:r>
        <w:t>te</w:t>
      </w:r>
      <w:proofErr w:type="spellEnd"/>
      <w:r>
        <w:t xml:space="preserve"> project </w:t>
      </w:r>
      <m:oMath>
        <m:r>
          <w:rPr>
            <w:rFonts w:ascii="Cambria Math" w:hAnsi="Cambria Math"/>
          </w:rPr>
          <m:t>i</m:t>
        </m:r>
      </m:oMath>
      <w:r>
        <w:t xml:space="preserve"> in year </w:t>
      </w:r>
      <m:oMath>
        <m:r>
          <w:rPr>
            <w:rFonts w:ascii="Cambria Math" w:hAnsi="Cambria Math"/>
          </w:rPr>
          <m:t>t</m:t>
        </m:r>
      </m:oMath>
      <w:r>
        <w:t xml:space="preserve"> or </w:t>
      </w:r>
      <m:oMath>
        <m:r>
          <w:rPr>
            <w:rFonts w:ascii="Cambria Math" w:hAnsi="Cambria Math"/>
          </w:rPr>
          <m:t>t+2</m:t>
        </m:r>
      </m:oMath>
      <w:r>
        <w:t xml:space="preserve"> and in a standard</w:t>
      </w:r>
    </w:p>
    <w:p w:rsidR="00FE39FB" w:rsidRDefault="00FE39FB" w:rsidP="00FE39FB">
      <w:pPr>
        <w:ind w:firstLine="720"/>
      </w:pPr>
      <w:r>
        <w:t xml:space="preserve">(three year) or in an expedited (two year) manner. Note that the last option for project </w:t>
      </w:r>
      <m:oMath>
        <m:r>
          <w:rPr>
            <w:rFonts w:ascii="Cambria Math" w:hAnsi="Cambria Math"/>
          </w:rPr>
          <m:t>i</m:t>
        </m:r>
      </m:oMath>
      <w:r>
        <w:t xml:space="preserve"> is always used to indicate “non-selection”, i.e. the investment </w:t>
      </w:r>
      <m:oMath>
        <m:r>
          <w:rPr>
            <w:rFonts w:ascii="Cambria Math" w:hAnsi="Cambria Math"/>
          </w:rPr>
          <m:t>i</m:t>
        </m:r>
      </m:oMath>
      <w:r>
        <w:t xml:space="preserve"> is not selected.</w:t>
      </w:r>
    </w:p>
    <w:p w:rsidR="00FE39FB" w:rsidRPr="003302A1" w:rsidRDefault="00FE39FB" w:rsidP="00FE39FB">
      <m:oMath>
        <m:r>
          <w:rPr>
            <w:rFonts w:ascii="Cambria Math" w:hAnsi="Cambria Math"/>
          </w:rPr>
          <m:t>d∈D</m:t>
        </m:r>
      </m:oMath>
      <w:r>
        <w:t>, types of resources, e.g., capital funds, O&amp;M funds, labor-hours, time during outage</w:t>
      </w:r>
    </w:p>
    <w:p w:rsidR="00FE39FB" w:rsidRDefault="00FE39FB" w:rsidP="00FE39FB">
      <m:oMath>
        <m:r>
          <w:rPr>
            <w:rFonts w:ascii="Cambria Math" w:hAnsi="Cambria Math"/>
          </w:rPr>
          <m:t>t∈T</m:t>
        </m:r>
      </m:oMath>
      <w:r>
        <w:t>, time periods (years)</w:t>
      </w:r>
    </w:p>
    <w:p w:rsidR="00FE39FB" w:rsidRDefault="00FE39FB" w:rsidP="00FE39FB">
      <m:oMath>
        <m:r>
          <w:rPr>
            <w:rFonts w:ascii="Cambria Math" w:hAnsi="Cambria Math"/>
          </w:rPr>
          <m:t>ω∈</m:t>
        </m:r>
        <m:r>
          <m:rPr>
            <m:sty m:val="p"/>
          </m:rPr>
          <w:rPr>
            <w:rFonts w:ascii="Cambria Math" w:hAnsi="Cambria Math"/>
          </w:rPr>
          <m:t>Ω</m:t>
        </m:r>
      </m:oMath>
      <w:r w:rsidRPr="00152E0E">
        <w:t>, scenarios</w:t>
      </w:r>
    </w:p>
    <w:p w:rsidR="00FE39FB" w:rsidRDefault="00FE39FB" w:rsidP="00FE39FB"/>
    <w:p w:rsidR="00FE39FB" w:rsidRPr="00EA5CE6" w:rsidRDefault="00FE39FB" w:rsidP="00FE39FB">
      <w:pPr>
        <w:rPr>
          <w:i/>
        </w:rPr>
      </w:pPr>
      <w:r w:rsidRPr="00EA5CE6">
        <w:rPr>
          <w:i/>
        </w:rPr>
        <w:t xml:space="preserve">Data: </w:t>
      </w:r>
    </w:p>
    <w:p w:rsidR="00FE39FB" w:rsidRDefault="00FE39FB" w:rsidP="00FE39FB">
      <w:pPr>
        <w:rPr>
          <w:rFonts w:cstheme="minorHAnsi"/>
        </w:rPr>
      </w:pPr>
      <m:oMath>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ω</m:t>
            </m:r>
          </m:sup>
        </m:sSubSup>
      </m:oMath>
      <w:r>
        <w:t xml:space="preserve"> = profit of investment </w:t>
      </w:r>
      <m:oMath>
        <m:r>
          <w:rPr>
            <w:rFonts w:ascii="Cambria Math" w:hAnsi="Cambria Math"/>
          </w:rPr>
          <m:t>i</m:t>
        </m:r>
      </m:oMath>
      <w:r>
        <w:t xml:space="preserve"> under scenario </w:t>
      </w:r>
      <w:r w:rsidRPr="00152E0E">
        <w:rPr>
          <w:rFonts w:ascii="Symbol" w:hAnsi="Symbol"/>
        </w:rPr>
        <w:t></w:t>
      </w:r>
      <w:r>
        <w:rPr>
          <w:rFonts w:ascii="Symbol" w:hAnsi="Symbol"/>
        </w:rPr>
        <w:t></w:t>
      </w:r>
      <w:r>
        <w:rPr>
          <w:rFonts w:cstheme="minorHAnsi"/>
        </w:rPr>
        <w:t>(NPV)</w:t>
      </w:r>
    </w:p>
    <w:p w:rsidR="00FE39FB" w:rsidRDefault="00FE39FB" w:rsidP="00FE39FB">
      <w:pPr>
        <w:rPr>
          <w:rFonts w:cstheme="minorHAnsi"/>
        </w:rPr>
      </w:pPr>
      <m:oMath>
        <m:sSubSup>
          <m:sSubSupPr>
            <m:ctrlPr>
              <w:rPr>
                <w:rFonts w:ascii="Cambria Math" w:hAnsi="Cambria Math"/>
                <w:i/>
              </w:rPr>
            </m:ctrlPr>
          </m:sSubSupPr>
          <m:e>
            <m:r>
              <w:rPr>
                <w:rFonts w:ascii="Cambria Math" w:hAnsi="Cambria Math"/>
              </w:rPr>
              <m:t>p</m:t>
            </m:r>
          </m:e>
          <m:sub>
            <m:r>
              <w:rPr>
                <w:rFonts w:ascii="Cambria Math" w:hAnsi="Cambria Math"/>
              </w:rPr>
              <m:t>i,j</m:t>
            </m:r>
          </m:sub>
          <m:sup>
            <m:r>
              <w:rPr>
                <w:rFonts w:ascii="Cambria Math" w:hAnsi="Cambria Math"/>
              </w:rPr>
              <m:t>ω</m:t>
            </m:r>
          </m:sup>
        </m:sSubSup>
      </m:oMath>
      <w:r>
        <w:t xml:space="preserve"> = profit of investment </w:t>
      </w:r>
      <m:oMath>
        <m:r>
          <w:rPr>
            <w:rFonts w:ascii="Cambria Math" w:hAnsi="Cambria Math"/>
          </w:rPr>
          <m:t>i</m:t>
        </m:r>
      </m:oMath>
      <w:r>
        <w:t xml:space="preserve"> via option </w:t>
      </w:r>
      <m:oMath>
        <m:r>
          <w:rPr>
            <w:rFonts w:ascii="Cambria Math" w:hAnsi="Cambria Math"/>
          </w:rPr>
          <m:t>j</m:t>
        </m:r>
      </m:oMath>
      <w:r>
        <w:t xml:space="preserve"> under scenario </w:t>
      </w:r>
      <w:r w:rsidRPr="00152E0E">
        <w:rPr>
          <w:rFonts w:ascii="Symbol" w:hAnsi="Symbol"/>
        </w:rPr>
        <w:t></w:t>
      </w:r>
      <w:r>
        <w:rPr>
          <w:rFonts w:ascii="Symbol" w:hAnsi="Symbol"/>
        </w:rPr>
        <w:t></w:t>
      </w:r>
      <w:r>
        <w:rPr>
          <w:rFonts w:cstheme="minorHAnsi"/>
        </w:rPr>
        <w:t>(NPV)</w:t>
      </w:r>
    </w:p>
    <w:p w:rsidR="00FE39FB" w:rsidRPr="00EA5E6F" w:rsidRDefault="00FE39FB" w:rsidP="00FE39FB">
      <w:pPr>
        <w:rPr>
          <w:rFonts w:ascii="Symbol" w:hAnsi="Symbol" w:cstheme="minorHAnsi"/>
        </w:rPr>
      </w:pPr>
      <m:oMath>
        <m:r>
          <w:rPr>
            <w:rFonts w:ascii="Cambria Math" w:hAnsi="Cambria Math" w:cstheme="minorHAnsi"/>
          </w:rPr>
          <m:t>c</m:t>
        </m:r>
      </m:oMath>
      <w:r>
        <w:rPr>
          <w:rFonts w:cstheme="minorHAnsi"/>
        </w:rPr>
        <w:t xml:space="preserve">= available budget under scenario </w:t>
      </w:r>
      <w:r w:rsidRPr="00C335ED">
        <w:rPr>
          <w:rFonts w:ascii="Symbol" w:hAnsi="Symbol" w:cstheme="minorHAnsi"/>
        </w:rPr>
        <w:t></w:t>
      </w:r>
    </w:p>
    <w:p w:rsidR="00FE39FB" w:rsidRDefault="00FE39FB" w:rsidP="00FE39FB">
      <w:pPr>
        <w:rPr>
          <w:rFonts w:ascii="Symbol" w:hAnsi="Symbol" w:cstheme="minorHAnsi"/>
        </w:rPr>
      </w:pPr>
      <m:oMath>
        <m:sSubSup>
          <m:sSubSupPr>
            <m:ctrlPr>
              <w:rPr>
                <w:rFonts w:ascii="Cambria Math" w:hAnsi="Cambria Math" w:cstheme="minorHAnsi"/>
                <w:i/>
              </w:rPr>
            </m:ctrlPr>
          </m:sSubSupPr>
          <m:e>
            <m:r>
              <w:rPr>
                <w:rFonts w:ascii="Cambria Math" w:hAnsi="Cambria Math" w:cstheme="minorHAnsi"/>
              </w:rPr>
              <m:t>c</m:t>
            </m:r>
          </m:e>
          <m:sub>
            <m:r>
              <w:rPr>
                <w:rFonts w:ascii="Cambria Math" w:hAnsi="Cambria Math" w:cstheme="minorHAnsi"/>
              </w:rPr>
              <m:t>d</m:t>
            </m:r>
          </m:sub>
          <m:sup>
            <m:r>
              <w:rPr>
                <w:rFonts w:ascii="Cambria Math" w:hAnsi="Cambria Math" w:cstheme="minorHAnsi"/>
              </w:rPr>
              <m:t>ω</m:t>
            </m:r>
          </m:sup>
        </m:sSubSup>
      </m:oMath>
      <w:r>
        <w:rPr>
          <w:rFonts w:cstheme="minorHAnsi"/>
        </w:rPr>
        <w:t xml:space="preserve">= available budget for a resource of type </w:t>
      </w:r>
      <m:oMath>
        <m:r>
          <w:rPr>
            <w:rFonts w:ascii="Cambria Math" w:hAnsi="Cambria Math" w:cstheme="minorHAnsi"/>
          </w:rPr>
          <m:t>d</m:t>
        </m:r>
      </m:oMath>
      <w:r>
        <w:rPr>
          <w:rFonts w:cstheme="minorHAnsi"/>
        </w:rPr>
        <w:t xml:space="preserve"> under scenario </w:t>
      </w:r>
      <w:r w:rsidRPr="00C335ED">
        <w:rPr>
          <w:rFonts w:ascii="Symbol" w:hAnsi="Symbol" w:cstheme="minorHAnsi"/>
        </w:rPr>
        <w:t></w:t>
      </w:r>
    </w:p>
    <w:p w:rsidR="00FE39FB" w:rsidRDefault="00FE39FB" w:rsidP="00FE39FB">
      <w:pPr>
        <w:rPr>
          <w:rFonts w:ascii="Symbol" w:hAnsi="Symbol" w:cstheme="minorHAnsi"/>
        </w:rPr>
      </w:pPr>
      <m:oMath>
        <m:sSubSup>
          <m:sSubSupPr>
            <m:ctrlPr>
              <w:rPr>
                <w:rFonts w:ascii="Cambria Math" w:hAnsi="Cambria Math" w:cstheme="minorHAnsi"/>
                <w:i/>
              </w:rPr>
            </m:ctrlPr>
          </m:sSubSupPr>
          <m:e>
            <m:r>
              <w:rPr>
                <w:rFonts w:ascii="Cambria Math" w:hAnsi="Cambria Math" w:cstheme="minorHAnsi"/>
              </w:rPr>
              <m:t>c</m:t>
            </m:r>
          </m:e>
          <m:sub>
            <m:r>
              <w:rPr>
                <w:rFonts w:ascii="Cambria Math" w:hAnsi="Cambria Math" w:cstheme="minorHAnsi"/>
              </w:rPr>
              <m:t>m</m:t>
            </m:r>
          </m:sub>
          <m:sup>
            <m:r>
              <w:rPr>
                <w:rFonts w:ascii="Cambria Math" w:hAnsi="Cambria Math" w:cstheme="minorHAnsi"/>
              </w:rPr>
              <m:t>ω</m:t>
            </m:r>
          </m:sup>
        </m:sSubSup>
      </m:oMath>
      <w:r>
        <w:rPr>
          <w:rFonts w:cstheme="minorHAnsi"/>
        </w:rPr>
        <w:t xml:space="preserve">= available budget for unit </w:t>
      </w:r>
      <m:oMath>
        <m:r>
          <w:rPr>
            <w:rFonts w:ascii="Cambria Math" w:hAnsi="Cambria Math" w:cstheme="minorHAnsi"/>
          </w:rPr>
          <m:t>m</m:t>
        </m:r>
      </m:oMath>
      <w:r>
        <w:rPr>
          <w:rFonts w:cstheme="minorHAnsi"/>
        </w:rPr>
        <w:t xml:space="preserve"> under scenario </w:t>
      </w:r>
      <w:r w:rsidRPr="00C335ED">
        <w:rPr>
          <w:rFonts w:ascii="Symbol" w:hAnsi="Symbol" w:cstheme="minorHAnsi"/>
        </w:rPr>
        <w:t></w:t>
      </w:r>
    </w:p>
    <w:p w:rsidR="00FE39FB" w:rsidRDefault="00FE39FB" w:rsidP="00FE39FB">
      <w:pPr>
        <w:rPr>
          <w:rFonts w:ascii="Symbol" w:hAnsi="Symbol" w:cstheme="minorHAnsi"/>
        </w:rPr>
      </w:pPr>
      <m:oMath>
        <m:sSubSup>
          <m:sSubSupPr>
            <m:ctrlPr>
              <w:rPr>
                <w:rFonts w:ascii="Cambria Math" w:hAnsi="Cambria Math" w:cstheme="minorHAnsi"/>
                <w:i/>
              </w:rPr>
            </m:ctrlPr>
          </m:sSubSupPr>
          <m:e>
            <m:r>
              <w:rPr>
                <w:rFonts w:ascii="Cambria Math" w:hAnsi="Cambria Math" w:cstheme="minorHAnsi"/>
              </w:rPr>
              <m:t>c</m:t>
            </m:r>
          </m:e>
          <m:sub>
            <m:r>
              <w:rPr>
                <w:rFonts w:ascii="Cambria Math" w:hAnsi="Cambria Math" w:cstheme="minorHAnsi"/>
              </w:rPr>
              <m:t>t</m:t>
            </m:r>
          </m:sub>
          <m:sup>
            <m:r>
              <w:rPr>
                <w:rFonts w:ascii="Cambria Math" w:hAnsi="Cambria Math" w:cstheme="minorHAnsi"/>
              </w:rPr>
              <m:t>ω</m:t>
            </m:r>
          </m:sup>
        </m:sSubSup>
      </m:oMath>
      <w:r>
        <w:rPr>
          <w:rFonts w:cstheme="minorHAnsi"/>
        </w:rPr>
        <w:t xml:space="preserve">= available budget in year </w:t>
      </w:r>
      <m:oMath>
        <m:r>
          <w:rPr>
            <w:rFonts w:ascii="Cambria Math" w:hAnsi="Cambria Math" w:cstheme="minorHAnsi"/>
          </w:rPr>
          <m:t>t</m:t>
        </m:r>
      </m:oMath>
      <w:r>
        <w:rPr>
          <w:rFonts w:cstheme="minorHAnsi"/>
        </w:rPr>
        <w:t xml:space="preserve"> under scenario </w:t>
      </w:r>
      <w:r w:rsidRPr="00C335ED">
        <w:rPr>
          <w:rFonts w:ascii="Symbol" w:hAnsi="Symbol" w:cstheme="minorHAnsi"/>
        </w:rPr>
        <w:t></w:t>
      </w:r>
    </w:p>
    <w:p w:rsidR="00FE39FB" w:rsidRDefault="00FE39FB" w:rsidP="00FE39FB">
      <w:pPr>
        <w:rPr>
          <w:rFonts w:ascii="Symbol" w:hAnsi="Symbol" w:cstheme="minorHAnsi"/>
        </w:rPr>
      </w:pPr>
      <m:oMath>
        <m:sSubSup>
          <m:sSubSupPr>
            <m:ctrlPr>
              <w:rPr>
                <w:rFonts w:ascii="Cambria Math" w:hAnsi="Cambria Math" w:cstheme="minorHAnsi"/>
                <w:i/>
              </w:rPr>
            </m:ctrlPr>
          </m:sSubSupPr>
          <m:e>
            <m:r>
              <w:rPr>
                <w:rFonts w:ascii="Cambria Math" w:hAnsi="Cambria Math" w:cstheme="minorHAnsi"/>
              </w:rPr>
              <m:t>c</m:t>
            </m:r>
          </m:e>
          <m:sub>
            <m:r>
              <w:rPr>
                <w:rFonts w:ascii="Cambria Math" w:hAnsi="Cambria Math" w:cstheme="minorHAnsi"/>
              </w:rPr>
              <m:t>d,t</m:t>
            </m:r>
          </m:sub>
          <m:sup>
            <m:r>
              <w:rPr>
                <w:rFonts w:ascii="Cambria Math" w:hAnsi="Cambria Math" w:cstheme="minorHAnsi"/>
              </w:rPr>
              <m:t>ω</m:t>
            </m:r>
          </m:sup>
        </m:sSubSup>
      </m:oMath>
      <w:r>
        <w:rPr>
          <w:rFonts w:cstheme="minorHAnsi"/>
        </w:rPr>
        <w:t xml:space="preserve">= available budget for a resource of type </w:t>
      </w:r>
      <m:oMath>
        <m:r>
          <w:rPr>
            <w:rFonts w:ascii="Cambria Math" w:hAnsi="Cambria Math" w:cstheme="minorHAnsi"/>
          </w:rPr>
          <m:t>d</m:t>
        </m:r>
      </m:oMath>
      <w:r>
        <w:rPr>
          <w:rFonts w:cstheme="minorHAnsi"/>
        </w:rPr>
        <w:t xml:space="preserve"> in year </w:t>
      </w:r>
      <m:oMath>
        <m:r>
          <w:rPr>
            <w:rFonts w:ascii="Cambria Math" w:hAnsi="Cambria Math" w:cstheme="minorHAnsi"/>
          </w:rPr>
          <m:t>t</m:t>
        </m:r>
      </m:oMath>
      <w:r>
        <w:rPr>
          <w:rFonts w:cstheme="minorHAnsi"/>
        </w:rPr>
        <w:t xml:space="preserve"> under scenario </w:t>
      </w:r>
      <w:r w:rsidRPr="00C335ED">
        <w:rPr>
          <w:rFonts w:ascii="Symbol" w:hAnsi="Symbol" w:cstheme="minorHAnsi"/>
        </w:rPr>
        <w:t></w:t>
      </w:r>
    </w:p>
    <w:p w:rsidR="00FE39FB" w:rsidRPr="00663D14" w:rsidRDefault="00FE39FB" w:rsidP="00FE39FB">
      <w:pPr>
        <w:rPr>
          <w:rFonts w:cstheme="minorHAnsi"/>
        </w:rPr>
      </w:pPr>
      <m:oMath>
        <m:sSubSup>
          <m:sSubSupPr>
            <m:ctrlPr>
              <w:rPr>
                <w:rFonts w:ascii="Cambria Math" w:hAnsi="Cambria Math" w:cstheme="minorHAnsi"/>
                <w:i/>
              </w:rPr>
            </m:ctrlPr>
          </m:sSubSupPr>
          <m:e>
            <m:r>
              <w:rPr>
                <w:rFonts w:ascii="Cambria Math" w:hAnsi="Cambria Math" w:cstheme="minorHAnsi"/>
              </w:rPr>
              <m:t>w</m:t>
            </m:r>
          </m:e>
          <m:sub>
            <m:r>
              <w:rPr>
                <w:rFonts w:ascii="Cambria Math" w:hAnsi="Cambria Math" w:cstheme="minorHAnsi"/>
              </w:rPr>
              <m:t>i</m:t>
            </m:r>
          </m:sub>
          <m:sup>
            <m:r>
              <w:rPr>
                <w:rFonts w:ascii="Cambria Math" w:hAnsi="Cambria Math" w:cstheme="minorHAnsi"/>
              </w:rPr>
              <m:t>ω</m:t>
            </m:r>
          </m:sup>
        </m:sSubSup>
      </m:oMath>
      <w:r>
        <w:rPr>
          <w:rFonts w:cstheme="minorHAnsi"/>
        </w:rPr>
        <w:t xml:space="preserve">= cost of investment </w:t>
      </w:r>
      <m:oMath>
        <m:r>
          <w:rPr>
            <w:rFonts w:ascii="Cambria Math" w:hAnsi="Cambria Math" w:cstheme="minorHAnsi"/>
          </w:rPr>
          <m:t>i</m:t>
        </m:r>
      </m:oMath>
      <w:r>
        <w:rPr>
          <w:rFonts w:cstheme="minorHAnsi"/>
        </w:rPr>
        <w:t xml:space="preserve"> under scenario </w:t>
      </w:r>
      <w:r w:rsidRPr="00C335ED">
        <w:rPr>
          <w:rFonts w:ascii="Symbol" w:hAnsi="Symbol" w:cstheme="minorHAnsi"/>
        </w:rPr>
        <w:t></w:t>
      </w:r>
      <w:r>
        <w:rPr>
          <w:rFonts w:cstheme="minorHAnsi"/>
        </w:rPr>
        <w:t xml:space="preserve"> </w:t>
      </w:r>
    </w:p>
    <w:p w:rsidR="00FE39FB" w:rsidRDefault="00FE39FB" w:rsidP="00FE39FB">
      <w:pPr>
        <w:rPr>
          <w:rFonts w:cstheme="minorHAnsi"/>
        </w:rPr>
      </w:pPr>
      <m:oMath>
        <m:sSubSup>
          <m:sSubSupPr>
            <m:ctrlPr>
              <w:rPr>
                <w:rFonts w:ascii="Cambria Math" w:hAnsi="Cambria Math" w:cstheme="minorHAnsi"/>
                <w:i/>
              </w:rPr>
            </m:ctrlPr>
          </m:sSubSupPr>
          <m:e>
            <m:r>
              <w:rPr>
                <w:rFonts w:ascii="Cambria Math" w:hAnsi="Cambria Math" w:cstheme="minorHAnsi"/>
              </w:rPr>
              <m:t>w</m:t>
            </m:r>
          </m:e>
          <m:sub>
            <m:r>
              <w:rPr>
                <w:rFonts w:ascii="Cambria Math" w:hAnsi="Cambria Math" w:cstheme="minorHAnsi"/>
              </w:rPr>
              <m:t>i,d</m:t>
            </m:r>
          </m:sub>
          <m:sup>
            <m:r>
              <w:rPr>
                <w:rFonts w:ascii="Cambria Math" w:hAnsi="Cambria Math" w:cstheme="minorHAnsi"/>
              </w:rPr>
              <m:t>ω</m:t>
            </m:r>
          </m:sup>
        </m:sSubSup>
      </m:oMath>
      <w:r>
        <w:rPr>
          <w:rFonts w:cstheme="minorHAnsi"/>
        </w:rPr>
        <w:t xml:space="preserve">= consumption of resource of type </w:t>
      </w:r>
      <m:oMath>
        <m:r>
          <w:rPr>
            <w:rFonts w:ascii="Cambria Math" w:hAnsi="Cambria Math" w:cstheme="minorHAnsi"/>
          </w:rPr>
          <m:t>d</m:t>
        </m:r>
      </m:oMath>
      <w:r>
        <w:rPr>
          <w:rFonts w:cstheme="minorHAnsi"/>
        </w:rPr>
        <w:t xml:space="preserve"> if investment </w:t>
      </w:r>
      <m:oMath>
        <m:r>
          <w:rPr>
            <w:rFonts w:ascii="Cambria Math" w:hAnsi="Cambria Math" w:cstheme="minorHAnsi"/>
          </w:rPr>
          <m:t>i</m:t>
        </m:r>
      </m:oMath>
      <w:r>
        <w:rPr>
          <w:rFonts w:cstheme="minorHAnsi"/>
        </w:rPr>
        <w:t xml:space="preserve"> is selected under scenario </w:t>
      </w:r>
      <w:r w:rsidRPr="00C335ED">
        <w:rPr>
          <w:rFonts w:ascii="Symbol" w:hAnsi="Symbol" w:cstheme="minorHAnsi"/>
        </w:rPr>
        <w:t></w:t>
      </w:r>
      <w:r>
        <w:rPr>
          <w:rFonts w:cstheme="minorHAnsi"/>
        </w:rPr>
        <w:t xml:space="preserve"> </w:t>
      </w:r>
    </w:p>
    <w:p w:rsidR="00FE39FB" w:rsidRDefault="00FE39FB" w:rsidP="00FE39FB">
      <w:pPr>
        <w:rPr>
          <w:rFonts w:cstheme="minorHAnsi"/>
        </w:rPr>
      </w:pPr>
      <m:oMath>
        <m:sSubSup>
          <m:sSubSupPr>
            <m:ctrlPr>
              <w:rPr>
                <w:rFonts w:ascii="Cambria Math" w:hAnsi="Cambria Math" w:cstheme="minorHAnsi"/>
                <w:i/>
              </w:rPr>
            </m:ctrlPr>
          </m:sSubSupPr>
          <m:e>
            <m:r>
              <w:rPr>
                <w:rFonts w:ascii="Cambria Math" w:hAnsi="Cambria Math" w:cstheme="minorHAnsi"/>
              </w:rPr>
              <m:t>w</m:t>
            </m:r>
          </m:e>
          <m:sub>
            <m:r>
              <w:rPr>
                <w:rFonts w:ascii="Cambria Math" w:hAnsi="Cambria Math" w:cstheme="minorHAnsi"/>
              </w:rPr>
              <m:t>i,j,t</m:t>
            </m:r>
          </m:sub>
          <m:sup>
            <m:r>
              <w:rPr>
                <w:rFonts w:ascii="Cambria Math" w:hAnsi="Cambria Math" w:cstheme="minorHAnsi"/>
              </w:rPr>
              <m:t>ω</m:t>
            </m:r>
          </m:sup>
        </m:sSubSup>
      </m:oMath>
      <w:r>
        <w:rPr>
          <w:rFonts w:cstheme="minorHAnsi"/>
        </w:rPr>
        <w:t xml:space="preserve">= consumption of resource in year </w:t>
      </w:r>
      <m:oMath>
        <m:r>
          <w:rPr>
            <w:rFonts w:ascii="Cambria Math" w:hAnsi="Cambria Math" w:cstheme="minorHAnsi"/>
          </w:rPr>
          <m:t>t</m:t>
        </m:r>
      </m:oMath>
      <w:r>
        <w:rPr>
          <w:rFonts w:cstheme="minorHAnsi"/>
        </w:rPr>
        <w:t xml:space="preserve"> if investment </w:t>
      </w:r>
      <m:oMath>
        <m:r>
          <w:rPr>
            <w:rFonts w:ascii="Cambria Math" w:hAnsi="Cambria Math" w:cstheme="minorHAnsi"/>
          </w:rPr>
          <m:t>i</m:t>
        </m:r>
      </m:oMath>
      <w:r>
        <w:rPr>
          <w:rFonts w:cstheme="minorHAnsi"/>
        </w:rPr>
        <w:t xml:space="preserve"> is performed via option </w:t>
      </w:r>
      <m:oMath>
        <m:r>
          <w:rPr>
            <w:rFonts w:ascii="Cambria Math" w:hAnsi="Cambria Math" w:cstheme="minorHAnsi"/>
          </w:rPr>
          <m:t>j</m:t>
        </m:r>
      </m:oMath>
      <w:r>
        <w:rPr>
          <w:rFonts w:cstheme="minorHAnsi"/>
        </w:rPr>
        <w:t xml:space="preserve"> under scenario </w:t>
      </w:r>
      <w:r w:rsidRPr="00C335ED">
        <w:rPr>
          <w:rFonts w:ascii="Symbol" w:hAnsi="Symbol" w:cstheme="minorHAnsi"/>
        </w:rPr>
        <w:t></w:t>
      </w:r>
      <w:r>
        <w:rPr>
          <w:rFonts w:cstheme="minorHAnsi"/>
        </w:rPr>
        <w:t xml:space="preserve"> </w:t>
      </w:r>
    </w:p>
    <w:p w:rsidR="00FE39FB" w:rsidRDefault="00FE39FB" w:rsidP="00FE39FB">
      <w:pPr>
        <w:rPr>
          <w:rFonts w:cstheme="minorHAnsi"/>
        </w:rPr>
      </w:pPr>
      <m:oMath>
        <m:sSubSup>
          <m:sSubSupPr>
            <m:ctrlPr>
              <w:rPr>
                <w:rFonts w:ascii="Cambria Math" w:hAnsi="Cambria Math" w:cstheme="minorHAnsi"/>
                <w:i/>
              </w:rPr>
            </m:ctrlPr>
          </m:sSubSupPr>
          <m:e>
            <m:r>
              <w:rPr>
                <w:rFonts w:ascii="Cambria Math" w:hAnsi="Cambria Math" w:cstheme="minorHAnsi"/>
              </w:rPr>
              <m:t>w</m:t>
            </m:r>
          </m:e>
          <m:sub>
            <m:r>
              <w:rPr>
                <w:rFonts w:ascii="Cambria Math" w:hAnsi="Cambria Math" w:cstheme="minorHAnsi"/>
              </w:rPr>
              <m:t>i,j,d,t</m:t>
            </m:r>
          </m:sub>
          <m:sup>
            <m:r>
              <w:rPr>
                <w:rFonts w:ascii="Cambria Math" w:hAnsi="Cambria Math" w:cstheme="minorHAnsi"/>
              </w:rPr>
              <m:t>ω</m:t>
            </m:r>
          </m:sup>
        </m:sSubSup>
      </m:oMath>
      <w:r>
        <w:rPr>
          <w:rFonts w:cstheme="minorHAnsi"/>
        </w:rPr>
        <w:t xml:space="preserve">= consumption of resource of type </w:t>
      </w:r>
      <m:oMath>
        <m:r>
          <w:rPr>
            <w:rFonts w:ascii="Cambria Math" w:hAnsi="Cambria Math" w:cstheme="minorHAnsi"/>
          </w:rPr>
          <m:t>d</m:t>
        </m:r>
      </m:oMath>
      <w:r>
        <w:rPr>
          <w:rFonts w:cstheme="minorHAnsi"/>
        </w:rPr>
        <w:t xml:space="preserve"> in year </w:t>
      </w:r>
      <m:oMath>
        <m:r>
          <w:rPr>
            <w:rFonts w:ascii="Cambria Math" w:hAnsi="Cambria Math" w:cstheme="minorHAnsi"/>
          </w:rPr>
          <m:t>t</m:t>
        </m:r>
      </m:oMath>
      <w:r>
        <w:rPr>
          <w:rFonts w:cstheme="minorHAnsi"/>
        </w:rPr>
        <w:t xml:space="preserve"> if investment </w:t>
      </w:r>
      <m:oMath>
        <m:r>
          <w:rPr>
            <w:rFonts w:ascii="Cambria Math" w:hAnsi="Cambria Math" w:cstheme="minorHAnsi"/>
          </w:rPr>
          <m:t>i</m:t>
        </m:r>
      </m:oMath>
      <w:r>
        <w:rPr>
          <w:rFonts w:cstheme="minorHAnsi"/>
        </w:rPr>
        <w:t xml:space="preserve"> is performed via option </w:t>
      </w:r>
      <m:oMath>
        <m:r>
          <w:rPr>
            <w:rFonts w:ascii="Cambria Math" w:hAnsi="Cambria Math" w:cstheme="minorHAnsi"/>
          </w:rPr>
          <m:t>j</m:t>
        </m:r>
      </m:oMath>
      <w:r>
        <w:rPr>
          <w:rFonts w:cstheme="minorHAnsi"/>
        </w:rPr>
        <w:t xml:space="preserve"> under scenario </w:t>
      </w:r>
      <w:r w:rsidRPr="00C335ED">
        <w:rPr>
          <w:rFonts w:ascii="Symbol" w:hAnsi="Symbol" w:cstheme="minorHAnsi"/>
        </w:rPr>
        <w:t></w:t>
      </w:r>
      <w:r>
        <w:rPr>
          <w:rFonts w:cstheme="minorHAnsi"/>
        </w:rPr>
        <w:t xml:space="preserve"> </w:t>
      </w:r>
    </w:p>
    <w:p w:rsidR="00FE39FB" w:rsidRDefault="00FE39FB" w:rsidP="00FE39FB">
      <w:pPr>
        <w:rPr>
          <w:rFonts w:cstheme="minorHAnsi"/>
        </w:rPr>
      </w:pPr>
    </w:p>
    <w:p w:rsidR="00FE39FB" w:rsidRDefault="00FE39FB" w:rsidP="00FE39FB">
      <w:pPr>
        <w:rPr>
          <w:rFonts w:ascii="Symbol" w:hAnsi="Symbol" w:cstheme="minorHAnsi"/>
        </w:rPr>
      </w:pPr>
      <m:oMath>
        <m:sSup>
          <m:sSupPr>
            <m:ctrlPr>
              <w:rPr>
                <w:rFonts w:ascii="Cambria Math" w:hAnsi="Cambria Math" w:cstheme="minorHAnsi"/>
                <w:i/>
              </w:rPr>
            </m:ctrlPr>
          </m:sSupPr>
          <m:e>
            <m:r>
              <w:rPr>
                <w:rFonts w:ascii="Cambria Math" w:hAnsi="Cambria Math" w:cstheme="minorHAnsi"/>
              </w:rPr>
              <m:t>q</m:t>
            </m:r>
          </m:e>
          <m:sup>
            <m:r>
              <w:rPr>
                <w:rFonts w:ascii="Cambria Math" w:hAnsi="Cambria Math" w:cstheme="minorHAnsi"/>
              </w:rPr>
              <m:t>ω</m:t>
            </m:r>
          </m:sup>
        </m:sSup>
      </m:oMath>
      <w:r>
        <w:rPr>
          <w:rFonts w:cstheme="minorHAnsi"/>
        </w:rPr>
        <w:t xml:space="preserve"> = probability of scenario </w:t>
      </w:r>
      <w:r w:rsidRPr="009C62A3">
        <w:rPr>
          <w:rFonts w:ascii="Symbol" w:hAnsi="Symbol" w:cstheme="minorHAnsi"/>
        </w:rPr>
        <w:t></w:t>
      </w:r>
    </w:p>
    <w:p w:rsidR="00FE39FB" w:rsidRDefault="00FE39FB" w:rsidP="00FE39FB">
      <w:pPr>
        <w:rPr>
          <w:rFonts w:ascii="Symbol" w:hAnsi="Symbol" w:cstheme="minorHAnsi"/>
        </w:rPr>
      </w:pPr>
    </w:p>
    <w:p w:rsidR="00FE39FB" w:rsidRPr="00EA5CE6" w:rsidRDefault="00FE39FB" w:rsidP="00FE39FB">
      <w:pPr>
        <w:rPr>
          <w:rFonts w:ascii="Symbol" w:hAnsi="Symbol" w:cstheme="minorHAnsi"/>
          <w:i/>
        </w:rPr>
      </w:pPr>
      <w:r w:rsidRPr="00EA5CE6">
        <w:rPr>
          <w:i/>
        </w:rPr>
        <w:t xml:space="preserve">Decision variables: </w:t>
      </w:r>
    </w:p>
    <w:p w:rsidR="00FE39FB" w:rsidRDefault="00FE39FB" w:rsidP="00FE39FB">
      <w:pPr>
        <w:rPr>
          <w:rFonts w:cstheme="minorHAnsi"/>
        </w:rPr>
      </w:pPr>
      <m:oMath>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i,</m:t>
            </m:r>
            <m:sSup>
              <m:sSupPr>
                <m:ctrlPr>
                  <w:rPr>
                    <w:rFonts w:ascii="Cambria Math" w:hAnsi="Cambria Math" w:cstheme="minorHAnsi"/>
                    <w:i/>
                  </w:rPr>
                </m:ctrlPr>
              </m:sSupPr>
              <m:e>
                <m:r>
                  <w:rPr>
                    <w:rFonts w:ascii="Cambria Math" w:hAnsi="Cambria Math" w:cstheme="minorHAnsi"/>
                  </w:rPr>
                  <m:t>i</m:t>
                </m:r>
              </m:e>
              <m:sup>
                <m:r>
                  <w:rPr>
                    <w:rFonts w:ascii="Cambria Math" w:hAnsi="Cambria Math" w:cstheme="minorHAnsi"/>
                  </w:rPr>
                  <m:t>'</m:t>
                </m:r>
              </m:sup>
            </m:sSup>
          </m:sub>
        </m:sSub>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1, if project i has no lower priority than project i'</m:t>
                </m:r>
              </m:e>
              <m:e>
                <m:r>
                  <w:rPr>
                    <w:rFonts w:ascii="Cambria Math" w:hAnsi="Cambria Math" w:cstheme="minorHAnsi"/>
                  </w:rPr>
                  <m:t xml:space="preserve">0, otherwise </m:t>
                </m:r>
              </m:e>
            </m:eqArr>
          </m:e>
        </m:d>
      </m:oMath>
      <w:r>
        <w:rPr>
          <w:rFonts w:ascii="Symbol" w:hAnsi="Symbol" w:cstheme="minorHAnsi"/>
        </w:rPr>
        <w:t></w:t>
      </w:r>
    </w:p>
    <w:p w:rsidR="00FE39FB" w:rsidRPr="0047462D" w:rsidRDefault="00FE39FB" w:rsidP="00FE39FB">
      <w:pPr>
        <w:rPr>
          <w:rFonts w:cstheme="minorHAnsi"/>
        </w:rPr>
      </w:pPr>
      <m:oMathPara>
        <m:oMathParaPr>
          <m:jc m:val="left"/>
        </m:oMathParaPr>
        <m:oMath>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t>
              </m:r>
            </m:sub>
            <m:sup>
              <m:r>
                <w:rPr>
                  <w:rFonts w:ascii="Cambria Math" w:hAnsi="Cambria Math" w:cstheme="minorHAnsi"/>
                </w:rPr>
                <m:t>ω</m:t>
              </m:r>
            </m:sup>
          </m:sSubSup>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1, if project i is selected under scenario ω</m:t>
                  </m:r>
                </m:e>
                <m:e>
                  <m:r>
                    <w:rPr>
                      <w:rFonts w:ascii="Cambria Math" w:hAnsi="Cambria Math" w:cstheme="minorHAnsi"/>
                    </w:rPr>
                    <m:t>0, otherwise</m:t>
                  </m:r>
                </m:e>
              </m:eqArr>
            </m:e>
          </m:d>
        </m:oMath>
      </m:oMathPara>
    </w:p>
    <w:p w:rsidR="00FE39FB" w:rsidRPr="00A83713" w:rsidRDefault="00FE39FB" w:rsidP="00FE39FB">
      <w:pPr>
        <w:rPr>
          <w:rFonts w:cstheme="minorHAnsi"/>
        </w:rPr>
      </w:pPr>
      <m:oMathPara>
        <m:oMathParaPr>
          <m:jc m:val="left"/>
        </m:oMathParaPr>
        <m:oMath>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i,m</m:t>
              </m:r>
            </m:sub>
            <m:sup>
              <m:r>
                <w:rPr>
                  <w:rFonts w:ascii="Cambria Math" w:hAnsi="Cambria Math" w:cstheme="minorHAnsi"/>
                </w:rPr>
                <m:t>ω</m:t>
              </m:r>
            </m:sup>
          </m:sSubSup>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1, if project i is selected for unit m under scenario ω</m:t>
                  </m:r>
                </m:e>
                <m:e>
                  <m:r>
                    <w:rPr>
                      <w:rFonts w:ascii="Cambria Math" w:hAnsi="Cambria Math" w:cstheme="minorHAnsi"/>
                    </w:rPr>
                    <m:t>0, otherwise</m:t>
                  </m:r>
                </m:e>
              </m:eqArr>
            </m:e>
          </m:d>
        </m:oMath>
      </m:oMathPara>
    </w:p>
    <w:p w:rsidR="00FE39FB" w:rsidRPr="00A83713" w:rsidRDefault="00FE39FB" w:rsidP="00FE39FB">
      <w:pPr>
        <w:rPr>
          <w:rFonts w:cstheme="minorHAnsi"/>
        </w:rPr>
      </w:pPr>
      <m:oMathPara>
        <m:oMathParaPr>
          <m:jc m:val="left"/>
        </m:oMathParaPr>
        <m:oMath>
          <m:sSubSup>
            <m:sSubSupPr>
              <m:ctrlPr>
                <w:rPr>
                  <w:rFonts w:ascii="Cambria Math" w:hAnsi="Cambria Math" w:cstheme="minorHAnsi"/>
                  <w:i/>
                </w:rPr>
              </m:ctrlPr>
            </m:sSubSupPr>
            <m:e>
              <m:r>
                <w:rPr>
                  <w:rFonts w:ascii="Cambria Math" w:hAnsi="Cambria Math" w:cstheme="minorHAnsi"/>
                </w:rPr>
                <m:t>x</m:t>
              </m:r>
            </m:e>
            <m:sub>
              <m:r>
                <w:rPr>
                  <w:rFonts w:ascii="Cambria Math" w:hAnsi="Cambria Math" w:cstheme="minorHAnsi"/>
                </w:rPr>
                <m:t>i,j</m:t>
              </m:r>
            </m:sub>
            <m:sup>
              <m:r>
                <w:rPr>
                  <w:rFonts w:ascii="Cambria Math" w:hAnsi="Cambria Math" w:cstheme="minorHAnsi"/>
                </w:rPr>
                <m:t>ω</m:t>
              </m:r>
            </m:sup>
          </m:sSubSup>
          <m:r>
            <w:rPr>
              <w:rFonts w:ascii="Cambria Math" w:hAnsi="Cambria Math" w:cstheme="minorHAnsi"/>
            </w:rPr>
            <m:t>=</m:t>
          </m:r>
          <m:d>
            <m:dPr>
              <m:begChr m:val="{"/>
              <m:endChr m:val=""/>
              <m:ctrlPr>
                <w:rPr>
                  <w:rFonts w:ascii="Cambria Math" w:hAnsi="Cambria Math" w:cstheme="minorHAnsi"/>
                  <w:i/>
                </w:rPr>
              </m:ctrlPr>
            </m:dPr>
            <m:e>
              <m:eqArr>
                <m:eqArrPr>
                  <m:ctrlPr>
                    <w:rPr>
                      <w:rFonts w:ascii="Cambria Math" w:hAnsi="Cambria Math" w:cstheme="minorHAnsi"/>
                      <w:i/>
                    </w:rPr>
                  </m:ctrlPr>
                </m:eqArrPr>
                <m:e>
                  <m:r>
                    <w:rPr>
                      <w:rFonts w:ascii="Cambria Math" w:hAnsi="Cambria Math" w:cstheme="minorHAnsi"/>
                    </w:rPr>
                    <m:t>1, if project i is performed via option j is selected under scenario ω</m:t>
                  </m:r>
                </m:e>
                <m:e>
                  <m:r>
                    <w:rPr>
                      <w:rFonts w:ascii="Cambria Math" w:hAnsi="Cambria Math" w:cstheme="minorHAnsi"/>
                    </w:rPr>
                    <m:t>0, otherwise</m:t>
                  </m:r>
                </m:e>
              </m:eqArr>
            </m:e>
          </m:d>
        </m:oMath>
      </m:oMathPara>
    </w:p>
    <w:p w:rsidR="00FE39FB" w:rsidRDefault="00FE39FB" w:rsidP="00FE39FB"/>
    <w:p w:rsidR="00FE39FB" w:rsidRDefault="00FE39FB" w:rsidP="00FE39FB">
      <w:r>
        <w:t>The risk-free capital budgeting models could be reformulated into risk-informed models as shown in the following:</w:t>
      </w:r>
    </w:p>
    <w:p w:rsidR="00FE39FB" w:rsidRPr="003751D0" w:rsidRDefault="00FE39FB" w:rsidP="00FE39FB"/>
    <w:p w:rsidR="00FE39FB" w:rsidRDefault="00FE39FB" w:rsidP="00FE39FB">
      <w:pPr>
        <w:rPr>
          <w:b/>
        </w:rPr>
      </w:pPr>
      <w:r w:rsidRPr="0023418E">
        <w:rPr>
          <w:b/>
        </w:rPr>
        <w:t>(Risk-</w:t>
      </w:r>
      <w:r>
        <w:rPr>
          <w:b/>
        </w:rPr>
        <w:t>Informed</w:t>
      </w:r>
      <w:r w:rsidRPr="0023418E">
        <w:rPr>
          <w:b/>
        </w:rPr>
        <w:t xml:space="preserve"> SKP Model</w:t>
      </w:r>
      <w:r>
        <w:rPr>
          <w:b/>
        </w:rPr>
        <w:t>: RI-SKP</w:t>
      </w:r>
      <w:r w:rsidRPr="0023418E">
        <w:rPr>
          <w:b/>
        </w:rPr>
        <w:t>)</w:t>
      </w:r>
    </w:p>
    <w:p w:rsidR="00FE39FB" w:rsidRPr="0023418E" w:rsidRDefault="00FE39FB" w:rsidP="00FE39FB">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50"/>
      </w:tblGrid>
      <w:tr w:rsidR="00FE39FB" w:rsidRPr="00EA5E6F" w:rsidTr="00884C83">
        <w:tc>
          <w:tcPr>
            <w:tcW w:w="8010" w:type="dxa"/>
          </w:tcPr>
          <w:p w:rsidR="00FE39FB" w:rsidRPr="00EA5E6F" w:rsidRDefault="00FE39FB" w:rsidP="00884C83">
            <w:pPr>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nary>
                      <m:naryPr>
                        <m:chr m:val="∑"/>
                        <m:limLoc m:val="undOvr"/>
                        <m:supHide m:val="1"/>
                        <m:ctrlPr>
                          <w:rPr>
                            <w:rFonts w:ascii="Cambria Math" w:hAnsi="Cambria Math"/>
                            <w:i/>
                            <w:sz w:val="24"/>
                            <w:szCs w:val="24"/>
                          </w:rPr>
                        </m:ctrlPr>
                      </m:naryPr>
                      <m:sub>
                        <m:r>
                          <w:rPr>
                            <w:rFonts w:ascii="Cambria Math" w:hAnsi="Cambria Math"/>
                            <w:sz w:val="24"/>
                            <w:szCs w:val="24"/>
                          </w:rPr>
                          <m:t>ω∈</m:t>
                        </m:r>
                        <m:r>
                          <m:rPr>
                            <m:sty m:val="p"/>
                          </m:rPr>
                          <w:rPr>
                            <w:rFonts w:ascii="Cambria Math" w:hAnsi="Cambria Math"/>
                            <w:sz w:val="24"/>
                            <w:szCs w:val="24"/>
                          </w:rPr>
                          <m:t>Ω</m:t>
                        </m:r>
                      </m:sub>
                      <m:sup/>
                      <m:e>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ω</m:t>
                            </m:r>
                          </m:sup>
                        </m:sSup>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ω</m:t>
                                </m:r>
                              </m:sup>
                            </m:sSub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ω</m:t>
                                </m:r>
                              </m:sup>
                            </m:sSubSup>
                          </m:e>
                        </m:nary>
                      </m:e>
                    </m:nary>
                  </m:e>
                </m:func>
              </m:oMath>
            </m:oMathPara>
          </w:p>
        </w:tc>
        <w:tc>
          <w:tcPr>
            <w:tcW w:w="1350" w:type="dxa"/>
            <w:vAlign w:val="center"/>
          </w:tcPr>
          <w:p w:rsidR="00FE39FB" w:rsidRPr="00EA5E6F" w:rsidRDefault="00FE39FB" w:rsidP="00884C83">
            <w:pPr>
              <w:pStyle w:val="BodyText"/>
              <w:ind w:firstLine="0"/>
              <w:jc w:val="right"/>
              <w:rPr>
                <w:sz w:val="24"/>
                <w:szCs w:val="24"/>
              </w:rPr>
            </w:pPr>
            <w:r w:rsidRPr="00EA5E6F">
              <w:rPr>
                <w:sz w:val="24"/>
                <w:szCs w:val="24"/>
              </w:rPr>
              <w:t>(</w:t>
            </w:r>
            <w:r>
              <w:rPr>
                <w:sz w:val="24"/>
                <w:szCs w:val="24"/>
              </w:rPr>
              <w:t>RI-SKP-1</w:t>
            </w:r>
            <w:r w:rsidRPr="00EA5E6F">
              <w:rPr>
                <w:sz w:val="24"/>
                <w:szCs w:val="24"/>
              </w:rPr>
              <w:t>)</w:t>
            </w:r>
          </w:p>
        </w:tc>
      </w:tr>
    </w:tbl>
    <w:p w:rsidR="00FE39FB" w:rsidRPr="00EA5E6F"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50"/>
      </w:tblGrid>
      <w:tr w:rsidR="00FE39FB" w:rsidRPr="00EA5E6F" w:rsidTr="00884C83">
        <w:tc>
          <w:tcPr>
            <w:tcW w:w="8010" w:type="dxa"/>
          </w:tcPr>
          <w:p w:rsidR="00FE39FB" w:rsidRPr="00EA5E6F" w:rsidRDefault="00FE39FB" w:rsidP="00884C83">
            <w:pPr>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ω</m:t>
                        </m:r>
                      </m:sup>
                    </m:sSub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ω</m:t>
                        </m:r>
                      </m:sup>
                    </m:sSubSup>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ω</m:t>
                    </m:r>
                  </m:sup>
                </m:sSup>
              </m:oMath>
            </m:oMathPara>
          </w:p>
        </w:tc>
        <w:tc>
          <w:tcPr>
            <w:tcW w:w="1350" w:type="dxa"/>
            <w:vAlign w:val="center"/>
          </w:tcPr>
          <w:p w:rsidR="00FE39FB" w:rsidRPr="00EA5E6F" w:rsidRDefault="00FE39FB" w:rsidP="00884C83">
            <w:pPr>
              <w:pStyle w:val="BodyText"/>
              <w:ind w:firstLine="0"/>
              <w:jc w:val="right"/>
              <w:rPr>
                <w:sz w:val="24"/>
                <w:szCs w:val="24"/>
              </w:rPr>
            </w:pPr>
            <w:r w:rsidRPr="00EA5E6F">
              <w:rPr>
                <w:sz w:val="24"/>
                <w:szCs w:val="24"/>
              </w:rPr>
              <w:t>(</w:t>
            </w:r>
            <w:r>
              <w:rPr>
                <w:sz w:val="24"/>
                <w:szCs w:val="24"/>
              </w:rPr>
              <w:t>RI-SKP-2</w:t>
            </w:r>
            <w:r w:rsidRPr="00EA5E6F">
              <w:rPr>
                <w:sz w:val="24"/>
                <w:szCs w:val="24"/>
              </w:rPr>
              <w:t>)</w:t>
            </w:r>
          </w:p>
        </w:tc>
      </w:tr>
    </w:tbl>
    <w:p w:rsidR="00FE39FB" w:rsidRPr="00EA5E6F"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50"/>
      </w:tblGrid>
      <w:tr w:rsidR="00FE39FB" w:rsidRPr="00EA5E6F" w:rsidTr="00884C83">
        <w:tc>
          <w:tcPr>
            <w:tcW w:w="8010" w:type="dxa"/>
          </w:tcPr>
          <w:p w:rsidR="00FE39FB" w:rsidRPr="00EA5E6F" w:rsidRDefault="00FE39FB" w:rsidP="00884C83">
            <w:pPr>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,i</m:t>
                    </m:r>
                  </m:sub>
                </m:sSub>
                <m:r>
                  <w:rPr>
                    <w:rFonts w:ascii="Cambria Math" w:hAnsi="Cambria Math"/>
                    <w:sz w:val="24"/>
                    <w:szCs w:val="24"/>
                  </w:rPr>
                  <m:t>=</m:t>
                </m:r>
                <m:r>
                  <w:rPr>
                    <w:rFonts w:ascii="Cambria Math" w:hAnsi="Cambria Math"/>
                    <w:sz w:val="24"/>
                    <w:szCs w:val="24"/>
                  </w:rPr>
                  <m:t>1 and i&lt;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m:oMathPara>
          </w:p>
        </w:tc>
        <w:tc>
          <w:tcPr>
            <w:tcW w:w="1350" w:type="dxa"/>
            <w:vAlign w:val="center"/>
          </w:tcPr>
          <w:p w:rsidR="00FE39FB" w:rsidRPr="00EA5E6F" w:rsidRDefault="00FE39FB" w:rsidP="00884C83">
            <w:pPr>
              <w:pStyle w:val="BodyText"/>
              <w:ind w:firstLine="0"/>
              <w:jc w:val="right"/>
              <w:rPr>
                <w:sz w:val="24"/>
                <w:szCs w:val="24"/>
              </w:rPr>
            </w:pPr>
            <w:r w:rsidRPr="00EA5E6F">
              <w:rPr>
                <w:sz w:val="24"/>
                <w:szCs w:val="24"/>
              </w:rPr>
              <w:t>(</w:t>
            </w:r>
            <w:r>
              <w:rPr>
                <w:sz w:val="24"/>
                <w:szCs w:val="24"/>
              </w:rPr>
              <w:t>RI-SKP-3</w:t>
            </w:r>
            <w:r w:rsidRPr="00EA5E6F">
              <w:rPr>
                <w:sz w:val="24"/>
                <w:szCs w:val="24"/>
              </w:rPr>
              <w:t>)</w:t>
            </w:r>
          </w:p>
        </w:tc>
      </w:tr>
    </w:tbl>
    <w:p w:rsidR="00FE39FB" w:rsidRPr="00EA5E6F"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50"/>
      </w:tblGrid>
      <w:tr w:rsidR="00FE39FB" w:rsidRPr="00EA5E6F" w:rsidTr="00884C83">
        <w:tc>
          <w:tcPr>
            <w:tcW w:w="8010" w:type="dxa"/>
          </w:tcPr>
          <w:p w:rsidR="00FE39FB" w:rsidRPr="00EA5E6F" w:rsidRDefault="00FE39FB" w:rsidP="00884C83">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ω</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up>
                    <m:r>
                      <w:rPr>
                        <w:rFonts w:ascii="Cambria Math" w:hAnsi="Cambria Math"/>
                        <w:sz w:val="24"/>
                        <w:szCs w:val="24"/>
                      </w:rPr>
                      <m:t>ω</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-1 and  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m:oMathPara>
          </w:p>
        </w:tc>
        <w:tc>
          <w:tcPr>
            <w:tcW w:w="1350" w:type="dxa"/>
            <w:vAlign w:val="center"/>
          </w:tcPr>
          <w:p w:rsidR="00FE39FB" w:rsidRPr="00EA5E6F" w:rsidRDefault="00FE39FB" w:rsidP="00884C83">
            <w:pPr>
              <w:pStyle w:val="BodyText"/>
              <w:ind w:firstLine="0"/>
              <w:jc w:val="right"/>
              <w:rPr>
                <w:sz w:val="24"/>
                <w:szCs w:val="24"/>
              </w:rPr>
            </w:pPr>
            <w:r w:rsidRPr="00EA5E6F">
              <w:rPr>
                <w:sz w:val="24"/>
                <w:szCs w:val="24"/>
              </w:rPr>
              <w:t>(</w:t>
            </w:r>
            <w:r>
              <w:rPr>
                <w:sz w:val="24"/>
                <w:szCs w:val="24"/>
              </w:rPr>
              <w:t>RI-SKP-4</w:t>
            </w:r>
            <w:r w:rsidRPr="00EA5E6F">
              <w:rPr>
                <w:sz w:val="24"/>
                <w:szCs w:val="24"/>
              </w:rPr>
              <w:t>)</w:t>
            </w:r>
          </w:p>
        </w:tc>
      </w:tr>
    </w:tbl>
    <w:p w:rsidR="0080328D" w:rsidRPr="003751D0" w:rsidRDefault="0080328D" w:rsidP="00FE39FB"/>
    <w:p w:rsidR="00FE39FB" w:rsidRDefault="00FE39FB" w:rsidP="00FE39FB">
      <w:pPr>
        <w:rPr>
          <w:b/>
        </w:rPr>
      </w:pPr>
      <w:r w:rsidRPr="0023418E">
        <w:rPr>
          <w:b/>
        </w:rPr>
        <w:t>(Risk-Informed DKP Mode</w:t>
      </w:r>
      <w:r>
        <w:rPr>
          <w:b/>
        </w:rPr>
        <w:t>: RI-DKP</w:t>
      </w:r>
      <w:r w:rsidRPr="0023418E">
        <w:rPr>
          <w:b/>
        </w:rPr>
        <w:t>)</w:t>
      </w:r>
    </w:p>
    <w:p w:rsidR="00FE39FB" w:rsidRPr="0023418E" w:rsidRDefault="00FE39FB" w:rsidP="00FE39FB">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50"/>
      </w:tblGrid>
      <w:tr w:rsidR="00FE39FB" w:rsidRPr="0023418E" w:rsidTr="00884C83">
        <w:tc>
          <w:tcPr>
            <w:tcW w:w="8010" w:type="dxa"/>
          </w:tcPr>
          <w:p w:rsidR="00FE39FB" w:rsidRPr="0023418E" w:rsidRDefault="00FE39FB" w:rsidP="00884C83">
            <w:pPr>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nary>
                      <m:naryPr>
                        <m:chr m:val="∑"/>
                        <m:limLoc m:val="undOvr"/>
                        <m:supHide m:val="1"/>
                        <m:ctrlPr>
                          <w:rPr>
                            <w:rFonts w:ascii="Cambria Math" w:hAnsi="Cambria Math"/>
                            <w:i/>
                            <w:sz w:val="24"/>
                            <w:szCs w:val="24"/>
                          </w:rPr>
                        </m:ctrlPr>
                      </m:naryPr>
                      <m:sub>
                        <m:r>
                          <w:rPr>
                            <w:rFonts w:ascii="Cambria Math" w:hAnsi="Cambria Math"/>
                            <w:sz w:val="24"/>
                            <w:szCs w:val="24"/>
                          </w:rPr>
                          <m:t>ω∈</m:t>
                        </m:r>
                        <m:r>
                          <m:rPr>
                            <m:sty m:val="p"/>
                          </m:rPr>
                          <w:rPr>
                            <w:rFonts w:ascii="Cambria Math" w:hAnsi="Cambria Math"/>
                            <w:sz w:val="24"/>
                            <w:szCs w:val="24"/>
                          </w:rPr>
                          <m:t>Ω</m:t>
                        </m:r>
                      </m:sub>
                      <m:sup/>
                      <m:e>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ω</m:t>
                            </m:r>
                          </m:sup>
                        </m:sSup>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ω</m:t>
                                </m:r>
                              </m:sup>
                            </m:sSub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ω</m:t>
                                </m:r>
                              </m:sup>
                            </m:sSubSup>
                          </m:e>
                        </m:nary>
                      </m:e>
                    </m:nary>
                  </m:e>
                </m:func>
              </m:oMath>
            </m:oMathPara>
          </w:p>
        </w:tc>
        <w:tc>
          <w:tcPr>
            <w:tcW w:w="1350" w:type="dxa"/>
            <w:vAlign w:val="center"/>
          </w:tcPr>
          <w:p w:rsidR="00FE39FB" w:rsidRPr="0023418E" w:rsidRDefault="00FE39FB" w:rsidP="00884C83">
            <w:pPr>
              <w:pStyle w:val="BodyText"/>
              <w:ind w:firstLine="0"/>
              <w:jc w:val="right"/>
              <w:rPr>
                <w:sz w:val="24"/>
                <w:szCs w:val="24"/>
              </w:rPr>
            </w:pPr>
            <w:r w:rsidRPr="0023418E">
              <w:rPr>
                <w:sz w:val="24"/>
                <w:szCs w:val="24"/>
              </w:rPr>
              <w:t>(</w:t>
            </w:r>
            <w:r w:rsidRPr="00F93B31">
              <w:t>RI-DKP</w:t>
            </w:r>
            <w:r>
              <w:rPr>
                <w:sz w:val="24"/>
                <w:szCs w:val="24"/>
              </w:rPr>
              <w:t>-1</w:t>
            </w:r>
            <w:r w:rsidRPr="0023418E">
              <w:rPr>
                <w:sz w:val="24"/>
                <w:szCs w:val="24"/>
              </w:rPr>
              <w:t>)</w:t>
            </w:r>
          </w:p>
        </w:tc>
      </w:tr>
    </w:tbl>
    <w:p w:rsidR="00FE39FB" w:rsidRPr="0023418E"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10"/>
        <w:gridCol w:w="1350"/>
      </w:tblGrid>
      <w:tr w:rsidR="00FE39FB" w:rsidRPr="0023418E" w:rsidTr="00884C83">
        <w:tc>
          <w:tcPr>
            <w:tcW w:w="8010" w:type="dxa"/>
          </w:tcPr>
          <w:p w:rsidR="00FE39FB" w:rsidRPr="0023418E" w:rsidRDefault="00FE39FB" w:rsidP="00884C83">
            <w:pPr>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d∈D</m:t>
                    </m:r>
                  </m:sub>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i,d</m:t>
                        </m:r>
                      </m:sub>
                      <m:sup>
                        <m:r>
                          <w:rPr>
                            <w:rFonts w:ascii="Cambria Math" w:hAnsi="Cambria Math"/>
                            <w:sz w:val="24"/>
                            <w:szCs w:val="24"/>
                          </w:rPr>
                          <m:t>ω</m:t>
                        </m:r>
                      </m:sup>
                    </m:sSub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ω</m:t>
                        </m:r>
                      </m:sup>
                    </m:sSub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d</m:t>
                    </m:r>
                  </m:sub>
                  <m:sup>
                    <m:r>
                      <w:rPr>
                        <w:rFonts w:ascii="Cambria Math" w:hAnsi="Cambria Math"/>
                        <w:sz w:val="24"/>
                        <w:szCs w:val="24"/>
                      </w:rPr>
                      <m:t>ω</m:t>
                    </m:r>
                  </m:sup>
                </m:sSubSup>
              </m:oMath>
            </m:oMathPara>
          </w:p>
        </w:tc>
        <w:tc>
          <w:tcPr>
            <w:tcW w:w="1350" w:type="dxa"/>
            <w:vAlign w:val="center"/>
          </w:tcPr>
          <w:p w:rsidR="00FE39FB" w:rsidRPr="0023418E" w:rsidRDefault="00FE39FB" w:rsidP="00884C83">
            <w:pPr>
              <w:pStyle w:val="BodyText"/>
              <w:ind w:firstLine="0"/>
              <w:jc w:val="right"/>
              <w:rPr>
                <w:sz w:val="24"/>
                <w:szCs w:val="24"/>
              </w:rPr>
            </w:pPr>
            <w:r w:rsidRPr="0023418E">
              <w:rPr>
                <w:sz w:val="24"/>
                <w:szCs w:val="24"/>
              </w:rPr>
              <w:t>(</w:t>
            </w:r>
            <w:r w:rsidRPr="00F93B31">
              <w:t>RI-DKP</w:t>
            </w:r>
            <w:r>
              <w:rPr>
                <w:sz w:val="24"/>
                <w:szCs w:val="24"/>
              </w:rPr>
              <w:t>-2</w:t>
            </w:r>
            <w:r w:rsidRPr="0023418E">
              <w:rPr>
                <w:sz w:val="24"/>
                <w:szCs w:val="24"/>
              </w:rPr>
              <w:t>)</w:t>
            </w:r>
          </w:p>
        </w:tc>
      </w:tr>
    </w:tbl>
    <w:p w:rsidR="00FE39FB" w:rsidRPr="0023418E"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440"/>
      </w:tblGrid>
      <w:tr w:rsidR="00FE39FB" w:rsidRPr="0023418E" w:rsidTr="00884C83">
        <w:tc>
          <w:tcPr>
            <w:tcW w:w="7920" w:type="dxa"/>
          </w:tcPr>
          <w:p w:rsidR="00FE39FB" w:rsidRPr="0023418E" w:rsidRDefault="00FE39FB" w:rsidP="00884C83">
            <w:pPr>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,i</m:t>
                    </m:r>
                  </m:sub>
                </m:sSub>
                <m:r>
                  <w:rPr>
                    <w:rFonts w:ascii="Cambria Math" w:hAnsi="Cambria Math"/>
                    <w:sz w:val="24"/>
                    <w:szCs w:val="24"/>
                  </w:rPr>
                  <m:t>≥1 and i&lt;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m:oMathPara>
          </w:p>
          <w:p w:rsidR="00FE39FB" w:rsidRPr="0023418E" w:rsidRDefault="00FE39FB" w:rsidP="00884C83">
            <w:pPr>
              <w:rPr>
                <w:sz w:val="24"/>
                <w:szCs w:val="24"/>
              </w:rPr>
            </w:pPr>
          </w:p>
        </w:tc>
        <w:tc>
          <w:tcPr>
            <w:tcW w:w="1440" w:type="dxa"/>
            <w:vAlign w:val="center"/>
          </w:tcPr>
          <w:p w:rsidR="00FE39FB" w:rsidRPr="0023418E" w:rsidRDefault="00FE39FB" w:rsidP="00884C83">
            <w:pPr>
              <w:pStyle w:val="BodyText"/>
              <w:ind w:firstLine="0"/>
              <w:jc w:val="right"/>
              <w:rPr>
                <w:sz w:val="24"/>
                <w:szCs w:val="24"/>
              </w:rPr>
            </w:pPr>
            <w:r w:rsidRPr="0023418E">
              <w:rPr>
                <w:sz w:val="24"/>
                <w:szCs w:val="24"/>
              </w:rPr>
              <w:t>(</w:t>
            </w:r>
            <w:r w:rsidRPr="00F93B31">
              <w:t>RI-DKP</w:t>
            </w:r>
            <w:r>
              <w:rPr>
                <w:sz w:val="24"/>
                <w:szCs w:val="24"/>
              </w:rPr>
              <w:t>-3</w:t>
            </w:r>
            <w:r w:rsidRPr="0023418E">
              <w:rPr>
                <w:sz w:val="24"/>
                <w:szCs w:val="24"/>
              </w:rPr>
              <w:t>)</w:t>
            </w:r>
          </w:p>
        </w:tc>
      </w:tr>
    </w:tbl>
    <w:p w:rsidR="00FE39FB" w:rsidRPr="0023418E"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440"/>
      </w:tblGrid>
      <w:tr w:rsidR="00FE39FB" w:rsidRPr="0023418E" w:rsidTr="00884C83">
        <w:tc>
          <w:tcPr>
            <w:tcW w:w="7920" w:type="dxa"/>
          </w:tcPr>
          <w:p w:rsidR="00FE39FB" w:rsidRPr="0023418E" w:rsidRDefault="00FE39FB" w:rsidP="00884C83">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ub>
                  <m:sup>
                    <m:r>
                      <w:rPr>
                        <w:rFonts w:ascii="Cambria Math" w:hAnsi="Cambria Math"/>
                        <w:sz w:val="24"/>
                        <w:szCs w:val="24"/>
                      </w:rPr>
                      <m:t>ω</m:t>
                    </m:r>
                  </m:sup>
                </m:sSubSup>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up>
                    <m:r>
                      <w:rPr>
                        <w:rFonts w:ascii="Cambria Math" w:hAnsi="Cambria Math"/>
                        <w:sz w:val="24"/>
                        <w:szCs w:val="24"/>
                      </w:rPr>
                      <m:t>ω</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-1 and 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m:oMathPara>
          </w:p>
          <w:p w:rsidR="00FE39FB" w:rsidRPr="0023418E" w:rsidRDefault="00FE39FB" w:rsidP="00884C83">
            <w:pPr>
              <w:rPr>
                <w:sz w:val="24"/>
                <w:szCs w:val="24"/>
              </w:rPr>
            </w:pPr>
          </w:p>
        </w:tc>
        <w:tc>
          <w:tcPr>
            <w:tcW w:w="1440" w:type="dxa"/>
            <w:vAlign w:val="center"/>
          </w:tcPr>
          <w:p w:rsidR="00FE39FB" w:rsidRPr="0023418E" w:rsidRDefault="00FE39FB" w:rsidP="00884C83">
            <w:pPr>
              <w:pStyle w:val="BodyText"/>
              <w:ind w:firstLine="0"/>
              <w:jc w:val="right"/>
              <w:rPr>
                <w:sz w:val="24"/>
                <w:szCs w:val="24"/>
              </w:rPr>
            </w:pPr>
            <w:r w:rsidRPr="0023418E">
              <w:rPr>
                <w:sz w:val="24"/>
                <w:szCs w:val="24"/>
              </w:rPr>
              <w:t>(</w:t>
            </w:r>
            <w:r w:rsidRPr="00F93B31">
              <w:t>RI-DKP</w:t>
            </w:r>
            <w:r>
              <w:rPr>
                <w:sz w:val="24"/>
                <w:szCs w:val="24"/>
              </w:rPr>
              <w:t>-4</w:t>
            </w:r>
            <w:r w:rsidRPr="0023418E">
              <w:rPr>
                <w:sz w:val="24"/>
                <w:szCs w:val="24"/>
              </w:rPr>
              <w:t>)</w:t>
            </w:r>
          </w:p>
        </w:tc>
      </w:tr>
    </w:tbl>
    <w:p w:rsidR="00FE39FB" w:rsidRDefault="00FE39FB" w:rsidP="00FE39FB">
      <w:pPr>
        <w:rPr>
          <w:b/>
        </w:rPr>
      </w:pPr>
      <w:r w:rsidRPr="00BF0A94">
        <w:rPr>
          <w:b/>
        </w:rPr>
        <w:t>(Risk-Informed MKP Model</w:t>
      </w:r>
      <w:r>
        <w:rPr>
          <w:b/>
        </w:rPr>
        <w:t>: RI-MKP</w:t>
      </w:r>
      <w:r w:rsidRPr="00BF0A94">
        <w:rPr>
          <w:b/>
        </w:rPr>
        <w:t>)</w:t>
      </w:r>
    </w:p>
    <w:p w:rsidR="00FE39FB" w:rsidRPr="00BF0A94" w:rsidRDefault="00FE39FB" w:rsidP="00FE39FB">
      <w:pPr>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1620"/>
      </w:tblGrid>
      <w:tr w:rsidR="00FE39FB" w:rsidRPr="004A2273" w:rsidTr="00884C83">
        <w:tc>
          <w:tcPr>
            <w:tcW w:w="7740" w:type="dxa"/>
          </w:tcPr>
          <w:p w:rsidR="00FE39FB" w:rsidRPr="004A2273" w:rsidRDefault="00FE39FB" w:rsidP="00884C83">
            <w:pPr>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nary>
                      <m:naryPr>
                        <m:chr m:val="∑"/>
                        <m:limLoc m:val="undOvr"/>
                        <m:supHide m:val="1"/>
                        <m:ctrlPr>
                          <w:rPr>
                            <w:rFonts w:ascii="Cambria Math" w:hAnsi="Cambria Math"/>
                            <w:i/>
                            <w:sz w:val="24"/>
                            <w:szCs w:val="24"/>
                          </w:rPr>
                        </m:ctrlPr>
                      </m:naryPr>
                      <m:sub>
                        <m:r>
                          <w:rPr>
                            <w:rFonts w:ascii="Cambria Math" w:hAnsi="Cambria Math"/>
                            <w:sz w:val="24"/>
                            <w:szCs w:val="24"/>
                          </w:rPr>
                          <m:t>ω∈</m:t>
                        </m:r>
                        <m:r>
                          <m:rPr>
                            <m:sty m:val="p"/>
                          </m:rPr>
                          <w:rPr>
                            <w:rFonts w:ascii="Cambria Math" w:hAnsi="Cambria Math"/>
                            <w:sz w:val="24"/>
                            <w:szCs w:val="24"/>
                          </w:rPr>
                          <m:t>Ω</m:t>
                        </m:r>
                      </m:sub>
                      <m:sup/>
                      <m:e>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ω</m:t>
                            </m:r>
                          </m:sup>
                        </m:sSup>
                      </m:e>
                    </m:nary>
                    <m:nary>
                      <m:naryPr>
                        <m:chr m:val="∑"/>
                        <m:limLoc m:val="undOvr"/>
                        <m:supHide m:val="1"/>
                        <m:ctrlPr>
                          <w:rPr>
                            <w:rFonts w:ascii="Cambria Math" w:hAnsi="Cambria Math"/>
                            <w:i/>
                            <w:sz w:val="24"/>
                            <w:szCs w:val="24"/>
                          </w:rPr>
                        </m:ctrlPr>
                      </m:naryPr>
                      <m:sub>
                        <m:r>
                          <w:rPr>
                            <w:rFonts w:ascii="Cambria Math" w:hAnsi="Cambria Math"/>
                            <w:sz w:val="24"/>
                            <w:szCs w:val="24"/>
                          </w:rPr>
                          <m:t>m∈M</m:t>
                        </m:r>
                      </m:sub>
                      <m:sup/>
                      <m:e>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m:t>
                                </m:r>
                              </m:sub>
                              <m:sup>
                                <m:r>
                                  <w:rPr>
                                    <w:rFonts w:ascii="Cambria Math" w:hAnsi="Cambria Math"/>
                                    <w:sz w:val="24"/>
                                    <w:szCs w:val="24"/>
                                  </w:rPr>
                                  <m:t>ω</m:t>
                                </m:r>
                              </m:sup>
                            </m:sSub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m:t>
                                </m:r>
                              </m:sub>
                              <m:sup>
                                <m:r>
                                  <w:rPr>
                                    <w:rFonts w:ascii="Cambria Math" w:hAnsi="Cambria Math"/>
                                    <w:sz w:val="24"/>
                                    <w:szCs w:val="24"/>
                                  </w:rPr>
                                  <m:t>ω</m:t>
                                </m:r>
                              </m:sup>
                            </m:sSubSup>
                          </m:e>
                        </m:nary>
                      </m:e>
                    </m:nary>
                  </m:e>
                </m:func>
              </m:oMath>
            </m:oMathPara>
          </w:p>
        </w:tc>
        <w:tc>
          <w:tcPr>
            <w:tcW w:w="1620" w:type="dxa"/>
            <w:vAlign w:val="center"/>
          </w:tcPr>
          <w:p w:rsidR="00FE39FB" w:rsidRPr="004A2273" w:rsidRDefault="00FE39FB" w:rsidP="00884C83">
            <w:pPr>
              <w:pStyle w:val="BodyText"/>
              <w:ind w:firstLine="0"/>
              <w:jc w:val="right"/>
              <w:rPr>
                <w:sz w:val="24"/>
                <w:szCs w:val="24"/>
              </w:rPr>
            </w:pPr>
            <w:r w:rsidRPr="004A2273">
              <w:rPr>
                <w:sz w:val="24"/>
                <w:szCs w:val="24"/>
              </w:rPr>
              <w:t>(</w:t>
            </w:r>
            <w:r>
              <w:rPr>
                <w:sz w:val="24"/>
                <w:szCs w:val="24"/>
              </w:rPr>
              <w:t>RI-MKP-1</w:t>
            </w:r>
            <w:r w:rsidRPr="004A2273">
              <w:rPr>
                <w:sz w:val="24"/>
                <w:szCs w:val="24"/>
              </w:rPr>
              <w:t>)</w:t>
            </w:r>
          </w:p>
        </w:tc>
      </w:tr>
    </w:tbl>
    <w:p w:rsidR="00FE39FB" w:rsidRPr="004A2273"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1530"/>
      </w:tblGrid>
      <w:tr w:rsidR="00FE39FB" w:rsidRPr="004A2273" w:rsidTr="00884C83">
        <w:tc>
          <w:tcPr>
            <w:tcW w:w="7830" w:type="dxa"/>
          </w:tcPr>
          <w:p w:rsidR="00FE39FB" w:rsidRPr="004A2273" w:rsidRDefault="00FE39FB" w:rsidP="00884C83">
            <w:pPr>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m:t>
                        </m:r>
                      </m:sub>
                      <m:sup>
                        <m:r>
                          <w:rPr>
                            <w:rFonts w:ascii="Cambria Math" w:hAnsi="Cambria Math"/>
                            <w:sz w:val="24"/>
                            <w:szCs w:val="24"/>
                          </w:rPr>
                          <m:t>ω</m:t>
                        </m:r>
                      </m:sup>
                    </m:sSub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m:t>
                        </m:r>
                      </m:sub>
                      <m:sup>
                        <m:r>
                          <w:rPr>
                            <w:rFonts w:ascii="Cambria Math" w:hAnsi="Cambria Math"/>
                            <w:sz w:val="24"/>
                            <w:szCs w:val="24"/>
                          </w:rPr>
                          <m:t>ω</m:t>
                        </m:r>
                      </m:sup>
                    </m:sSubSup>
                  </m:e>
                </m:nary>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m</m:t>
                    </m:r>
                  </m:sub>
                  <m:sup>
                    <m:r>
                      <w:rPr>
                        <w:rFonts w:ascii="Cambria Math" w:hAnsi="Cambria Math"/>
                        <w:sz w:val="24"/>
                        <w:szCs w:val="24"/>
                      </w:rPr>
                      <m:t>ω</m:t>
                    </m:r>
                  </m:sup>
                </m:sSubSup>
              </m:oMath>
            </m:oMathPara>
          </w:p>
        </w:tc>
        <w:tc>
          <w:tcPr>
            <w:tcW w:w="1530" w:type="dxa"/>
            <w:vAlign w:val="center"/>
          </w:tcPr>
          <w:p w:rsidR="00FE39FB" w:rsidRPr="004A2273" w:rsidRDefault="00FE39FB" w:rsidP="00884C83">
            <w:pPr>
              <w:pStyle w:val="BodyText"/>
              <w:ind w:firstLine="0"/>
              <w:jc w:val="right"/>
              <w:rPr>
                <w:sz w:val="24"/>
                <w:szCs w:val="24"/>
              </w:rPr>
            </w:pPr>
            <w:r w:rsidRPr="004A2273">
              <w:rPr>
                <w:sz w:val="24"/>
                <w:szCs w:val="24"/>
              </w:rPr>
              <w:t>(</w:t>
            </w:r>
            <w:r>
              <w:rPr>
                <w:sz w:val="24"/>
                <w:szCs w:val="24"/>
              </w:rPr>
              <w:t>RI-MKP-2</w:t>
            </w:r>
            <w:r w:rsidRPr="004A2273">
              <w:rPr>
                <w:sz w:val="24"/>
                <w:szCs w:val="24"/>
              </w:rPr>
              <w:t>)</w:t>
            </w:r>
          </w:p>
        </w:tc>
      </w:tr>
    </w:tbl>
    <w:p w:rsidR="00FE39FB" w:rsidRPr="004A2273"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1620"/>
      </w:tblGrid>
      <w:tr w:rsidR="00FE39FB" w:rsidRPr="004A2273" w:rsidTr="00884C83">
        <w:tc>
          <w:tcPr>
            <w:tcW w:w="7740" w:type="dxa"/>
          </w:tcPr>
          <w:p w:rsidR="00FE39FB" w:rsidRPr="004A2273" w:rsidRDefault="00FE39FB" w:rsidP="00884C83">
            <w:pPr>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,i</m:t>
                    </m:r>
                  </m:sub>
                </m:sSub>
                <m:r>
                  <w:rPr>
                    <w:rFonts w:ascii="Cambria Math" w:hAnsi="Cambria Math"/>
                    <w:sz w:val="24"/>
                    <w:szCs w:val="24"/>
                  </w:rPr>
                  <m:t>≥1 and  i&lt;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m:oMathPara>
          </w:p>
        </w:tc>
        <w:tc>
          <w:tcPr>
            <w:tcW w:w="1620" w:type="dxa"/>
            <w:vAlign w:val="center"/>
          </w:tcPr>
          <w:p w:rsidR="00FE39FB" w:rsidRPr="004A2273" w:rsidRDefault="00FE39FB" w:rsidP="00884C83">
            <w:pPr>
              <w:pStyle w:val="BodyText"/>
              <w:ind w:firstLine="0"/>
              <w:jc w:val="right"/>
              <w:rPr>
                <w:sz w:val="24"/>
                <w:szCs w:val="24"/>
              </w:rPr>
            </w:pPr>
            <w:r w:rsidRPr="004A2273">
              <w:rPr>
                <w:sz w:val="24"/>
                <w:szCs w:val="24"/>
              </w:rPr>
              <w:t>(</w:t>
            </w:r>
            <w:r>
              <w:rPr>
                <w:sz w:val="24"/>
                <w:szCs w:val="24"/>
              </w:rPr>
              <w:t>RI-MKP-3</w:t>
            </w:r>
            <w:r w:rsidRPr="004A2273">
              <w:rPr>
                <w:sz w:val="24"/>
                <w:szCs w:val="24"/>
              </w:rPr>
              <w:t>)</w:t>
            </w:r>
          </w:p>
        </w:tc>
      </w:tr>
    </w:tbl>
    <w:p w:rsidR="00FE39FB" w:rsidRPr="004A2273"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gridCol w:w="1440"/>
      </w:tblGrid>
      <w:tr w:rsidR="00FE39FB" w:rsidRPr="004A2273" w:rsidTr="00884C83">
        <w:tc>
          <w:tcPr>
            <w:tcW w:w="7920" w:type="dxa"/>
          </w:tcPr>
          <w:p w:rsidR="00FE39FB" w:rsidRPr="004A2273" w:rsidRDefault="00FE39FB" w:rsidP="00884C83">
            <w:pPr>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m∈M</m:t>
                    </m: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m:t>
                        </m:r>
                      </m:sub>
                      <m:sup>
                        <m:r>
                          <w:rPr>
                            <w:rFonts w:ascii="Cambria Math" w:hAnsi="Cambria Math"/>
                            <w:sz w:val="24"/>
                            <w:szCs w:val="24"/>
                          </w:rPr>
                          <m:t>ω</m:t>
                        </m:r>
                      </m:sup>
                    </m:sSubSup>
                  </m:e>
                </m:nary>
                <m:r>
                  <w:rPr>
                    <w:rFonts w:ascii="Cambria Math" w:hAnsi="Cambria Math"/>
                    <w:sz w:val="24"/>
                    <w:szCs w:val="24"/>
                  </w:rPr>
                  <m:t>≥</m:t>
                </m:r>
                <m:nary>
                  <m:naryPr>
                    <m:chr m:val="∑"/>
                    <m:limLoc m:val="undOvr"/>
                    <m:supHide m:val="1"/>
                    <m:ctrlPr>
                      <w:rPr>
                        <w:rFonts w:ascii="Cambria Math" w:hAnsi="Cambria Math"/>
                        <w:i/>
                        <w:sz w:val="24"/>
                        <w:szCs w:val="24"/>
                      </w:rPr>
                    </m:ctrlPr>
                  </m:naryPr>
                  <m:sub>
                    <m:r>
                      <w:rPr>
                        <w:rFonts w:ascii="Cambria Math" w:hAnsi="Cambria Math"/>
                        <w:sz w:val="24"/>
                        <w:szCs w:val="24"/>
                      </w:rPr>
                      <m:t>m∈M</m:t>
                    </m:r>
                  </m:sub>
                  <m:sup/>
                  <m:e>
                    <m:sSubSup>
                      <m:sSubSupPr>
                        <m:ctrlPr>
                          <w:rPr>
                            <w:rFonts w:ascii="Cambria Math" w:hAnsi="Cambria Math"/>
                            <w:i/>
                            <w:sz w:val="24"/>
                            <w:szCs w:val="24"/>
                          </w:rPr>
                        </m:ctrlPr>
                      </m:sSubSup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m:t>
                        </m:r>
                      </m:sub>
                      <m:sup>
                        <m:r>
                          <w:rPr>
                            <w:rFonts w:ascii="Cambria Math" w:hAnsi="Cambria Math"/>
                            <w:sz w:val="24"/>
                            <w:szCs w:val="24"/>
                          </w:rPr>
                          <m:t>ω</m:t>
                        </m:r>
                      </m:sup>
                    </m:sSub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-1 and 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m:oMathPara>
          </w:p>
        </w:tc>
        <w:tc>
          <w:tcPr>
            <w:tcW w:w="1440" w:type="dxa"/>
            <w:vAlign w:val="center"/>
          </w:tcPr>
          <w:p w:rsidR="00FE39FB" w:rsidRPr="004A2273" w:rsidRDefault="00FE39FB" w:rsidP="00884C83">
            <w:pPr>
              <w:pStyle w:val="BodyText"/>
              <w:ind w:firstLine="0"/>
              <w:jc w:val="right"/>
              <w:rPr>
                <w:sz w:val="24"/>
                <w:szCs w:val="24"/>
              </w:rPr>
            </w:pPr>
            <w:r w:rsidRPr="004A2273">
              <w:rPr>
                <w:sz w:val="24"/>
                <w:szCs w:val="24"/>
              </w:rPr>
              <w:t>(</w:t>
            </w:r>
            <w:r>
              <w:rPr>
                <w:sz w:val="24"/>
                <w:szCs w:val="24"/>
              </w:rPr>
              <w:t>RI-MKP-4</w:t>
            </w:r>
            <w:r w:rsidRPr="004A2273">
              <w:rPr>
                <w:sz w:val="24"/>
                <w:szCs w:val="24"/>
              </w:rPr>
              <w:t>)</w:t>
            </w:r>
          </w:p>
        </w:tc>
      </w:tr>
    </w:tbl>
    <w:p w:rsidR="00FE39FB" w:rsidRPr="004A2273"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30"/>
        <w:gridCol w:w="1530"/>
      </w:tblGrid>
      <w:tr w:rsidR="00FE39FB" w:rsidRPr="004A2273" w:rsidTr="00884C83">
        <w:tc>
          <w:tcPr>
            <w:tcW w:w="7830" w:type="dxa"/>
          </w:tcPr>
          <w:p w:rsidR="00FE39FB" w:rsidRPr="004A2273" w:rsidRDefault="00FE39FB" w:rsidP="00884C83">
            <w:pPr>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m∈M</m:t>
                    </m: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m:t>
                        </m:r>
                      </m:sub>
                      <m:sup>
                        <m:r>
                          <w:rPr>
                            <w:rFonts w:ascii="Cambria Math" w:hAnsi="Cambria Math"/>
                            <w:sz w:val="24"/>
                            <w:szCs w:val="24"/>
                          </w:rPr>
                          <m:t>ω</m:t>
                        </m:r>
                      </m:sup>
                    </m:sSubSup>
                  </m:e>
                </m:nary>
                <m:r>
                  <w:rPr>
                    <w:rFonts w:ascii="Cambria Math" w:hAnsi="Cambria Math"/>
                    <w:sz w:val="24"/>
                    <w:szCs w:val="24"/>
                  </w:rPr>
                  <m:t>≤1</m:t>
                </m:r>
              </m:oMath>
            </m:oMathPara>
          </w:p>
        </w:tc>
        <w:tc>
          <w:tcPr>
            <w:tcW w:w="1530" w:type="dxa"/>
            <w:vAlign w:val="center"/>
          </w:tcPr>
          <w:p w:rsidR="00FE39FB" w:rsidRPr="004A2273" w:rsidRDefault="00FE39FB" w:rsidP="00884C83">
            <w:pPr>
              <w:pStyle w:val="BodyText"/>
              <w:ind w:firstLine="0"/>
              <w:jc w:val="right"/>
              <w:rPr>
                <w:sz w:val="24"/>
                <w:szCs w:val="24"/>
              </w:rPr>
            </w:pPr>
            <w:r w:rsidRPr="004A2273">
              <w:rPr>
                <w:sz w:val="24"/>
                <w:szCs w:val="24"/>
              </w:rPr>
              <w:t>(</w:t>
            </w:r>
            <w:r>
              <w:rPr>
                <w:sz w:val="24"/>
                <w:szCs w:val="24"/>
              </w:rPr>
              <w:t>RI-MKP-5</w:t>
            </w:r>
            <w:r w:rsidRPr="004A2273">
              <w:rPr>
                <w:sz w:val="24"/>
                <w:szCs w:val="24"/>
              </w:rPr>
              <w:t>)</w:t>
            </w:r>
          </w:p>
        </w:tc>
      </w:tr>
    </w:tbl>
    <w:p w:rsidR="00FE39FB" w:rsidRDefault="00FE39FB" w:rsidP="00FE39FB"/>
    <w:p w:rsidR="00FE39FB" w:rsidRPr="00AE5940" w:rsidRDefault="00FE39FB" w:rsidP="00FE39FB">
      <w:pPr>
        <w:rPr>
          <w:b/>
        </w:rPr>
      </w:pPr>
      <w:r w:rsidRPr="00AE5940">
        <w:rPr>
          <w:b/>
        </w:rPr>
        <w:t xml:space="preserve"> (Risk-Informed MCKP Model</w:t>
      </w:r>
      <w:r>
        <w:rPr>
          <w:b/>
        </w:rPr>
        <w:t>: RI-MCKP</w:t>
      </w:r>
      <w:r w:rsidRPr="00AE5940">
        <w:rPr>
          <w:b/>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1800"/>
      </w:tblGrid>
      <w:tr w:rsidR="00FE39FB" w:rsidRPr="006D0E65" w:rsidTr="00884C83">
        <w:tc>
          <w:tcPr>
            <w:tcW w:w="7560" w:type="dxa"/>
          </w:tcPr>
          <w:p w:rsidR="00FE39FB" w:rsidRPr="006D0E65" w:rsidRDefault="00FE39FB" w:rsidP="00884C83">
            <w:pPr>
              <w:rPr>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max</m:t>
                    </m:r>
                  </m:fName>
                  <m:e>
                    <m:nary>
                      <m:naryPr>
                        <m:chr m:val="∑"/>
                        <m:limLoc m:val="undOvr"/>
                        <m:supHide m:val="1"/>
                        <m:ctrlPr>
                          <w:rPr>
                            <w:rFonts w:ascii="Cambria Math" w:hAnsi="Cambria Math"/>
                            <w:i/>
                            <w:sz w:val="24"/>
                            <w:szCs w:val="24"/>
                          </w:rPr>
                        </m:ctrlPr>
                      </m:naryPr>
                      <m:sub>
                        <m:r>
                          <w:rPr>
                            <w:rFonts w:ascii="Cambria Math" w:hAnsi="Cambria Math"/>
                            <w:sz w:val="24"/>
                            <w:szCs w:val="24"/>
                          </w:rPr>
                          <m:t>ω∈</m:t>
                        </m:r>
                        <m:r>
                          <m:rPr>
                            <m:sty m:val="p"/>
                          </m:rPr>
                          <w:rPr>
                            <w:rFonts w:ascii="Cambria Math" w:hAnsi="Cambria Math"/>
                            <w:sz w:val="24"/>
                            <w:szCs w:val="24"/>
                          </w:rPr>
                          <m:t>Ω</m:t>
                        </m:r>
                      </m:sub>
                      <m:sup/>
                      <m:e>
                        <m:sSup>
                          <m:sSupPr>
                            <m:ctrlPr>
                              <w:rPr>
                                <w:rFonts w:ascii="Cambria Math" w:hAnsi="Cambria Math"/>
                                <w:i/>
                                <w:sz w:val="24"/>
                                <w:szCs w:val="24"/>
                              </w:rPr>
                            </m:ctrlPr>
                          </m:sSupPr>
                          <m:e>
                            <m:r>
                              <w:rPr>
                                <w:rFonts w:ascii="Cambria Math" w:hAnsi="Cambria Math"/>
                                <w:sz w:val="24"/>
                                <w:szCs w:val="24"/>
                              </w:rPr>
                              <m:t>q</m:t>
                            </m:r>
                          </m:e>
                          <m:sup>
                            <m:r>
                              <w:rPr>
                                <w:rFonts w:ascii="Cambria Math" w:hAnsi="Cambria Math"/>
                                <w:sz w:val="24"/>
                                <w:szCs w:val="24"/>
                              </w:rPr>
                              <m:t>ω</m:t>
                            </m:r>
                          </m:sup>
                        </m:sSup>
                      </m:e>
                    </m:nary>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b>
                      <m:sup/>
                      <m:e>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Sup>
                              <m:sSubSupPr>
                                <m:ctrlPr>
                                  <w:rPr>
                                    <w:rFonts w:ascii="Cambria Math" w:hAnsi="Cambria Math"/>
                                    <w:i/>
                                    <w:sz w:val="24"/>
                                    <w:szCs w:val="24"/>
                                  </w:rPr>
                                </m:ctrlPr>
                              </m:sSubSupPr>
                              <m:e>
                                <m:r>
                                  <w:rPr>
                                    <w:rFonts w:ascii="Cambria Math" w:hAnsi="Cambria Math"/>
                                    <w:sz w:val="24"/>
                                    <w:szCs w:val="24"/>
                                  </w:rPr>
                                  <m:t>p</m:t>
                                </m:r>
                              </m:e>
                              <m:sub>
                                <m:r>
                                  <w:rPr>
                                    <w:rFonts w:ascii="Cambria Math" w:hAnsi="Cambria Math"/>
                                    <w:sz w:val="24"/>
                                    <w:szCs w:val="24"/>
                                  </w:rPr>
                                  <m:t>i,j</m:t>
                                </m:r>
                              </m:sub>
                              <m:sup>
                                <m:r>
                                  <w:rPr>
                                    <w:rFonts w:ascii="Cambria Math" w:hAnsi="Cambria Math"/>
                                    <w:sz w:val="24"/>
                                    <w:szCs w:val="24"/>
                                  </w:rPr>
                                  <m:t>ω</m:t>
                                </m:r>
                              </m:sup>
                            </m:sSub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ω</m:t>
                                </m:r>
                              </m:sup>
                            </m:sSubSup>
                          </m:e>
                        </m:nary>
                      </m:e>
                    </m:nary>
                  </m:e>
                </m:func>
              </m:oMath>
            </m:oMathPara>
          </w:p>
        </w:tc>
        <w:tc>
          <w:tcPr>
            <w:tcW w:w="1800" w:type="dxa"/>
            <w:vAlign w:val="center"/>
          </w:tcPr>
          <w:p w:rsidR="00FE39FB" w:rsidRPr="006D0E65" w:rsidRDefault="00FE39FB" w:rsidP="00884C83">
            <w:pPr>
              <w:pStyle w:val="BodyText"/>
              <w:ind w:firstLine="0"/>
              <w:jc w:val="right"/>
              <w:rPr>
                <w:sz w:val="24"/>
                <w:szCs w:val="24"/>
              </w:rPr>
            </w:pPr>
            <w:r w:rsidRPr="006D0E65">
              <w:rPr>
                <w:sz w:val="24"/>
                <w:szCs w:val="24"/>
              </w:rPr>
              <w:t>(</w:t>
            </w:r>
            <w:r>
              <w:rPr>
                <w:sz w:val="24"/>
                <w:szCs w:val="24"/>
              </w:rPr>
              <w:t>RI-MCKP-1</w:t>
            </w:r>
            <w:r w:rsidRPr="006D0E65">
              <w:rPr>
                <w:sz w:val="24"/>
                <w:szCs w:val="24"/>
              </w:rPr>
              <w:t>)</w:t>
            </w:r>
          </w:p>
        </w:tc>
      </w:tr>
    </w:tbl>
    <w:p w:rsidR="00FE39FB" w:rsidRPr="006D0E65"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1620"/>
      </w:tblGrid>
      <w:tr w:rsidR="00FE39FB" w:rsidRPr="006D0E65" w:rsidTr="00884C83">
        <w:tc>
          <w:tcPr>
            <w:tcW w:w="7740" w:type="dxa"/>
          </w:tcPr>
          <w:p w:rsidR="00FE39FB" w:rsidRPr="006D0E65" w:rsidRDefault="00FE39FB" w:rsidP="00884C83">
            <w:pPr>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i∈N</m:t>
                    </m:r>
                  </m:sub>
                  <m:sup/>
                  <m:e>
                    <m:sSubSup>
                      <m:sSubSupPr>
                        <m:ctrlPr>
                          <w:rPr>
                            <w:rFonts w:ascii="Cambria Math" w:hAnsi="Cambria Math"/>
                            <w:i/>
                            <w:sz w:val="24"/>
                            <w:szCs w:val="24"/>
                          </w:rPr>
                        </m:ctrlPr>
                      </m:sSubSupPr>
                      <m:e>
                        <m:r>
                          <w:rPr>
                            <w:rFonts w:ascii="Cambria Math" w:hAnsi="Cambria Math"/>
                            <w:sz w:val="24"/>
                            <w:szCs w:val="24"/>
                          </w:rPr>
                          <m:t>w</m:t>
                        </m:r>
                      </m:e>
                      <m:sub>
                        <m:r>
                          <w:rPr>
                            <w:rFonts w:ascii="Cambria Math" w:hAnsi="Cambria Math"/>
                            <w:sz w:val="24"/>
                            <w:szCs w:val="24"/>
                          </w:rPr>
                          <m:t>i,j</m:t>
                        </m:r>
                      </m:sub>
                      <m:sup>
                        <m:r>
                          <w:rPr>
                            <w:rFonts w:ascii="Cambria Math" w:hAnsi="Cambria Math"/>
                            <w:sz w:val="24"/>
                            <w:szCs w:val="24"/>
                          </w:rPr>
                          <m:t>ω</m:t>
                        </m:r>
                      </m:sup>
                    </m:sSubSup>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ω</m:t>
                        </m:r>
                      </m:sup>
                    </m:sSubSup>
                  </m:e>
                </m:nary>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c</m:t>
                    </m:r>
                  </m:e>
                  <m:sup>
                    <m:r>
                      <w:rPr>
                        <w:rFonts w:ascii="Cambria Math" w:hAnsi="Cambria Math"/>
                        <w:sz w:val="24"/>
                        <w:szCs w:val="24"/>
                      </w:rPr>
                      <m:t>ω</m:t>
                    </m:r>
                  </m:sup>
                </m:sSup>
              </m:oMath>
            </m:oMathPara>
          </w:p>
        </w:tc>
        <w:tc>
          <w:tcPr>
            <w:tcW w:w="1620" w:type="dxa"/>
            <w:vAlign w:val="center"/>
          </w:tcPr>
          <w:p w:rsidR="00FE39FB" w:rsidRPr="006D0E65" w:rsidRDefault="00FE39FB" w:rsidP="00884C83">
            <w:pPr>
              <w:pStyle w:val="BodyText"/>
              <w:ind w:firstLine="0"/>
              <w:jc w:val="right"/>
              <w:rPr>
                <w:sz w:val="24"/>
                <w:szCs w:val="24"/>
              </w:rPr>
            </w:pPr>
            <w:r w:rsidRPr="006D0E65">
              <w:rPr>
                <w:sz w:val="24"/>
                <w:szCs w:val="24"/>
              </w:rPr>
              <w:t>(</w:t>
            </w:r>
            <w:r>
              <w:rPr>
                <w:sz w:val="24"/>
                <w:szCs w:val="24"/>
              </w:rPr>
              <w:t>RI-MCKP-2</w:t>
            </w:r>
            <w:r w:rsidRPr="006D0E65">
              <w:rPr>
                <w:sz w:val="24"/>
                <w:szCs w:val="24"/>
              </w:rPr>
              <w:t>)</w:t>
            </w:r>
          </w:p>
        </w:tc>
      </w:tr>
    </w:tbl>
    <w:p w:rsidR="00FE39FB" w:rsidRPr="006D0E65"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1620"/>
      </w:tblGrid>
      <w:tr w:rsidR="00FE39FB" w:rsidRPr="006D0E65" w:rsidTr="00884C83">
        <w:tc>
          <w:tcPr>
            <w:tcW w:w="7740" w:type="dxa"/>
          </w:tcPr>
          <w:p w:rsidR="00FE39FB" w:rsidRPr="006D0E65" w:rsidRDefault="00FE39FB" w:rsidP="00884C83">
            <w:pPr>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,i</m:t>
                    </m:r>
                  </m:sub>
                </m:sSub>
                <m:r>
                  <w:rPr>
                    <w:rFonts w:ascii="Cambria Math" w:hAnsi="Cambria Math"/>
                    <w:sz w:val="24"/>
                    <w:szCs w:val="24"/>
                  </w:rPr>
                  <m:t>≥1 and i&lt;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m:oMathPara>
          </w:p>
        </w:tc>
        <w:tc>
          <w:tcPr>
            <w:tcW w:w="1620" w:type="dxa"/>
            <w:vAlign w:val="center"/>
          </w:tcPr>
          <w:p w:rsidR="00FE39FB" w:rsidRPr="006D0E65" w:rsidRDefault="00FE39FB" w:rsidP="00884C83">
            <w:pPr>
              <w:pStyle w:val="BodyText"/>
              <w:ind w:firstLine="0"/>
              <w:jc w:val="right"/>
              <w:rPr>
                <w:sz w:val="24"/>
                <w:szCs w:val="24"/>
              </w:rPr>
            </w:pPr>
            <w:r w:rsidRPr="006D0E65">
              <w:rPr>
                <w:sz w:val="24"/>
                <w:szCs w:val="24"/>
              </w:rPr>
              <w:t>(</w:t>
            </w:r>
            <w:r>
              <w:rPr>
                <w:sz w:val="24"/>
                <w:szCs w:val="24"/>
              </w:rPr>
              <w:t>RI-MCKP-3</w:t>
            </w:r>
            <w:r w:rsidRPr="006D0E65">
              <w:rPr>
                <w:sz w:val="24"/>
                <w:szCs w:val="24"/>
              </w:rPr>
              <w:t>)</w:t>
            </w:r>
          </w:p>
        </w:tc>
      </w:tr>
    </w:tbl>
    <w:p w:rsidR="00FE39FB" w:rsidRPr="006D0E65"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1620"/>
      </w:tblGrid>
      <w:tr w:rsidR="00FE39FB" w:rsidRPr="006D0E65" w:rsidTr="00884C83">
        <w:tc>
          <w:tcPr>
            <w:tcW w:w="7740" w:type="dxa"/>
          </w:tcPr>
          <w:p w:rsidR="00FE39FB" w:rsidRPr="006D0E65" w:rsidRDefault="00FE39FB" w:rsidP="00884C83">
            <w:pPr>
              <w:rPr>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r>
                      <w:rPr>
                        <w:rFonts w:ascii="Cambria Math" w:hAnsi="Cambria Math"/>
                        <w:sz w:val="24"/>
                        <w:szCs w:val="24"/>
                      </w:rPr>
                      <m:t>-1</m:t>
                    </m:r>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ω</m:t>
                        </m:r>
                      </m:sup>
                    </m:sSubSup>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r>
                      <w:rPr>
                        <w:rFonts w:ascii="Cambria Math" w:hAnsi="Cambria Math"/>
                        <w:sz w:val="24"/>
                        <w:szCs w:val="24"/>
                      </w:rPr>
                      <m:t>-1</m:t>
                    </m:r>
                  </m:sup>
                  <m:e>
                    <m:sSubSup>
                      <m:sSubSupPr>
                        <m:ctrlPr>
                          <w:rPr>
                            <w:rFonts w:ascii="Cambria Math" w:hAnsi="Cambria Math"/>
                            <w:i/>
                            <w:sz w:val="24"/>
                            <w:szCs w:val="24"/>
                          </w:rPr>
                        </m:ctrlPr>
                      </m:sSubSup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,j</m:t>
                        </m:r>
                      </m:sub>
                      <m:sup>
                        <m:r>
                          <w:rPr>
                            <w:rFonts w:ascii="Cambria Math" w:hAnsi="Cambria Math"/>
                            <w:sz w:val="24"/>
                            <w:szCs w:val="24"/>
                          </w:rPr>
                          <m:t>ω</m:t>
                        </m:r>
                      </m:sup>
                    </m:sSubSup>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-1 and 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oMath>
            </m:oMathPara>
          </w:p>
        </w:tc>
        <w:tc>
          <w:tcPr>
            <w:tcW w:w="1620" w:type="dxa"/>
            <w:vAlign w:val="center"/>
          </w:tcPr>
          <w:p w:rsidR="00FE39FB" w:rsidRPr="006D0E65" w:rsidRDefault="00FE39FB" w:rsidP="00884C83">
            <w:pPr>
              <w:pStyle w:val="BodyText"/>
              <w:ind w:firstLine="0"/>
              <w:jc w:val="right"/>
              <w:rPr>
                <w:sz w:val="24"/>
                <w:szCs w:val="24"/>
              </w:rPr>
            </w:pPr>
            <w:r w:rsidRPr="006D0E65">
              <w:rPr>
                <w:sz w:val="24"/>
                <w:szCs w:val="24"/>
              </w:rPr>
              <w:t>(</w:t>
            </w:r>
            <w:r>
              <w:rPr>
                <w:sz w:val="24"/>
                <w:szCs w:val="24"/>
              </w:rPr>
              <w:t>RI-MCKP-4</w:t>
            </w:r>
            <w:r w:rsidRPr="006D0E65">
              <w:rPr>
                <w:sz w:val="24"/>
                <w:szCs w:val="24"/>
              </w:rPr>
              <w:t>)</w:t>
            </w:r>
          </w:p>
        </w:tc>
      </w:tr>
    </w:tbl>
    <w:p w:rsidR="00FE39FB" w:rsidRPr="006D0E65"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gridCol w:w="1800"/>
      </w:tblGrid>
      <w:tr w:rsidR="00FE39FB" w:rsidRPr="006D0E65" w:rsidTr="00884C83">
        <w:tc>
          <w:tcPr>
            <w:tcW w:w="7560" w:type="dxa"/>
          </w:tcPr>
          <w:p w:rsidR="00FE39FB" w:rsidRPr="006D0E65" w:rsidRDefault="00FE39FB" w:rsidP="00884C83">
            <w:pPr>
              <w:rPr>
                <w:sz w:val="24"/>
                <w:szCs w:val="24"/>
              </w:rPr>
            </w:pPr>
            <m:oMathPara>
              <m:oMath>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i,j</m:t>
                        </m:r>
                      </m:sub>
                      <m:sup>
                        <m:r>
                          <w:rPr>
                            <w:rFonts w:ascii="Cambria Math" w:hAnsi="Cambria Math"/>
                            <w:sz w:val="24"/>
                            <w:szCs w:val="24"/>
                          </w:rPr>
                          <m:t>ω</m:t>
                        </m:r>
                      </m:sup>
                    </m:sSubSup>
                  </m:e>
                </m:nary>
                <m:r>
                  <w:rPr>
                    <w:rFonts w:ascii="Cambria Math" w:hAnsi="Cambria Math"/>
                    <w:sz w:val="24"/>
                    <w:szCs w:val="24"/>
                  </w:rPr>
                  <m:t>=1</m:t>
                </m:r>
              </m:oMath>
            </m:oMathPara>
          </w:p>
        </w:tc>
        <w:tc>
          <w:tcPr>
            <w:tcW w:w="1800" w:type="dxa"/>
            <w:vAlign w:val="center"/>
          </w:tcPr>
          <w:p w:rsidR="00FE39FB" w:rsidRPr="006D0E65" w:rsidRDefault="00FE39FB" w:rsidP="00884C83">
            <w:pPr>
              <w:pStyle w:val="BodyText"/>
              <w:ind w:firstLine="0"/>
              <w:jc w:val="right"/>
              <w:rPr>
                <w:sz w:val="24"/>
                <w:szCs w:val="24"/>
              </w:rPr>
            </w:pPr>
            <w:r w:rsidRPr="006D0E65">
              <w:rPr>
                <w:sz w:val="24"/>
                <w:szCs w:val="24"/>
              </w:rPr>
              <w:t>(</w:t>
            </w:r>
            <w:r>
              <w:rPr>
                <w:sz w:val="24"/>
                <w:szCs w:val="24"/>
              </w:rPr>
              <w:t>RI-MCKP-5</w:t>
            </w:r>
            <w:r w:rsidRPr="006D0E65">
              <w:rPr>
                <w:sz w:val="24"/>
                <w:szCs w:val="24"/>
              </w:rPr>
              <w:t>)</w:t>
            </w:r>
          </w:p>
        </w:tc>
      </w:tr>
    </w:tbl>
    <w:p w:rsidR="00FE39FB" w:rsidRDefault="00FE39FB" w:rsidP="00FE39F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1620"/>
      </w:tblGrid>
      <w:tr w:rsidR="008700E0" w:rsidRPr="00EA5E6F" w:rsidTr="008700E0">
        <w:tc>
          <w:tcPr>
            <w:tcW w:w="7740" w:type="dxa"/>
          </w:tcPr>
          <w:p w:rsidR="008700E0" w:rsidRPr="0080328D" w:rsidRDefault="008700E0" w:rsidP="00884C83">
            <w:pPr>
              <w:rPr>
                <w:sz w:val="24"/>
                <w:szCs w:val="24"/>
              </w:rPr>
            </w:pPr>
            <m:oMathPara>
              <m:oMath>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y</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 xml:space="preserve">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i</m:t>
                    </m:r>
                  </m:sub>
                </m:sSub>
                <m:r>
                  <w:rPr>
                    <w:rFonts w:ascii="Cambria Math" w:hAnsi="Cambria Math"/>
                    <w:sz w:val="24"/>
                    <w:szCs w:val="24"/>
                  </w:rPr>
                  <m:t>≤2, 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 xml:space="preserve">≠i, i,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m:t>
                </m:r>
                <m:r>
                  <w:rPr>
                    <w:rFonts w:ascii="Cambria Math" w:hAnsi="Cambria Math"/>
                    <w:sz w:val="24"/>
                    <w:szCs w:val="24"/>
                  </w:rPr>
                  <m:t>N</m:t>
                </m:r>
              </m:oMath>
            </m:oMathPara>
          </w:p>
        </w:tc>
        <w:tc>
          <w:tcPr>
            <w:tcW w:w="1620" w:type="dxa"/>
            <w:vAlign w:val="center"/>
          </w:tcPr>
          <w:p w:rsidR="008700E0" w:rsidRPr="00EA5E6F" w:rsidRDefault="008700E0" w:rsidP="008700E0">
            <w:pPr>
              <w:pStyle w:val="BodyText"/>
              <w:ind w:firstLine="0"/>
              <w:rPr>
                <w:sz w:val="24"/>
                <w:szCs w:val="24"/>
              </w:rPr>
            </w:pPr>
            <w:r w:rsidRPr="00EA5E6F">
              <w:rPr>
                <w:sz w:val="24"/>
                <w:szCs w:val="24"/>
              </w:rPr>
              <w:t>(</w:t>
            </w:r>
            <w:r>
              <w:rPr>
                <w:sz w:val="24"/>
                <w:szCs w:val="24"/>
              </w:rPr>
              <w:t>RI-MCKP-6</w:t>
            </w:r>
            <w:r w:rsidRPr="00EA5E6F">
              <w:rPr>
                <w:sz w:val="24"/>
                <w:szCs w:val="24"/>
              </w:rPr>
              <w:t>)</w:t>
            </w:r>
          </w:p>
        </w:tc>
      </w:tr>
    </w:tbl>
    <w:p w:rsidR="008700E0" w:rsidRDefault="008700E0" w:rsidP="008700E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1620"/>
      </w:tblGrid>
      <w:tr w:rsidR="008700E0" w:rsidRPr="00EA5E6F" w:rsidTr="008700E0">
        <w:tc>
          <w:tcPr>
            <w:tcW w:w="7740" w:type="dxa"/>
          </w:tcPr>
          <w:p w:rsidR="008700E0" w:rsidRPr="0080328D" w:rsidRDefault="008700E0" w:rsidP="00884C83">
            <w:pPr>
              <w:rPr>
                <w:sz w:val="24"/>
                <w:szCs w:val="24"/>
              </w:rPr>
            </w:pPr>
            <m:oMathPara>
              <m:oMath>
                <m:sSubSup>
                  <m:sSubSupPr>
                    <m:ctrlPr>
                      <w:rPr>
                        <w:rFonts w:ascii="Cambria Math" w:hAnsi="Cambria Math"/>
                        <w:i/>
                        <w:sz w:val="24"/>
                        <w:szCs w:val="24"/>
                      </w:rPr>
                    </m:ctrlPr>
                  </m:sSubSupPr>
                  <m:e>
                    <m:r>
                      <w:rPr>
                        <w:rFonts w:ascii="Cambria Math" w:hAnsi="Cambria Math"/>
                        <w:sz w:val="24"/>
                        <w:szCs w:val="24"/>
                      </w:rPr>
                      <m:t>x</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j</m:t>
                    </m:r>
                  </m:sub>
                  <m:sup>
                    <m:r>
                      <w:rPr>
                        <w:rFonts w:ascii="Cambria Math" w:hAnsi="Cambria Math"/>
                        <w:sz w:val="24"/>
                        <w:szCs w:val="24"/>
                      </w:rPr>
                      <m:t>ω</m:t>
                    </m:r>
                  </m:sup>
                </m:sSub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 xml:space="preserve"> </m:t>
                    </m:r>
                    <m:r>
                      <w:rPr>
                        <w:rFonts w:ascii="Cambria Math" w:hAnsi="Cambria Math"/>
                        <w:sz w:val="24"/>
                        <w:szCs w:val="24"/>
                      </w:rPr>
                      <m:t>y</m:t>
                    </m:r>
                  </m:e>
                  <m:sub>
                    <m:r>
                      <w:rPr>
                        <w:rFonts w:ascii="Cambria Math" w:hAnsi="Cambria Math"/>
                        <w:sz w:val="24"/>
                        <w:szCs w:val="24"/>
                      </w:rPr>
                      <m:t>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 xml:space="preserve"> </m:t>
                    </m:r>
                  </m:sub>
                </m:sSub>
                <m:r>
                  <w:rPr>
                    <w:rFonts w:ascii="Cambria Math" w:hAnsi="Cambria Math"/>
                    <w:sz w:val="24"/>
                    <w:szCs w:val="24"/>
                  </w:rPr>
                  <m:t>-1≤</m:t>
                </m:r>
                <m:nary>
                  <m:naryPr>
                    <m:chr m:val="∑"/>
                    <m:limLoc m:val="undOvr"/>
                    <m:supHide m:val="1"/>
                    <m:ctrlPr>
                      <w:rPr>
                        <w:rFonts w:ascii="Cambria Math" w:hAnsi="Cambria Math"/>
                        <w:i/>
                        <w:sz w:val="24"/>
                        <w:szCs w:val="24"/>
                      </w:rPr>
                    </m:ctrlPr>
                  </m:naryPr>
                  <m:sub>
                    <m:eqArr>
                      <m:eqArrPr>
                        <m:ctrlPr>
                          <w:rPr>
                            <w:rFonts w:ascii="Cambria Math" w:hAnsi="Cambria Math"/>
                            <w:i/>
                            <w:sz w:val="24"/>
                            <w:szCs w:val="24"/>
                          </w:rPr>
                        </m:ctrlPr>
                      </m:eqArrPr>
                      <m:e>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i</m:t>
                            </m:r>
                          </m:sub>
                        </m:sSub>
                      </m:e>
                      <m:e>
                        <m:sSup>
                          <m:sSupPr>
                            <m:ctrlPr>
                              <w:rPr>
                                <w:rFonts w:ascii="Cambria Math" w:hAnsi="Cambria Math"/>
                                <w:i/>
                                <w:sz w:val="24"/>
                                <w:szCs w:val="24"/>
                              </w:rPr>
                            </m:ctrlPr>
                          </m:sSupPr>
                          <m:e>
                            <m:r>
                              <w:rPr>
                                <w:rFonts w:ascii="Cambria Math" w:hAnsi="Cambria Math"/>
                                <w:sz w:val="24"/>
                                <w:szCs w:val="24"/>
                              </w:rPr>
                              <m:t>j</m:t>
                            </m:r>
                          </m:e>
                          <m:sup>
                            <m:r>
                              <w:rPr>
                                <w:rFonts w:ascii="Cambria Math" w:hAnsi="Cambria Math"/>
                                <w:sz w:val="24"/>
                                <w:szCs w:val="24"/>
                              </w:rPr>
                              <m:t>'</m:t>
                            </m:r>
                          </m:sup>
                        </m:sSup>
                        <m:r>
                          <w:rPr>
                            <w:rFonts w:ascii="Cambria Math" w:hAnsi="Cambria Math"/>
                            <w:sz w:val="24"/>
                            <w:szCs w:val="24"/>
                          </w:rPr>
                          <m:t xml:space="preserve">≤j </m:t>
                        </m:r>
                      </m:e>
                    </m:eqArr>
                  </m:sub>
                  <m:sup/>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i</m:t>
                        </m:r>
                        <m:sSup>
                          <m:sSupPr>
                            <m:ctrlPr>
                              <w:rPr>
                                <w:rFonts w:ascii="Cambria Math" w:hAnsi="Cambria Math"/>
                                <w:i/>
                              </w:rPr>
                            </m:ctrlPr>
                          </m:sSupPr>
                          <m:e>
                            <m:r>
                              <w:rPr>
                                <w:rFonts w:ascii="Cambria Math" w:hAnsi="Cambria Math"/>
                                <w:sz w:val="24"/>
                                <w:szCs w:val="24"/>
                              </w:rPr>
                              <m:t>j</m:t>
                            </m:r>
                          </m:e>
                          <m:sup>
                            <m:r>
                              <w:rPr>
                                <w:rFonts w:ascii="Cambria Math" w:hAnsi="Cambria Math"/>
                                <w:sz w:val="24"/>
                                <w:szCs w:val="24"/>
                              </w:rPr>
                              <m:t>'</m:t>
                            </m:r>
                          </m:sup>
                        </m:sSup>
                      </m:sub>
                      <m:sup>
                        <m:r>
                          <w:rPr>
                            <w:rFonts w:ascii="Cambria Math" w:hAnsi="Cambria Math"/>
                            <w:sz w:val="24"/>
                            <w:szCs w:val="24"/>
                          </w:rPr>
                          <m:t>ω</m:t>
                        </m:r>
                      </m:sup>
                    </m:sSubSup>
                    <m:r>
                      <w:rPr>
                        <w:rFonts w:ascii="Cambria Math" w:hAnsi="Cambria Math"/>
                        <w:sz w:val="24"/>
                        <w:szCs w:val="24"/>
                      </w:rPr>
                      <m:t xml:space="preserve"> , i≠</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 xml:space="preserve"> i, </m:t>
                    </m:r>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r>
                      <w:rPr>
                        <w:rFonts w:ascii="Cambria Math" w:hAnsi="Cambria Math"/>
                        <w:sz w:val="24"/>
                        <w:szCs w:val="24"/>
                      </w:rPr>
                      <m:t>∈I, j∈</m:t>
                    </m:r>
                    <m:sSub>
                      <m:sSubPr>
                        <m:ctrlPr>
                          <w:rPr>
                            <w:rFonts w:ascii="Cambria Math" w:hAnsi="Cambria Math"/>
                            <w:i/>
                            <w:sz w:val="24"/>
                            <w:szCs w:val="24"/>
                          </w:rPr>
                        </m:ctrlPr>
                      </m:sSubPr>
                      <m:e>
                        <m:r>
                          <w:rPr>
                            <w:rFonts w:ascii="Cambria Math" w:hAnsi="Cambria Math"/>
                            <w:sz w:val="24"/>
                            <w:szCs w:val="24"/>
                          </w:rPr>
                          <m:t>J</m:t>
                        </m:r>
                      </m:e>
                      <m:sub>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m:t>
                            </m:r>
                          </m:sup>
                        </m:sSup>
                      </m:sub>
                    </m:sSub>
                  </m:e>
                </m:nary>
              </m:oMath>
            </m:oMathPara>
          </w:p>
        </w:tc>
        <w:tc>
          <w:tcPr>
            <w:tcW w:w="1620" w:type="dxa"/>
            <w:vAlign w:val="center"/>
          </w:tcPr>
          <w:p w:rsidR="008700E0" w:rsidRPr="00EA5E6F" w:rsidRDefault="008700E0" w:rsidP="008700E0">
            <w:pPr>
              <w:pStyle w:val="BodyText"/>
              <w:ind w:firstLine="0"/>
              <w:rPr>
                <w:sz w:val="24"/>
                <w:szCs w:val="24"/>
              </w:rPr>
            </w:pPr>
            <w:r w:rsidRPr="00EA5E6F">
              <w:rPr>
                <w:sz w:val="24"/>
                <w:szCs w:val="24"/>
              </w:rPr>
              <w:t>(</w:t>
            </w:r>
            <w:r>
              <w:rPr>
                <w:sz w:val="24"/>
                <w:szCs w:val="24"/>
              </w:rPr>
              <w:t>RI-MCKP-</w:t>
            </w:r>
            <w:r w:rsidR="00786221">
              <w:rPr>
                <w:sz w:val="24"/>
                <w:szCs w:val="24"/>
              </w:rPr>
              <w:t>7</w:t>
            </w:r>
            <w:r w:rsidRPr="00EA5E6F">
              <w:rPr>
                <w:sz w:val="24"/>
                <w:szCs w:val="24"/>
              </w:rPr>
              <w:t>)</w:t>
            </w:r>
          </w:p>
        </w:tc>
      </w:tr>
    </w:tbl>
    <w:p w:rsidR="008700E0" w:rsidRDefault="008700E0" w:rsidP="00FE39FB"/>
    <w:p w:rsidR="00FE39FB" w:rsidRPr="003751D0" w:rsidRDefault="00FE39FB" w:rsidP="00FE39FB">
      <w:r>
        <w:t xml:space="preserve">All these models are a two-stage stochastic integer program. The first-stage decision variable, </w:t>
      </w:r>
      <m:oMath>
        <m:r>
          <w:rPr>
            <w:rFonts w:ascii="Cambria Math" w:hAnsi="Cambria Math"/>
          </w:rPr>
          <m:t>y</m:t>
        </m:r>
      </m:oMath>
      <w:r>
        <w:t xml:space="preserve">, form the priority list. The second-stage decision variable, </w:t>
      </w:r>
      <m:oMath>
        <m:r>
          <w:rPr>
            <w:rFonts w:ascii="Cambria Math" w:hAnsi="Cambria Math"/>
          </w:rPr>
          <m:t>x</m:t>
        </m:r>
      </m:oMath>
      <w:r>
        <w:t>, selects the portfolio of projects to implement for each scenario. The objective functi</w:t>
      </w:r>
      <w:bookmarkStart w:id="2" w:name="_GoBack"/>
      <w:bookmarkEnd w:id="2"/>
      <w:r>
        <w:t>on (RI-*-1) captures the expected total profit, forming the weighted sum of profits over all scenarios. Constraint (RI-*-2) ensures that the implemented investments stay within budget under each scenario, for each year and/or for each resources/</w:t>
      </w:r>
      <w:proofErr w:type="gramStart"/>
      <w:r>
        <w:t>liabilities</w:t>
      </w:r>
      <w:proofErr w:type="gramEnd"/>
      <w:r>
        <w:t>. Given a pair of investments, constraint (RI-*-3) ensure</w:t>
      </w:r>
      <w:r w:rsidR="00884C83">
        <w:t>s</w:t>
      </w:r>
      <w:r>
        <w:t xml:space="preserve"> either they have the same </w:t>
      </w:r>
      <w:proofErr w:type="gramStart"/>
      <w:r>
        <w:t>priority</w:t>
      </w:r>
      <w:proofErr w:type="gramEnd"/>
      <w:r>
        <w:t xml:space="preserve"> or one has higher priority than the other. Constraint (RI-*-4)</w:t>
      </w:r>
      <w:r w:rsidRPr="00B77FD0">
        <w:t xml:space="preserve"> </w:t>
      </w:r>
      <w:r>
        <w:t xml:space="preserve">requires that the investment selected by </w:t>
      </w:r>
      <m:oMath>
        <m:sSup>
          <m:sSupPr>
            <m:ctrlPr>
              <w:rPr>
                <w:rFonts w:ascii="Cambria Math" w:hAnsi="Cambria Math"/>
                <w:i/>
              </w:rPr>
            </m:ctrlPr>
          </m:sSupPr>
          <m:e>
            <m:r>
              <w:rPr>
                <w:rFonts w:ascii="Cambria Math" w:hAnsi="Cambria Math"/>
              </w:rPr>
              <m:t>x</m:t>
            </m:r>
          </m:e>
          <m:sup>
            <m:r>
              <w:rPr>
                <w:rFonts w:ascii="Cambria Math" w:hAnsi="Cambria Math"/>
              </w:rPr>
              <m:t>ω</m:t>
            </m:r>
          </m:sup>
        </m:sSup>
      </m:oMath>
      <w:r>
        <w:t xml:space="preserve">, under each scenario, are consistent with the priority list’s ordering. The last constraint, i.e. RI-MKP-5, ensures each investment can be selected at most by one unit, and the constraint, i.e. RI-MCKP-5, requires only one option per investment can be selected. </w:t>
      </w:r>
      <w:r w:rsidR="00884C83">
        <w:t xml:space="preserve">There are two optional constraints for RI-MCKP problem, i.e. RI-MCKP-6 and RI-MCKP-7, that can be enabled to provide more consistent results for decision makers. Constraint RI-MCKP-6 will generate a total ordering of the projects rather than allowing ties, and constraint RI-MCKP-7 is a type of consistency constraint with respect to the notion of options; </w:t>
      </w:r>
      <w:r w:rsidR="00884C83" w:rsidRPr="00884C83">
        <w:t xml:space="preserve">the constraint matters only when project </w:t>
      </w:r>
      <m:oMath>
        <m:r>
          <w:rPr>
            <w:rFonts w:ascii="Cambria Math" w:hAnsi="Cambria Math"/>
          </w:rPr>
          <m:t>i</m:t>
        </m:r>
      </m:oMath>
      <w:r w:rsidR="00884C83" w:rsidRPr="00884C83">
        <w:t xml:space="preserve"> is higher priority than project </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Sup>
              <m:sSupPr>
                <m:ctrlPr>
                  <w:rPr>
                    <w:rFonts w:ascii="Cambria Math" w:hAnsi="Cambria Math"/>
                    <w:i/>
                  </w:rPr>
                </m:ctrlPr>
              </m:sSupPr>
              <m:e>
                <m:r>
                  <w:rPr>
                    <w:rFonts w:ascii="Cambria Math" w:hAnsi="Cambria Math"/>
                  </w:rPr>
                  <m:t>i</m:t>
                </m:r>
              </m:e>
              <m:sup>
                <m:r>
                  <w:rPr>
                    <w:rFonts w:ascii="Cambria Math" w:hAnsi="Cambria Math"/>
                  </w:rPr>
                  <m:t>'</m:t>
                </m:r>
              </m:sup>
            </m:sSup>
          </m:sub>
        </m:sSub>
        <m:r>
          <w:rPr>
            <w:rFonts w:ascii="Cambria Math" w:hAnsi="Cambria Math"/>
          </w:rPr>
          <m:t>=1)</m:t>
        </m:r>
      </m:oMath>
      <w:r w:rsidR="00884C83">
        <w:t>.</w:t>
      </w:r>
      <w:r w:rsidR="00C0446E">
        <w:t xml:space="preserve"> </w:t>
      </w:r>
      <w:r w:rsidR="00884C83" w:rsidRPr="00884C83">
        <w:t xml:space="preserve">In this case, if we select Plan A for the lower priority project then we must select plan A for the higher priority project. If we select Plan B for the lower priority </w:t>
      </w:r>
      <w:proofErr w:type="gramStart"/>
      <w:r w:rsidR="00884C83" w:rsidRPr="00884C83">
        <w:t>project</w:t>
      </w:r>
      <w:proofErr w:type="gramEnd"/>
      <w:r w:rsidR="00884C83" w:rsidRPr="00884C83">
        <w:t xml:space="preserve"> then we can select Plan A or Plan B for the higher priority project. And, if we select Plan C for the lower priority project then we can select Plan A, B, or C for the higher priority project. Inclusion of constraint </w:t>
      </w:r>
      <w:r w:rsidR="00C0446E">
        <w:t>RI-MCKP-7</w:t>
      </w:r>
      <w:r w:rsidR="00884C83" w:rsidRPr="00884C83">
        <w:t xml:space="preserve"> is “optional” and reflects how the decision maker prefers to interpret the notion of priorities.</w:t>
      </w:r>
    </w:p>
    <w:p w:rsidR="00217F91" w:rsidRDefault="00217F91"/>
    <w:sectPr w:rsidR="00217F91" w:rsidSect="00884C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20699"/>
    <w:multiLevelType w:val="hybridMultilevel"/>
    <w:tmpl w:val="D1F8A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774C9"/>
    <w:multiLevelType w:val="hybridMultilevel"/>
    <w:tmpl w:val="2EF4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06B35"/>
    <w:multiLevelType w:val="hybridMultilevel"/>
    <w:tmpl w:val="577A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30AE7"/>
    <w:multiLevelType w:val="hybridMultilevel"/>
    <w:tmpl w:val="2EF4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5B622D"/>
    <w:multiLevelType w:val="hybridMultilevel"/>
    <w:tmpl w:val="5B286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76BE9"/>
    <w:multiLevelType w:val="multilevel"/>
    <w:tmpl w:val="C9A43A20"/>
    <w:lvl w:ilvl="0">
      <w:start w:val="1"/>
      <w:numFmt w:val="decimal"/>
      <w:lvlText w:val="%1)"/>
      <w:lvlJc w:val="left"/>
      <w:pPr>
        <w:ind w:left="720" w:hanging="360"/>
      </w:pPr>
      <w:rPr>
        <w:rFonts w:hint="default"/>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6" w15:restartNumberingAfterBreak="0">
    <w:nsid w:val="12AC7EA7"/>
    <w:multiLevelType w:val="multilevel"/>
    <w:tmpl w:val="F08275D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5754D5C"/>
    <w:multiLevelType w:val="multilevel"/>
    <w:tmpl w:val="C9A43A20"/>
    <w:lvl w:ilvl="0">
      <w:start w:val="1"/>
      <w:numFmt w:val="decimal"/>
      <w:lvlText w:val="%1)"/>
      <w:lvlJc w:val="left"/>
      <w:pPr>
        <w:ind w:left="720" w:hanging="360"/>
      </w:pPr>
      <w:rPr>
        <w:rFonts w:hint="default"/>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8" w15:restartNumberingAfterBreak="0">
    <w:nsid w:val="189E26C5"/>
    <w:multiLevelType w:val="hybridMultilevel"/>
    <w:tmpl w:val="6130D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39235D"/>
    <w:multiLevelType w:val="hybridMultilevel"/>
    <w:tmpl w:val="C4EC2E78"/>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647DD"/>
    <w:multiLevelType w:val="multilevel"/>
    <w:tmpl w:val="5A04DB2A"/>
    <w:lvl w:ilvl="0">
      <w:start w:val="1"/>
      <w:numFmt w:val="bullet"/>
      <w:lvlText w:val=""/>
      <w:lvlJc w:val="left"/>
      <w:pPr>
        <w:ind w:left="720" w:hanging="360"/>
      </w:pPr>
      <w:rPr>
        <w:rFonts w:ascii="Symbol" w:hAnsi="Symbol"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1" w15:restartNumberingAfterBreak="0">
    <w:nsid w:val="1B0F4990"/>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2" w15:restartNumberingAfterBreak="0">
    <w:nsid w:val="1D7B2E7C"/>
    <w:multiLevelType w:val="hybridMultilevel"/>
    <w:tmpl w:val="07687842"/>
    <w:lvl w:ilvl="0" w:tplc="F7DC4DFE">
      <w:numFmt w:val="bullet"/>
      <w:lvlText w:val="–"/>
      <w:lvlJc w:val="left"/>
      <w:pPr>
        <w:ind w:left="720" w:hanging="360"/>
      </w:pPr>
      <w:rPr>
        <w:rFonts w:ascii="Times" w:eastAsia="Times New Roman" w:hAnsi="Times" w:cs="Times" w:hint="default"/>
        <w:sz w:val="2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622BA3"/>
    <w:multiLevelType w:val="hybridMultilevel"/>
    <w:tmpl w:val="DF624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F6D5382"/>
    <w:multiLevelType w:val="multilevel"/>
    <w:tmpl w:val="B23AE312"/>
    <w:lvl w:ilvl="0">
      <w:start w:val="1"/>
      <w:numFmt w:val="decimal"/>
      <w:pStyle w:val="Heading1"/>
      <w:lvlText w:val="%1"/>
      <w:lvlJc w:val="left"/>
      <w:pPr>
        <w:ind w:left="864" w:hanging="432"/>
      </w:pPr>
    </w:lvl>
    <w:lvl w:ilvl="1">
      <w:start w:val="1"/>
      <w:numFmt w:val="decimal"/>
      <w:pStyle w:val="Heading2"/>
      <w:lvlText w:val="%1.%2"/>
      <w:lvlJc w:val="left"/>
      <w:pPr>
        <w:ind w:left="1008" w:hanging="576"/>
      </w:pPr>
    </w:lvl>
    <w:lvl w:ilvl="2">
      <w:start w:val="1"/>
      <w:numFmt w:val="decimal"/>
      <w:pStyle w:val="Heading3"/>
      <w:lvlText w:val="%1.%2.%3"/>
      <w:lvlJc w:val="left"/>
      <w:pPr>
        <w:ind w:left="1152" w:hanging="720"/>
      </w:pPr>
    </w:lvl>
    <w:lvl w:ilvl="3">
      <w:start w:val="1"/>
      <w:numFmt w:val="decimal"/>
      <w:pStyle w:val="Heading4"/>
      <w:lvlText w:val="%1.%2.%3.%4"/>
      <w:lvlJc w:val="left"/>
      <w:pPr>
        <w:ind w:left="1296" w:hanging="864"/>
      </w:pPr>
    </w:lvl>
    <w:lvl w:ilvl="4">
      <w:start w:val="1"/>
      <w:numFmt w:val="decimal"/>
      <w:pStyle w:val="Heading5"/>
      <w:lvlText w:val="%1.%2.%3.%4.%5"/>
      <w:lvlJc w:val="left"/>
      <w:pPr>
        <w:ind w:left="1440" w:hanging="1008"/>
      </w:pPr>
    </w:lvl>
    <w:lvl w:ilvl="5">
      <w:start w:val="1"/>
      <w:numFmt w:val="decimal"/>
      <w:pStyle w:val="Heading6"/>
      <w:lvlText w:val="%1.%2.%3.%4.%5.%6"/>
      <w:lvlJc w:val="left"/>
      <w:pPr>
        <w:ind w:left="1584" w:hanging="1152"/>
      </w:pPr>
    </w:lvl>
    <w:lvl w:ilvl="6">
      <w:start w:val="1"/>
      <w:numFmt w:val="decimal"/>
      <w:pStyle w:val="Heading7"/>
      <w:lvlText w:val="%1.%2.%3.%4.%5.%6.%7"/>
      <w:lvlJc w:val="left"/>
      <w:pPr>
        <w:ind w:left="1728" w:hanging="1296"/>
      </w:pPr>
    </w:lvl>
    <w:lvl w:ilvl="7">
      <w:start w:val="1"/>
      <w:numFmt w:val="decimal"/>
      <w:pStyle w:val="Heading8"/>
      <w:lvlText w:val="%1.%2.%3.%4.%5.%6.%7.%8"/>
      <w:lvlJc w:val="left"/>
      <w:pPr>
        <w:ind w:left="1872" w:hanging="1440"/>
      </w:pPr>
    </w:lvl>
    <w:lvl w:ilvl="8">
      <w:start w:val="1"/>
      <w:numFmt w:val="decimal"/>
      <w:pStyle w:val="Heading9"/>
      <w:lvlText w:val="%1.%2.%3.%4.%5.%6.%7.%8.%9"/>
      <w:lvlJc w:val="left"/>
      <w:pPr>
        <w:ind w:left="2016" w:hanging="1584"/>
      </w:pPr>
    </w:lvl>
  </w:abstractNum>
  <w:abstractNum w:abstractNumId="15" w15:restartNumberingAfterBreak="0">
    <w:nsid w:val="23396B5A"/>
    <w:multiLevelType w:val="multilevel"/>
    <w:tmpl w:val="C9A43A20"/>
    <w:lvl w:ilvl="0">
      <w:start w:val="1"/>
      <w:numFmt w:val="decimal"/>
      <w:lvlText w:val="%1)"/>
      <w:lvlJc w:val="left"/>
      <w:pPr>
        <w:ind w:left="720" w:hanging="360"/>
      </w:pPr>
      <w:rPr>
        <w:rFonts w:hint="default"/>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6" w15:restartNumberingAfterBreak="0">
    <w:nsid w:val="2DD16DAC"/>
    <w:multiLevelType w:val="multilevel"/>
    <w:tmpl w:val="0409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DF31044"/>
    <w:multiLevelType w:val="hybridMultilevel"/>
    <w:tmpl w:val="5796A3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5B607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345E34CC"/>
    <w:multiLevelType w:val="hybridMultilevel"/>
    <w:tmpl w:val="925A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66337F"/>
    <w:multiLevelType w:val="multilevel"/>
    <w:tmpl w:val="8DEAF2B8"/>
    <w:lvl w:ilvl="0">
      <w:numFmt w:val="bullet"/>
      <w:lvlText w:val="–"/>
      <w:lvlJc w:val="left"/>
      <w:pPr>
        <w:ind w:left="360" w:hanging="360"/>
      </w:pPr>
      <w:rPr>
        <w:rFonts w:ascii="Times" w:eastAsia="Times New Roman" w:hAnsi="Times" w:cs="Times" w:hint="default"/>
        <w:sz w:val="26"/>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3AF04304"/>
    <w:multiLevelType w:val="hybridMultilevel"/>
    <w:tmpl w:val="4028A0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EC37DEA"/>
    <w:multiLevelType w:val="multilevel"/>
    <w:tmpl w:val="C9A43A20"/>
    <w:lvl w:ilvl="0">
      <w:start w:val="1"/>
      <w:numFmt w:val="decimal"/>
      <w:lvlText w:val="%1)"/>
      <w:lvlJc w:val="left"/>
      <w:pPr>
        <w:ind w:left="720" w:hanging="360"/>
      </w:pPr>
      <w:rPr>
        <w:rFonts w:hint="default"/>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3" w15:restartNumberingAfterBreak="0">
    <w:nsid w:val="41E70612"/>
    <w:multiLevelType w:val="hybridMultilevel"/>
    <w:tmpl w:val="DDD27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B133E8"/>
    <w:multiLevelType w:val="hybridMultilevel"/>
    <w:tmpl w:val="8E0E41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6933AC"/>
    <w:multiLevelType w:val="multilevel"/>
    <w:tmpl w:val="E6FE4F9A"/>
    <w:lvl w:ilvl="0">
      <w:start w:val="1"/>
      <w:numFmt w:val="upperRoman"/>
      <w:lvlText w:val="%1."/>
      <w:lvlJc w:val="righ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78B578B"/>
    <w:multiLevelType w:val="hybridMultilevel"/>
    <w:tmpl w:val="5762A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591384"/>
    <w:multiLevelType w:val="hybridMultilevel"/>
    <w:tmpl w:val="B83C69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96072CD"/>
    <w:multiLevelType w:val="hybridMultilevel"/>
    <w:tmpl w:val="687844C0"/>
    <w:lvl w:ilvl="0" w:tplc="AED00392">
      <w:start w:val="1"/>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93BFB"/>
    <w:multiLevelType w:val="multilevel"/>
    <w:tmpl w:val="C9A43A20"/>
    <w:lvl w:ilvl="0">
      <w:start w:val="1"/>
      <w:numFmt w:val="decimal"/>
      <w:lvlText w:val="%1)"/>
      <w:lvlJc w:val="left"/>
      <w:pPr>
        <w:ind w:left="720" w:hanging="360"/>
      </w:pPr>
      <w:rPr>
        <w:rFonts w:hint="default"/>
        <w:b w:val="0"/>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0" w15:restartNumberingAfterBreak="0">
    <w:nsid w:val="646256E7"/>
    <w:multiLevelType w:val="hybridMultilevel"/>
    <w:tmpl w:val="5B7AB3CC"/>
    <w:lvl w:ilvl="0" w:tplc="F7DC4DFE">
      <w:numFmt w:val="bullet"/>
      <w:lvlText w:val="–"/>
      <w:lvlJc w:val="left"/>
      <w:pPr>
        <w:ind w:left="720" w:hanging="360"/>
      </w:pPr>
      <w:rPr>
        <w:rFonts w:ascii="Times" w:eastAsia="Times New Roman" w:hAnsi="Times" w:cs="Times" w:hint="default"/>
        <w:sz w:val="2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C304BF"/>
    <w:multiLevelType w:val="hybridMultilevel"/>
    <w:tmpl w:val="AB1E2D4A"/>
    <w:lvl w:ilvl="0" w:tplc="ADAC404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1604ED9"/>
    <w:multiLevelType w:val="hybridMultilevel"/>
    <w:tmpl w:val="643CC576"/>
    <w:lvl w:ilvl="0" w:tplc="FB241FC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4B041B"/>
    <w:multiLevelType w:val="hybridMultilevel"/>
    <w:tmpl w:val="574C6880"/>
    <w:lvl w:ilvl="0" w:tplc="F7DC4DFE">
      <w:numFmt w:val="bullet"/>
      <w:lvlText w:val="–"/>
      <w:lvlJc w:val="left"/>
      <w:pPr>
        <w:ind w:left="360" w:hanging="360"/>
      </w:pPr>
      <w:rPr>
        <w:rFonts w:ascii="Times" w:eastAsia="Times New Roman" w:hAnsi="Times" w:cs="Times" w:hint="default"/>
        <w:sz w:val="26"/>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9E21B86"/>
    <w:multiLevelType w:val="hybridMultilevel"/>
    <w:tmpl w:val="FB6A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F01476"/>
    <w:multiLevelType w:val="hybridMultilevel"/>
    <w:tmpl w:val="6A3044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BF777B4"/>
    <w:multiLevelType w:val="hybridMultilevel"/>
    <w:tmpl w:val="2EF4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851DE"/>
    <w:multiLevelType w:val="hybridMultilevel"/>
    <w:tmpl w:val="F81CD0E6"/>
    <w:lvl w:ilvl="0" w:tplc="F7DC4DFE">
      <w:numFmt w:val="bullet"/>
      <w:lvlText w:val="–"/>
      <w:lvlJc w:val="left"/>
      <w:pPr>
        <w:ind w:left="1080" w:hanging="360"/>
      </w:pPr>
      <w:rPr>
        <w:rFonts w:ascii="Times" w:eastAsia="Times New Roman" w:hAnsi="Times" w:cs="Times" w:hint="default"/>
        <w:sz w:val="26"/>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23"/>
  </w:num>
  <w:num w:numId="3">
    <w:abstractNumId w:val="25"/>
  </w:num>
  <w:num w:numId="4">
    <w:abstractNumId w:val="22"/>
  </w:num>
  <w:num w:numId="5">
    <w:abstractNumId w:val="1"/>
  </w:num>
  <w:num w:numId="6">
    <w:abstractNumId w:val="32"/>
  </w:num>
  <w:num w:numId="7">
    <w:abstractNumId w:val="3"/>
  </w:num>
  <w:num w:numId="8">
    <w:abstractNumId w:val="36"/>
  </w:num>
  <w:num w:numId="9">
    <w:abstractNumId w:val="34"/>
  </w:num>
  <w:num w:numId="10">
    <w:abstractNumId w:val="7"/>
  </w:num>
  <w:num w:numId="11">
    <w:abstractNumId w:val="15"/>
  </w:num>
  <w:num w:numId="12">
    <w:abstractNumId w:val="5"/>
  </w:num>
  <w:num w:numId="13">
    <w:abstractNumId w:val="29"/>
  </w:num>
  <w:num w:numId="14">
    <w:abstractNumId w:val="2"/>
  </w:num>
  <w:num w:numId="15">
    <w:abstractNumId w:val="27"/>
  </w:num>
  <w:num w:numId="16">
    <w:abstractNumId w:val="24"/>
  </w:num>
  <w:num w:numId="17">
    <w:abstractNumId w:val="6"/>
  </w:num>
  <w:num w:numId="18">
    <w:abstractNumId w:val="14"/>
  </w:num>
  <w:num w:numId="19">
    <w:abstractNumId w:val="9"/>
  </w:num>
  <w:num w:numId="20">
    <w:abstractNumId w:val="31"/>
  </w:num>
  <w:num w:numId="21">
    <w:abstractNumId w:val="18"/>
  </w:num>
  <w:num w:numId="22">
    <w:abstractNumId w:val="16"/>
  </w:num>
  <w:num w:numId="23">
    <w:abstractNumId w:val="11"/>
  </w:num>
  <w:num w:numId="24">
    <w:abstractNumId w:val="20"/>
  </w:num>
  <w:num w:numId="25">
    <w:abstractNumId w:val="10"/>
  </w:num>
  <w:num w:numId="26">
    <w:abstractNumId w:val="37"/>
  </w:num>
  <w:num w:numId="27">
    <w:abstractNumId w:val="33"/>
  </w:num>
  <w:num w:numId="28">
    <w:abstractNumId w:val="30"/>
  </w:num>
  <w:num w:numId="29">
    <w:abstractNumId w:val="21"/>
  </w:num>
  <w:num w:numId="30">
    <w:abstractNumId w:val="35"/>
  </w:num>
  <w:num w:numId="31">
    <w:abstractNumId w:val="12"/>
  </w:num>
  <w:num w:numId="32">
    <w:abstractNumId w:val="17"/>
  </w:num>
  <w:num w:numId="33">
    <w:abstractNumId w:val="28"/>
  </w:num>
  <w:num w:numId="34">
    <w:abstractNumId w:val="4"/>
  </w:num>
  <w:num w:numId="35">
    <w:abstractNumId w:val="26"/>
  </w:num>
  <w:num w:numId="36">
    <w:abstractNumId w:val="19"/>
  </w:num>
  <w:num w:numId="37">
    <w:abstractNumId w:val="0"/>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9FB"/>
    <w:rsid w:val="00217F91"/>
    <w:rsid w:val="006D2031"/>
    <w:rsid w:val="00786221"/>
    <w:rsid w:val="0080328D"/>
    <w:rsid w:val="008070AE"/>
    <w:rsid w:val="008700E0"/>
    <w:rsid w:val="00884C83"/>
    <w:rsid w:val="009E34F9"/>
    <w:rsid w:val="00C0446E"/>
    <w:rsid w:val="00E42D14"/>
    <w:rsid w:val="00FE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78C4C"/>
  <w15:chartTrackingRefBased/>
  <w15:docId w15:val="{DBDAB3DB-72E1-9349-91AC-8DAC9F3A4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E39FB"/>
    <w:rPr>
      <w:rFonts w:eastAsiaTheme="minorEastAsia"/>
      <w:lang w:eastAsia="zh-CN"/>
    </w:rPr>
  </w:style>
  <w:style w:type="paragraph" w:styleId="Heading1">
    <w:name w:val="heading 1"/>
    <w:basedOn w:val="Normal"/>
    <w:next w:val="Normal"/>
    <w:link w:val="Heading1Char"/>
    <w:autoRedefine/>
    <w:uiPriority w:val="9"/>
    <w:qFormat/>
    <w:rsid w:val="00FE39FB"/>
    <w:pPr>
      <w:keepNext/>
      <w:keepLines/>
      <w:numPr>
        <w:numId w:val="18"/>
      </w:numPr>
      <w:jc w:val="center"/>
      <w:outlineLvl w:val="0"/>
    </w:pPr>
    <w:rPr>
      <w:rFonts w:asciiTheme="majorHAnsi" w:eastAsiaTheme="majorEastAsia" w:hAnsiTheme="majorHAnsi"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FE39FB"/>
    <w:pPr>
      <w:keepNext/>
      <w:keepLines/>
      <w:numPr>
        <w:ilvl w:val="1"/>
        <w:numId w:val="18"/>
      </w:numPr>
      <w:spacing w:before="12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uiPriority w:val="9"/>
    <w:unhideWhenUsed/>
    <w:qFormat/>
    <w:rsid w:val="00FE39FB"/>
    <w:pPr>
      <w:keepNext/>
      <w:keepLines/>
      <w:numPr>
        <w:ilvl w:val="2"/>
        <w:numId w:val="18"/>
      </w:numPr>
      <w:spacing w:before="40"/>
      <w:outlineLvl w:val="2"/>
    </w:pPr>
    <w:rPr>
      <w:rFonts w:asciiTheme="majorHAnsi" w:eastAsiaTheme="majorEastAsia" w:hAnsiTheme="majorHAnsi" w:cstheme="majorBidi"/>
      <w:b/>
      <w:color w:val="000000" w:themeColor="text1"/>
    </w:rPr>
  </w:style>
  <w:style w:type="paragraph" w:styleId="Heading4">
    <w:name w:val="heading 4"/>
    <w:basedOn w:val="Normal"/>
    <w:next w:val="Normal"/>
    <w:link w:val="Heading4Char"/>
    <w:uiPriority w:val="9"/>
    <w:semiHidden/>
    <w:unhideWhenUsed/>
    <w:qFormat/>
    <w:rsid w:val="00FE39FB"/>
    <w:pPr>
      <w:keepNext/>
      <w:keepLines/>
      <w:numPr>
        <w:ilvl w:val="3"/>
        <w:numId w:val="18"/>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39FB"/>
    <w:pPr>
      <w:keepNext/>
      <w:keepLines/>
      <w:numPr>
        <w:ilvl w:val="4"/>
        <w:numId w:val="18"/>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39FB"/>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39FB"/>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39FB"/>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39FB"/>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9FB"/>
    <w:rPr>
      <w:rFonts w:asciiTheme="majorHAnsi" w:eastAsiaTheme="majorEastAsia" w:hAnsiTheme="majorHAnsi" w:cstheme="majorBidi"/>
      <w:b/>
      <w:color w:val="000000" w:themeColor="text1"/>
      <w:sz w:val="28"/>
      <w:szCs w:val="32"/>
      <w:lang w:eastAsia="zh-CN"/>
    </w:rPr>
  </w:style>
  <w:style w:type="character" w:customStyle="1" w:styleId="Heading2Char">
    <w:name w:val="Heading 2 Char"/>
    <w:basedOn w:val="DefaultParagraphFont"/>
    <w:link w:val="Heading2"/>
    <w:uiPriority w:val="9"/>
    <w:rsid w:val="00FE39FB"/>
    <w:rPr>
      <w:rFonts w:asciiTheme="majorHAnsi" w:eastAsiaTheme="majorEastAsia" w:hAnsiTheme="majorHAnsi" w:cstheme="majorBidi"/>
      <w:b/>
      <w:color w:val="000000" w:themeColor="text1"/>
      <w:sz w:val="28"/>
      <w:szCs w:val="26"/>
      <w:lang w:eastAsia="zh-CN"/>
    </w:rPr>
  </w:style>
  <w:style w:type="character" w:customStyle="1" w:styleId="Heading3Char">
    <w:name w:val="Heading 3 Char"/>
    <w:basedOn w:val="DefaultParagraphFont"/>
    <w:link w:val="Heading3"/>
    <w:uiPriority w:val="9"/>
    <w:rsid w:val="00FE39FB"/>
    <w:rPr>
      <w:rFonts w:asciiTheme="majorHAnsi" w:eastAsiaTheme="majorEastAsia" w:hAnsiTheme="majorHAnsi" w:cstheme="majorBidi"/>
      <w:b/>
      <w:color w:val="000000" w:themeColor="text1"/>
      <w:lang w:eastAsia="zh-CN"/>
    </w:rPr>
  </w:style>
  <w:style w:type="character" w:customStyle="1" w:styleId="Heading4Char">
    <w:name w:val="Heading 4 Char"/>
    <w:basedOn w:val="DefaultParagraphFont"/>
    <w:link w:val="Heading4"/>
    <w:uiPriority w:val="9"/>
    <w:semiHidden/>
    <w:rsid w:val="00FE39FB"/>
    <w:rPr>
      <w:rFonts w:asciiTheme="majorHAnsi" w:eastAsiaTheme="majorEastAsia" w:hAnsiTheme="majorHAnsi" w:cstheme="majorBidi"/>
      <w:i/>
      <w:iCs/>
      <w:color w:val="2F5496" w:themeColor="accent1" w:themeShade="BF"/>
      <w:lang w:eastAsia="zh-CN"/>
    </w:rPr>
  </w:style>
  <w:style w:type="character" w:customStyle="1" w:styleId="Heading5Char">
    <w:name w:val="Heading 5 Char"/>
    <w:basedOn w:val="DefaultParagraphFont"/>
    <w:link w:val="Heading5"/>
    <w:uiPriority w:val="9"/>
    <w:semiHidden/>
    <w:rsid w:val="00FE39FB"/>
    <w:rPr>
      <w:rFonts w:asciiTheme="majorHAnsi" w:eastAsiaTheme="majorEastAsia" w:hAnsiTheme="majorHAnsi" w:cstheme="majorBidi"/>
      <w:color w:val="2F5496" w:themeColor="accent1" w:themeShade="BF"/>
      <w:lang w:eastAsia="zh-CN"/>
    </w:rPr>
  </w:style>
  <w:style w:type="character" w:customStyle="1" w:styleId="Heading6Char">
    <w:name w:val="Heading 6 Char"/>
    <w:basedOn w:val="DefaultParagraphFont"/>
    <w:link w:val="Heading6"/>
    <w:uiPriority w:val="9"/>
    <w:semiHidden/>
    <w:rsid w:val="00FE39FB"/>
    <w:rPr>
      <w:rFonts w:asciiTheme="majorHAnsi" w:eastAsiaTheme="majorEastAsia" w:hAnsiTheme="majorHAnsi" w:cstheme="majorBidi"/>
      <w:color w:val="1F3763" w:themeColor="accent1" w:themeShade="7F"/>
      <w:lang w:eastAsia="zh-CN"/>
    </w:rPr>
  </w:style>
  <w:style w:type="character" w:customStyle="1" w:styleId="Heading7Char">
    <w:name w:val="Heading 7 Char"/>
    <w:basedOn w:val="DefaultParagraphFont"/>
    <w:link w:val="Heading7"/>
    <w:uiPriority w:val="9"/>
    <w:semiHidden/>
    <w:rsid w:val="00FE39FB"/>
    <w:rPr>
      <w:rFonts w:asciiTheme="majorHAnsi" w:eastAsiaTheme="majorEastAsia" w:hAnsiTheme="majorHAnsi" w:cstheme="majorBidi"/>
      <w:i/>
      <w:iCs/>
      <w:color w:val="1F3763" w:themeColor="accent1" w:themeShade="7F"/>
      <w:lang w:eastAsia="zh-CN"/>
    </w:rPr>
  </w:style>
  <w:style w:type="character" w:customStyle="1" w:styleId="Heading8Char">
    <w:name w:val="Heading 8 Char"/>
    <w:basedOn w:val="DefaultParagraphFont"/>
    <w:link w:val="Heading8"/>
    <w:uiPriority w:val="9"/>
    <w:semiHidden/>
    <w:rsid w:val="00FE39FB"/>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FE39FB"/>
    <w:rPr>
      <w:rFonts w:asciiTheme="majorHAnsi" w:eastAsiaTheme="majorEastAsia" w:hAnsiTheme="majorHAnsi" w:cstheme="majorBidi"/>
      <w:i/>
      <w:iCs/>
      <w:color w:val="272727" w:themeColor="text1" w:themeTint="D8"/>
      <w:sz w:val="21"/>
      <w:szCs w:val="21"/>
      <w:lang w:eastAsia="zh-CN"/>
    </w:rPr>
  </w:style>
  <w:style w:type="paragraph" w:styleId="ListParagraph">
    <w:name w:val="List Paragraph"/>
    <w:basedOn w:val="Normal"/>
    <w:link w:val="ListParagraphChar"/>
    <w:uiPriority w:val="34"/>
    <w:qFormat/>
    <w:rsid w:val="00FE39FB"/>
    <w:pPr>
      <w:ind w:left="720"/>
      <w:contextualSpacing/>
    </w:pPr>
  </w:style>
  <w:style w:type="character" w:styleId="PlaceholderText">
    <w:name w:val="Placeholder Text"/>
    <w:basedOn w:val="DefaultParagraphFont"/>
    <w:uiPriority w:val="99"/>
    <w:semiHidden/>
    <w:rsid w:val="00FE39FB"/>
    <w:rPr>
      <w:color w:val="808080"/>
    </w:rPr>
  </w:style>
  <w:style w:type="paragraph" w:styleId="Caption">
    <w:name w:val="caption"/>
    <w:basedOn w:val="Normal"/>
    <w:next w:val="Normal"/>
    <w:link w:val="CaptionChar"/>
    <w:uiPriority w:val="35"/>
    <w:unhideWhenUsed/>
    <w:qFormat/>
    <w:rsid w:val="00FE39FB"/>
    <w:pPr>
      <w:spacing w:after="200"/>
      <w:jc w:val="center"/>
    </w:pPr>
    <w:rPr>
      <w:iCs/>
      <w:color w:val="000000" w:themeColor="text1"/>
      <w:szCs w:val="18"/>
    </w:rPr>
  </w:style>
  <w:style w:type="paragraph" w:styleId="BodyText">
    <w:name w:val="Body Text"/>
    <w:link w:val="BodyTextChar"/>
    <w:rsid w:val="00FE39FB"/>
    <w:pPr>
      <w:spacing w:before="60" w:after="120"/>
      <w:ind w:firstLine="360"/>
      <w:jc w:val="both"/>
    </w:pPr>
    <w:rPr>
      <w:rFonts w:ascii="Times New Roman" w:eastAsia="Times New Roman" w:hAnsi="Times New Roman" w:cs="Times New Roman"/>
      <w:sz w:val="22"/>
      <w:szCs w:val="20"/>
    </w:rPr>
  </w:style>
  <w:style w:type="character" w:customStyle="1" w:styleId="BodyTextChar">
    <w:name w:val="Body Text Char"/>
    <w:basedOn w:val="DefaultParagraphFont"/>
    <w:link w:val="BodyText"/>
    <w:rsid w:val="00FE39FB"/>
    <w:rPr>
      <w:rFonts w:ascii="Times New Roman" w:eastAsia="Times New Roman" w:hAnsi="Times New Roman" w:cs="Times New Roman"/>
      <w:sz w:val="22"/>
      <w:szCs w:val="20"/>
    </w:rPr>
  </w:style>
  <w:style w:type="table" w:styleId="TableGrid">
    <w:name w:val="Table Grid"/>
    <w:basedOn w:val="TableNormal"/>
    <w:uiPriority w:val="39"/>
    <w:rsid w:val="00FE39FB"/>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E39FB"/>
    <w:pPr>
      <w:contextualSpacing/>
      <w:jc w:val="center"/>
    </w:pPr>
    <w:rPr>
      <w:rFonts w:asciiTheme="majorHAnsi" w:eastAsiaTheme="majorEastAsia" w:hAnsiTheme="majorHAnsi" w:cstheme="majorBidi"/>
      <w:b/>
      <w:spacing w:val="-10"/>
      <w:kern w:val="28"/>
      <w:sz w:val="32"/>
      <w:szCs w:val="56"/>
    </w:rPr>
  </w:style>
  <w:style w:type="character" w:customStyle="1" w:styleId="TitleChar">
    <w:name w:val="Title Char"/>
    <w:basedOn w:val="DefaultParagraphFont"/>
    <w:link w:val="Title"/>
    <w:uiPriority w:val="10"/>
    <w:rsid w:val="00FE39FB"/>
    <w:rPr>
      <w:rFonts w:asciiTheme="majorHAnsi" w:eastAsiaTheme="majorEastAsia" w:hAnsiTheme="majorHAnsi" w:cstheme="majorBidi"/>
      <w:b/>
      <w:spacing w:val="-10"/>
      <w:kern w:val="28"/>
      <w:sz w:val="32"/>
      <w:szCs w:val="56"/>
      <w:lang w:eastAsia="zh-CN"/>
    </w:rPr>
  </w:style>
  <w:style w:type="character" w:customStyle="1" w:styleId="ListParagraphChar">
    <w:name w:val="List Paragraph Char"/>
    <w:basedOn w:val="DefaultParagraphFont"/>
    <w:link w:val="ListParagraph"/>
    <w:uiPriority w:val="34"/>
    <w:rsid w:val="00FE39FB"/>
    <w:rPr>
      <w:rFonts w:eastAsiaTheme="minorEastAsia"/>
      <w:lang w:eastAsia="zh-CN"/>
    </w:rPr>
  </w:style>
  <w:style w:type="paragraph" w:styleId="NormalWeb">
    <w:name w:val="Normal (Web)"/>
    <w:basedOn w:val="Normal"/>
    <w:uiPriority w:val="99"/>
    <w:rsid w:val="00FE39FB"/>
    <w:pPr>
      <w:spacing w:before="100" w:beforeAutospacing="1" w:after="100" w:afterAutospacing="1" w:line="280" w:lineRule="exact"/>
    </w:pPr>
    <w:rPr>
      <w:rFonts w:ascii="Batang" w:eastAsia="Batang" w:hAnsi="Batang" w:cs="Times New Roman"/>
      <w:color w:val="000000"/>
      <w:lang w:eastAsia="ko-KR"/>
    </w:rPr>
  </w:style>
  <w:style w:type="character" w:customStyle="1" w:styleId="CaptionChar">
    <w:name w:val="Caption Char"/>
    <w:basedOn w:val="DefaultParagraphFont"/>
    <w:link w:val="Caption"/>
    <w:uiPriority w:val="35"/>
    <w:locked/>
    <w:rsid w:val="00FE39FB"/>
    <w:rPr>
      <w:rFonts w:eastAsiaTheme="minorEastAsia"/>
      <w:iCs/>
      <w:color w:val="000000" w:themeColor="text1"/>
      <w:szCs w:val="18"/>
      <w:lang w:eastAsia="zh-CN"/>
    </w:rPr>
  </w:style>
  <w:style w:type="paragraph" w:styleId="Header">
    <w:name w:val="header"/>
    <w:basedOn w:val="Normal"/>
    <w:link w:val="HeaderChar"/>
    <w:uiPriority w:val="99"/>
    <w:unhideWhenUsed/>
    <w:rsid w:val="00FE39FB"/>
    <w:pPr>
      <w:tabs>
        <w:tab w:val="center" w:pos="4680"/>
        <w:tab w:val="right" w:pos="9360"/>
      </w:tabs>
    </w:pPr>
  </w:style>
  <w:style w:type="character" w:customStyle="1" w:styleId="HeaderChar">
    <w:name w:val="Header Char"/>
    <w:basedOn w:val="DefaultParagraphFont"/>
    <w:link w:val="Header"/>
    <w:uiPriority w:val="99"/>
    <w:rsid w:val="00FE39FB"/>
    <w:rPr>
      <w:rFonts w:eastAsiaTheme="minorEastAsia"/>
      <w:lang w:eastAsia="zh-CN"/>
    </w:rPr>
  </w:style>
  <w:style w:type="paragraph" w:styleId="Footer">
    <w:name w:val="footer"/>
    <w:basedOn w:val="Normal"/>
    <w:link w:val="FooterChar"/>
    <w:uiPriority w:val="99"/>
    <w:unhideWhenUsed/>
    <w:rsid w:val="00FE39FB"/>
    <w:pPr>
      <w:tabs>
        <w:tab w:val="center" w:pos="4680"/>
        <w:tab w:val="right" w:pos="9360"/>
      </w:tabs>
    </w:pPr>
  </w:style>
  <w:style w:type="character" w:customStyle="1" w:styleId="FooterChar">
    <w:name w:val="Footer Char"/>
    <w:basedOn w:val="DefaultParagraphFont"/>
    <w:link w:val="Footer"/>
    <w:uiPriority w:val="99"/>
    <w:rsid w:val="00FE39FB"/>
    <w:rPr>
      <w:rFonts w:eastAsiaTheme="minorEastAsia"/>
      <w:lang w:eastAsia="zh-CN"/>
    </w:rPr>
  </w:style>
  <w:style w:type="paragraph" w:styleId="BalloonText">
    <w:name w:val="Balloon Text"/>
    <w:basedOn w:val="Normal"/>
    <w:link w:val="BalloonTextChar"/>
    <w:uiPriority w:val="99"/>
    <w:semiHidden/>
    <w:unhideWhenUsed/>
    <w:rsid w:val="00884C8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84C83"/>
    <w:rPr>
      <w:rFonts w:ascii="Times New Roman" w:eastAsiaTheme="minorEastAsia" w:hAnsi="Times New Roman" w:cs="Times New Roman"/>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E22F1-AEA2-D040-99FB-79E7053832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2518</Words>
  <Characters>14354</Characters>
  <Application>Microsoft Office Word</Application>
  <DocSecurity>0</DocSecurity>
  <Lines>387</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Congjian Wang</dc:creator>
  <cp:keywords/>
  <dc:description/>
  <cp:lastModifiedBy>Congjian Wang</cp:lastModifiedBy>
  <cp:revision>8</cp:revision>
  <dcterms:created xsi:type="dcterms:W3CDTF">2019-10-04T20:40:00Z</dcterms:created>
  <dcterms:modified xsi:type="dcterms:W3CDTF">2019-10-04T21:26:00Z</dcterms:modified>
</cp:coreProperties>
</file>