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C37B5">
      <w:pPr>
        <w:spacing w:line="464" w:lineRule="atLeast"/>
        <w:jc w:val="center"/>
        <w:rPr>
          <w:rFonts w:ascii="黑体" w:eastAsia="黑体"/>
          <w:sz w:val="34"/>
        </w:rPr>
      </w:pPr>
    </w:p>
    <w:p w14:paraId="53E20740">
      <w:pPr>
        <w:spacing w:line="464" w:lineRule="atLeast"/>
        <w:jc w:val="center"/>
        <w:rPr>
          <w:rFonts w:ascii="黑体" w:eastAsia="黑体"/>
          <w:sz w:val="34"/>
        </w:rPr>
      </w:pPr>
    </w:p>
    <w:p w14:paraId="213CFCB1">
      <w:pPr>
        <w:spacing w:line="464" w:lineRule="atLeast"/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西南交通大学智慧城市与交通学院</w:t>
      </w:r>
    </w:p>
    <w:p w14:paraId="3BB6CEFE">
      <w:pPr>
        <w:ind w:left="359" w:leftChars="171"/>
        <w:jc w:val="center"/>
        <w:rPr>
          <w:rFonts w:eastAsia="隶书"/>
          <w:spacing w:val="20"/>
          <w:sz w:val="84"/>
        </w:rPr>
      </w:pPr>
    </w:p>
    <w:p w14:paraId="6F2FC50E">
      <w:pPr>
        <w:ind w:left="359" w:leftChars="171"/>
        <w:jc w:val="center"/>
        <w:rPr>
          <w:rFonts w:ascii="华文中宋" w:hAnsi="华文中宋" w:eastAsia="华文中宋"/>
          <w:b/>
          <w:spacing w:val="20"/>
          <w:sz w:val="60"/>
          <w:szCs w:val="21"/>
        </w:rPr>
      </w:pPr>
      <w:r>
        <w:rPr>
          <w:rFonts w:hint="eastAsia" w:ascii="华文中宋" w:hAnsi="华文中宋" w:eastAsia="华文中宋"/>
          <w:b/>
          <w:spacing w:val="20"/>
          <w:sz w:val="60"/>
          <w:szCs w:val="21"/>
        </w:rPr>
        <w:t>系统性创新方法应用说明书</w:t>
      </w:r>
    </w:p>
    <w:p w14:paraId="16A7A1AD">
      <w:pPr>
        <w:ind w:left="359" w:leftChars="171"/>
        <w:jc w:val="center"/>
        <w:rPr>
          <w:rFonts w:ascii="华文中宋" w:hAnsi="华文中宋" w:eastAsia="华文中宋"/>
          <w:b/>
          <w:spacing w:val="20"/>
          <w:sz w:val="52"/>
          <w:szCs w:val="52"/>
        </w:rPr>
      </w:pPr>
    </w:p>
    <w:p w14:paraId="37F2196E">
      <w:pPr>
        <w:ind w:left="359" w:leftChars="171"/>
        <w:jc w:val="center"/>
        <w:rPr>
          <w:rFonts w:ascii="华文中宋" w:hAnsi="华文中宋" w:eastAsia="华文中宋"/>
          <w:b/>
          <w:spacing w:val="20"/>
          <w:sz w:val="52"/>
          <w:szCs w:val="52"/>
        </w:rPr>
      </w:pPr>
    </w:p>
    <w:p w14:paraId="5DC6518C">
      <w:pPr>
        <w:spacing w:before="240" w:line="476" w:lineRule="atLeast"/>
        <w:ind w:firstLine="560" w:firstLineChars="200"/>
        <w:rPr>
          <w:rFonts w:ascii="黑体" w:hAnsi="黑体" w:eastAsia="黑体"/>
          <w:spacing w:val="20"/>
          <w:sz w:val="48"/>
          <w:szCs w:val="48"/>
          <w:u w:val="single"/>
        </w:rPr>
      </w:pPr>
      <w:r>
        <w:rPr>
          <w:rFonts w:hint="eastAsia" w:ascii="黑体" w:hAnsi="黑体" w:eastAsia="黑体" w:cs="宋体"/>
          <w:kern w:val="0"/>
          <w:sz w:val="28"/>
          <w:szCs w:val="28"/>
        </w:rPr>
        <w:t xml:space="preserve">项目名称： </w:t>
      </w:r>
      <w:r>
        <w:rPr>
          <w:rFonts w:hint="eastAsia" w:ascii="黑体" w:hAnsi="黑体" w:eastAsia="黑体" w:cs="宋体"/>
          <w:kern w:val="0"/>
          <w:sz w:val="28"/>
          <w:szCs w:val="28"/>
          <w:u w:val="single"/>
          <w:lang w:val="en-US" w:eastAsia="zh-CN"/>
        </w:rPr>
        <w:t>AI+健康|校园心理健康聊天机器人</w:t>
      </w:r>
    </w:p>
    <w:p w14:paraId="1C3357BB">
      <w:pPr>
        <w:spacing w:line="360" w:lineRule="auto"/>
        <w:ind w:firstLine="560" w:firstLineChars="200"/>
        <w:rPr>
          <w:rFonts w:ascii="黑体" w:hAnsi="黑体" w:eastAsia="黑体" w:cs="宋体"/>
          <w:kern w:val="0"/>
          <w:sz w:val="28"/>
          <w:szCs w:val="28"/>
          <w:u w:val="single"/>
        </w:rPr>
      </w:pPr>
      <w:r>
        <w:rPr>
          <w:rFonts w:hint="eastAsia" w:ascii="黑体" w:hAnsi="黑体" w:eastAsia="黑体" w:cs="宋体"/>
          <w:kern w:val="0"/>
          <w:sz w:val="28"/>
          <w:szCs w:val="28"/>
        </w:rPr>
        <w:t>所在专业：</w:t>
      </w:r>
      <w:r>
        <w:rPr>
          <w:rFonts w:hint="eastAsia" w:ascii="黑体" w:hAnsi="黑体" w:eastAsia="黑体" w:cs="宋体"/>
          <w:kern w:val="0"/>
          <w:sz w:val="28"/>
          <w:szCs w:val="28"/>
          <w:u w:val="single"/>
        </w:rPr>
        <w:t xml:space="preserve">         </w:t>
      </w:r>
      <w:r>
        <w:rPr>
          <w:rFonts w:hint="eastAsia" w:ascii="黑体" w:hAnsi="黑体" w:eastAsia="黑体" w:cs="宋体"/>
          <w:kern w:val="0"/>
          <w:sz w:val="28"/>
          <w:szCs w:val="28"/>
          <w:u w:val="single"/>
          <w:lang w:val="en-US" w:eastAsia="zh-CN"/>
        </w:rPr>
        <w:t>城市设计</w:t>
      </w:r>
      <w:r>
        <w:rPr>
          <w:rFonts w:hint="eastAsia" w:ascii="黑体" w:hAnsi="黑体" w:eastAsia="黑体" w:cs="宋体"/>
          <w:kern w:val="0"/>
          <w:sz w:val="28"/>
          <w:szCs w:val="28"/>
          <w:u w:val="single"/>
        </w:rPr>
        <w:t xml:space="preserve">              </w:t>
      </w:r>
    </w:p>
    <w:p w14:paraId="78B95BAD">
      <w:pPr>
        <w:spacing w:line="360" w:lineRule="auto"/>
        <w:ind w:firstLine="548" w:firstLineChars="196"/>
        <w:rPr>
          <w:rFonts w:ascii="黑体" w:hAnsi="黑体" w:eastAsia="黑体" w:cs="宋体"/>
          <w:kern w:val="0"/>
          <w:sz w:val="28"/>
          <w:szCs w:val="28"/>
        </w:rPr>
      </w:pPr>
      <w:r>
        <w:rPr>
          <w:rFonts w:hint="eastAsia" w:ascii="黑体" w:hAnsi="黑体" w:eastAsia="黑体" w:cs="宋体"/>
          <w:kern w:val="0"/>
          <w:sz w:val="28"/>
          <w:szCs w:val="28"/>
        </w:rPr>
        <w:t>项目负责人：</w:t>
      </w:r>
      <w:r>
        <w:rPr>
          <w:rFonts w:hint="eastAsia" w:ascii="黑体" w:hAnsi="黑体" w:eastAsia="黑体" w:cs="宋体"/>
          <w:kern w:val="0"/>
          <w:sz w:val="28"/>
          <w:szCs w:val="28"/>
          <w:u w:val="single"/>
        </w:rPr>
        <w:t xml:space="preserve">       </w:t>
      </w:r>
      <w:r>
        <w:rPr>
          <w:rFonts w:hint="eastAsia" w:ascii="黑体" w:hAnsi="黑体" w:eastAsia="黑体" w:cs="宋体"/>
          <w:kern w:val="0"/>
          <w:sz w:val="28"/>
          <w:szCs w:val="28"/>
          <w:u w:val="single"/>
          <w:lang w:val="en-US" w:eastAsia="zh-CN"/>
        </w:rPr>
        <w:t>辛金航</w:t>
      </w:r>
      <w:r>
        <w:rPr>
          <w:rFonts w:hint="eastAsia" w:ascii="黑体" w:hAnsi="黑体" w:eastAsia="黑体" w:cs="宋体"/>
          <w:kern w:val="0"/>
          <w:sz w:val="28"/>
          <w:szCs w:val="28"/>
          <w:u w:val="single"/>
        </w:rPr>
        <w:t xml:space="preserve">                </w:t>
      </w:r>
    </w:p>
    <w:p w14:paraId="79FEE545">
      <w:pPr>
        <w:spacing w:line="360" w:lineRule="auto"/>
        <w:ind w:firstLine="548" w:firstLineChars="196"/>
        <w:rPr>
          <w:rFonts w:ascii="黑体" w:hAnsi="黑体" w:eastAsia="黑体" w:cs="宋体"/>
          <w:kern w:val="0"/>
          <w:sz w:val="28"/>
          <w:szCs w:val="28"/>
        </w:rPr>
      </w:pPr>
      <w:r>
        <w:rPr>
          <w:rFonts w:hint="eastAsia" w:ascii="黑体" w:hAnsi="黑体" w:eastAsia="黑体" w:cs="宋体"/>
          <w:kern w:val="0"/>
          <w:sz w:val="28"/>
          <w:szCs w:val="28"/>
        </w:rPr>
        <w:t xml:space="preserve">联系电话： </w:t>
      </w:r>
      <w:r>
        <w:rPr>
          <w:rFonts w:hint="eastAsia" w:ascii="黑体" w:hAnsi="黑体" w:eastAsia="黑体" w:cs="宋体"/>
          <w:kern w:val="0"/>
          <w:sz w:val="28"/>
          <w:szCs w:val="28"/>
          <w:u w:val="single"/>
        </w:rPr>
        <w:t xml:space="preserve">     </w:t>
      </w:r>
      <w:r>
        <w:rPr>
          <w:rFonts w:hint="eastAsia" w:ascii="黑体" w:hAnsi="黑体" w:eastAsia="黑体" w:cs="宋体"/>
          <w:kern w:val="0"/>
          <w:sz w:val="28"/>
          <w:szCs w:val="28"/>
          <w:u w:val="single"/>
          <w:lang w:val="en-US" w:eastAsia="zh-CN"/>
        </w:rPr>
        <w:t>18708107995</w:t>
      </w:r>
      <w:r>
        <w:rPr>
          <w:rFonts w:hint="eastAsia" w:ascii="黑体" w:hAnsi="黑体" w:eastAsia="黑体" w:cs="宋体"/>
          <w:kern w:val="0"/>
          <w:sz w:val="28"/>
          <w:szCs w:val="28"/>
          <w:u w:val="single"/>
        </w:rPr>
        <w:t xml:space="preserve"> </w:t>
      </w:r>
      <w:r>
        <w:rPr>
          <w:rFonts w:hint="eastAsia" w:ascii="黑体" w:hAnsi="黑体" w:eastAsia="黑体" w:cs="宋体"/>
          <w:kern w:val="0"/>
          <w:sz w:val="28"/>
          <w:szCs w:val="28"/>
          <w:u w:val="single"/>
          <w:lang w:val="en-US" w:eastAsia="zh-CN"/>
        </w:rPr>
        <w:t>_</w:t>
      </w:r>
      <w:r>
        <w:rPr>
          <w:rFonts w:hint="eastAsia" w:ascii="黑体" w:hAnsi="黑体" w:eastAsia="黑体" w:cs="宋体"/>
          <w:kern w:val="0"/>
          <w:sz w:val="28"/>
          <w:szCs w:val="28"/>
          <w:u w:val="single"/>
        </w:rPr>
        <w:t xml:space="preserve">            </w:t>
      </w:r>
    </w:p>
    <w:p w14:paraId="42AE77C9">
      <w:pPr>
        <w:spacing w:line="360" w:lineRule="auto"/>
        <w:ind w:firstLine="548" w:firstLineChars="196"/>
        <w:rPr>
          <w:rFonts w:ascii="黑体" w:hAnsi="黑体" w:eastAsia="黑体" w:cs="宋体"/>
          <w:kern w:val="0"/>
          <w:sz w:val="28"/>
          <w:szCs w:val="28"/>
          <w:u w:val="single"/>
          <w:lang w:val="de-DE"/>
        </w:rPr>
      </w:pPr>
      <w:r>
        <w:rPr>
          <w:rFonts w:hint="eastAsia" w:ascii="黑体" w:hAnsi="黑体" w:eastAsia="黑体"/>
          <w:kern w:val="0"/>
          <w:sz w:val="28"/>
          <w:szCs w:val="28"/>
          <w:lang w:val="de-DE"/>
        </w:rPr>
        <w:t>E-mail  ：</w:t>
      </w:r>
      <w:r>
        <w:rPr>
          <w:rFonts w:hint="eastAsia" w:ascii="黑体" w:hAnsi="黑体" w:eastAsia="黑体"/>
          <w:kern w:val="0"/>
          <w:sz w:val="28"/>
          <w:szCs w:val="28"/>
          <w:u w:val="single"/>
          <w:lang w:val="de-DE"/>
        </w:rPr>
        <w:t xml:space="preserve">      </w:t>
      </w:r>
      <w:r>
        <w:rPr>
          <w:rFonts w:hint="eastAsia" w:ascii="黑体" w:hAnsi="黑体" w:eastAsia="黑体"/>
          <w:kern w:val="0"/>
          <w:sz w:val="28"/>
          <w:szCs w:val="28"/>
          <w:u w:val="single"/>
          <w:lang w:val="en-US" w:eastAsia="zh-CN"/>
        </w:rPr>
        <w:t>ytx@my.swjtu.edu.cn</w:t>
      </w:r>
      <w:r>
        <w:rPr>
          <w:rFonts w:hint="eastAsia" w:ascii="黑体" w:hAnsi="黑体" w:eastAsia="黑体"/>
          <w:kern w:val="0"/>
          <w:sz w:val="28"/>
          <w:szCs w:val="28"/>
          <w:u w:val="single"/>
          <w:lang w:val="de-DE"/>
        </w:rPr>
        <w:t xml:space="preserve">      </w:t>
      </w:r>
    </w:p>
    <w:p w14:paraId="3A362D44">
      <w:pPr>
        <w:spacing w:line="360" w:lineRule="auto"/>
        <w:ind w:firstLine="548" w:firstLineChars="196"/>
        <w:rPr>
          <w:rFonts w:ascii="黑体" w:hAnsi="黑体" w:eastAsia="黑体" w:cs="宋体"/>
          <w:kern w:val="0"/>
          <w:sz w:val="28"/>
          <w:szCs w:val="28"/>
          <w:u w:val="single"/>
        </w:rPr>
      </w:pPr>
      <w:r>
        <w:rPr>
          <w:rFonts w:hint="eastAsia" w:ascii="黑体" w:hAnsi="黑体" w:eastAsia="黑体" w:cs="宋体"/>
          <w:kern w:val="0"/>
          <w:sz w:val="28"/>
          <w:szCs w:val="28"/>
        </w:rPr>
        <w:t>指导教师：</w:t>
      </w:r>
      <w:r>
        <w:rPr>
          <w:rFonts w:hint="eastAsia" w:ascii="黑体" w:hAnsi="黑体" w:eastAsia="黑体" w:cs="宋体"/>
          <w:kern w:val="0"/>
          <w:sz w:val="28"/>
          <w:szCs w:val="28"/>
          <w:u w:val="single"/>
        </w:rPr>
        <w:t xml:space="preserve">      </w:t>
      </w:r>
      <w:r>
        <w:rPr>
          <w:rFonts w:hint="eastAsia" w:ascii="黑体" w:hAnsi="黑体" w:eastAsia="黑体" w:cs="宋体"/>
          <w:kern w:val="0"/>
          <w:sz w:val="28"/>
          <w:szCs w:val="28"/>
          <w:u w:val="single"/>
          <w:lang w:val="en-US" w:eastAsia="zh-CN"/>
        </w:rPr>
        <w:t xml:space="preserve">    赵菁</w:t>
      </w:r>
      <w:r>
        <w:rPr>
          <w:rFonts w:hint="eastAsia" w:ascii="黑体" w:hAnsi="黑体" w:eastAsia="黑体" w:cs="宋体"/>
          <w:kern w:val="0"/>
          <w:sz w:val="28"/>
          <w:szCs w:val="28"/>
          <w:u w:val="single"/>
        </w:rPr>
        <w:t xml:space="preserve">                 </w:t>
      </w:r>
    </w:p>
    <w:p w14:paraId="4B735BF9">
      <w:pPr>
        <w:spacing w:line="360" w:lineRule="auto"/>
        <w:ind w:firstLine="548" w:firstLineChars="196"/>
        <w:rPr>
          <w:rFonts w:ascii="黑体" w:hAnsi="黑体" w:eastAsia="黑体" w:cs="宋体"/>
          <w:kern w:val="0"/>
          <w:sz w:val="28"/>
          <w:szCs w:val="28"/>
        </w:rPr>
      </w:pPr>
      <w:r>
        <w:rPr>
          <w:rFonts w:hint="eastAsia" w:ascii="黑体" w:hAnsi="黑体" w:eastAsia="黑体" w:cs="宋体"/>
          <w:kern w:val="0"/>
          <w:sz w:val="28"/>
          <w:szCs w:val="28"/>
        </w:rPr>
        <w:t>联系电话：</w:t>
      </w:r>
      <w:r>
        <w:rPr>
          <w:rFonts w:hint="eastAsia" w:ascii="黑体" w:hAnsi="黑体" w:eastAsia="黑体" w:cs="宋体"/>
          <w:kern w:val="0"/>
          <w:sz w:val="28"/>
          <w:szCs w:val="28"/>
          <w:u w:val="single"/>
        </w:rPr>
        <w:t xml:space="preserve">                               </w:t>
      </w:r>
    </w:p>
    <w:p w14:paraId="239C4A3B">
      <w:pPr>
        <w:spacing w:line="360" w:lineRule="auto"/>
        <w:ind w:firstLine="548" w:firstLineChars="196"/>
        <w:rPr>
          <w:rFonts w:ascii="黑体" w:hAnsi="黑体" w:eastAsia="黑体" w:cs="宋体"/>
          <w:kern w:val="0"/>
          <w:sz w:val="28"/>
          <w:szCs w:val="28"/>
          <w:u w:val="single"/>
          <w:lang w:val="de-DE"/>
        </w:rPr>
      </w:pPr>
      <w:r>
        <w:rPr>
          <w:rFonts w:hint="eastAsia" w:ascii="黑体" w:hAnsi="黑体" w:eastAsia="黑体"/>
          <w:kern w:val="0"/>
          <w:sz w:val="28"/>
          <w:szCs w:val="28"/>
          <w:lang w:val="de-DE"/>
        </w:rPr>
        <w:t>E-mail  ：</w:t>
      </w:r>
      <w:r>
        <w:rPr>
          <w:rFonts w:hint="eastAsia" w:ascii="黑体" w:hAnsi="黑体" w:eastAsia="黑体"/>
          <w:kern w:val="0"/>
          <w:sz w:val="28"/>
          <w:szCs w:val="28"/>
          <w:u w:val="single"/>
          <w:lang w:val="de-DE"/>
        </w:rPr>
        <w:t xml:space="preserve">                               </w:t>
      </w:r>
    </w:p>
    <w:p w14:paraId="3DD88D0E"/>
    <w:p w14:paraId="37A820D6"/>
    <w:p w14:paraId="480087E9">
      <w:pPr>
        <w:jc w:val="center"/>
        <w:rPr>
          <w:b/>
          <w:sz w:val="28"/>
        </w:rPr>
      </w:pPr>
      <w:r>
        <w:rPr>
          <w:rFonts w:hint="eastAsia"/>
          <w:b/>
          <w:sz w:val="28"/>
        </w:rPr>
        <w:t>西南交通大学智慧城市与交通学院</w:t>
      </w:r>
    </w:p>
    <w:p w14:paraId="576ACB23">
      <w:pPr>
        <w:jc w:val="center"/>
        <w:rPr>
          <w:b/>
          <w:sz w:val="28"/>
        </w:rPr>
      </w:pPr>
      <w:r>
        <w:rPr>
          <w:rFonts w:hint="eastAsia"/>
          <w:b/>
          <w:sz w:val="28"/>
        </w:rPr>
        <w:t>2025年3月</w:t>
      </w:r>
      <w:r>
        <w:rPr>
          <w:b/>
          <w:sz w:val="28"/>
        </w:rPr>
        <w:br w:type="page"/>
      </w:r>
    </w:p>
    <w:p w14:paraId="36FFE138">
      <w:pPr>
        <w:widowControl/>
        <w:jc w:val="left"/>
        <w:rPr>
          <w:b/>
          <w:sz w:val="28"/>
        </w:rPr>
      </w:pPr>
      <w:r>
        <w:rPr>
          <w:rFonts w:hint="eastAsia"/>
          <w:b/>
          <w:sz w:val="28"/>
        </w:rPr>
        <w:t>一、项目基本情况</w:t>
      </w:r>
    </w:p>
    <w:tbl>
      <w:tblPr>
        <w:tblStyle w:val="9"/>
        <w:tblW w:w="8931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550"/>
        <w:gridCol w:w="442"/>
        <w:gridCol w:w="493"/>
        <w:gridCol w:w="216"/>
        <w:gridCol w:w="720"/>
        <w:gridCol w:w="555"/>
        <w:gridCol w:w="380"/>
        <w:gridCol w:w="471"/>
        <w:gridCol w:w="992"/>
        <w:gridCol w:w="567"/>
        <w:gridCol w:w="709"/>
        <w:gridCol w:w="2126"/>
      </w:tblGrid>
      <w:tr w14:paraId="4511C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gridSpan w:val="2"/>
            <w:vAlign w:val="center"/>
          </w:tcPr>
          <w:p w14:paraId="11700394">
            <w:pPr>
              <w:spacing w:before="30" w:after="30"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项目名称</w:t>
            </w:r>
          </w:p>
        </w:tc>
        <w:tc>
          <w:tcPr>
            <w:tcW w:w="7671" w:type="dxa"/>
            <w:gridSpan w:val="11"/>
            <w:vAlign w:val="center"/>
          </w:tcPr>
          <w:p w14:paraId="1145FD44">
            <w:pPr>
              <w:spacing w:line="360" w:lineRule="auto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AI+健康|校园心理健康聊天机器人</w:t>
            </w:r>
          </w:p>
        </w:tc>
      </w:tr>
      <w:tr w14:paraId="142D4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gridSpan w:val="2"/>
            <w:vAlign w:val="center"/>
          </w:tcPr>
          <w:p w14:paraId="56B9F23A">
            <w:pPr>
              <w:spacing w:before="30" w:after="30"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团队名称</w:t>
            </w:r>
          </w:p>
        </w:tc>
        <w:tc>
          <w:tcPr>
            <w:tcW w:w="7671" w:type="dxa"/>
            <w:gridSpan w:val="11"/>
            <w:vAlign w:val="center"/>
          </w:tcPr>
          <w:p w14:paraId="368E8266">
            <w:pPr>
              <w:spacing w:line="360" w:lineRule="auto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魔法少女</w:t>
            </w:r>
            <w:bookmarkStart w:id="1" w:name="_GoBack"/>
            <w:bookmarkEnd w:id="1"/>
          </w:p>
        </w:tc>
      </w:tr>
      <w:tr w14:paraId="0E62E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gridSpan w:val="2"/>
            <w:vAlign w:val="center"/>
          </w:tcPr>
          <w:p w14:paraId="2857D123">
            <w:pPr>
              <w:spacing w:before="30" w:after="30"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所在学院</w:t>
            </w:r>
          </w:p>
        </w:tc>
        <w:tc>
          <w:tcPr>
            <w:tcW w:w="7671" w:type="dxa"/>
            <w:gridSpan w:val="11"/>
            <w:vAlign w:val="center"/>
          </w:tcPr>
          <w:p w14:paraId="4BFEF0A6">
            <w:pPr>
              <w:spacing w:line="360" w:lineRule="auto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智慧城市与交通学院</w:t>
            </w:r>
          </w:p>
        </w:tc>
      </w:tr>
      <w:tr w14:paraId="56394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gridSpan w:val="2"/>
            <w:vAlign w:val="center"/>
          </w:tcPr>
          <w:p w14:paraId="045E57E0">
            <w:pPr>
              <w:spacing w:before="30" w:after="30"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通信地址</w:t>
            </w:r>
          </w:p>
        </w:tc>
        <w:tc>
          <w:tcPr>
            <w:tcW w:w="7671" w:type="dxa"/>
            <w:gridSpan w:val="11"/>
            <w:vAlign w:val="center"/>
          </w:tcPr>
          <w:p w14:paraId="325DDECE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14:paraId="1E628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1260" w:type="dxa"/>
            <w:gridSpan w:val="2"/>
            <w:vMerge w:val="restart"/>
            <w:vAlign w:val="center"/>
          </w:tcPr>
          <w:p w14:paraId="6D997691">
            <w:pPr>
              <w:spacing w:before="30" w:after="30"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指导教师</w:t>
            </w:r>
          </w:p>
        </w:tc>
        <w:tc>
          <w:tcPr>
            <w:tcW w:w="935" w:type="dxa"/>
            <w:gridSpan w:val="2"/>
            <w:vAlign w:val="center"/>
          </w:tcPr>
          <w:p w14:paraId="3366880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936" w:type="dxa"/>
            <w:gridSpan w:val="2"/>
            <w:vAlign w:val="center"/>
          </w:tcPr>
          <w:p w14:paraId="7F7CFEA8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赵菁</w:t>
            </w:r>
          </w:p>
        </w:tc>
        <w:tc>
          <w:tcPr>
            <w:tcW w:w="935" w:type="dxa"/>
            <w:gridSpan w:val="2"/>
            <w:vAlign w:val="center"/>
          </w:tcPr>
          <w:p w14:paraId="794260DF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职称</w:t>
            </w:r>
          </w:p>
        </w:tc>
        <w:tc>
          <w:tcPr>
            <w:tcW w:w="1463" w:type="dxa"/>
            <w:gridSpan w:val="2"/>
            <w:vAlign w:val="center"/>
          </w:tcPr>
          <w:p w14:paraId="028B564F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367ABB97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联系电话</w:t>
            </w:r>
          </w:p>
        </w:tc>
        <w:tc>
          <w:tcPr>
            <w:tcW w:w="2126" w:type="dxa"/>
            <w:vAlign w:val="center"/>
          </w:tcPr>
          <w:p w14:paraId="1D7B4DC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14:paraId="446F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1260" w:type="dxa"/>
            <w:gridSpan w:val="2"/>
            <w:vMerge w:val="continue"/>
            <w:vAlign w:val="center"/>
          </w:tcPr>
          <w:p w14:paraId="456B22B6">
            <w:pPr>
              <w:spacing w:before="30" w:after="30"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935" w:type="dxa"/>
            <w:gridSpan w:val="2"/>
            <w:vAlign w:val="center"/>
          </w:tcPr>
          <w:p w14:paraId="3A1F7CE1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性别</w:t>
            </w:r>
          </w:p>
        </w:tc>
        <w:tc>
          <w:tcPr>
            <w:tcW w:w="936" w:type="dxa"/>
            <w:gridSpan w:val="2"/>
            <w:vAlign w:val="center"/>
          </w:tcPr>
          <w:p w14:paraId="650698A1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女</w:t>
            </w:r>
          </w:p>
        </w:tc>
        <w:tc>
          <w:tcPr>
            <w:tcW w:w="935" w:type="dxa"/>
            <w:gridSpan w:val="2"/>
            <w:vAlign w:val="center"/>
          </w:tcPr>
          <w:p w14:paraId="491A50F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</w:t>
            </w:r>
          </w:p>
        </w:tc>
        <w:tc>
          <w:tcPr>
            <w:tcW w:w="1463" w:type="dxa"/>
            <w:gridSpan w:val="2"/>
            <w:vAlign w:val="center"/>
          </w:tcPr>
          <w:p w14:paraId="11A13D4C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71B9421B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E-mail</w:t>
            </w:r>
          </w:p>
        </w:tc>
        <w:tc>
          <w:tcPr>
            <w:tcW w:w="2126" w:type="dxa"/>
            <w:vAlign w:val="center"/>
          </w:tcPr>
          <w:p w14:paraId="6B29FA2C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14:paraId="75E45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restart"/>
            <w:vAlign w:val="center"/>
          </w:tcPr>
          <w:p w14:paraId="7C0E0172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学生团队</w:t>
            </w:r>
          </w:p>
          <w:p w14:paraId="405A7B62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成员</w:t>
            </w:r>
          </w:p>
        </w:tc>
        <w:tc>
          <w:tcPr>
            <w:tcW w:w="992" w:type="dxa"/>
            <w:gridSpan w:val="2"/>
            <w:vAlign w:val="center"/>
          </w:tcPr>
          <w:p w14:paraId="6A3C39F0">
            <w:pPr>
              <w:spacing w:before="30" w:after="30" w:line="360" w:lineRule="auto"/>
              <w:ind w:right="-108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 名</w:t>
            </w:r>
          </w:p>
        </w:tc>
        <w:tc>
          <w:tcPr>
            <w:tcW w:w="709" w:type="dxa"/>
            <w:gridSpan w:val="2"/>
            <w:vAlign w:val="center"/>
          </w:tcPr>
          <w:p w14:paraId="23879623">
            <w:pPr>
              <w:spacing w:before="30" w:after="30" w:line="360" w:lineRule="auto"/>
              <w:ind w:right="-108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性别</w:t>
            </w:r>
          </w:p>
        </w:tc>
        <w:tc>
          <w:tcPr>
            <w:tcW w:w="1275" w:type="dxa"/>
            <w:gridSpan w:val="2"/>
            <w:vAlign w:val="center"/>
          </w:tcPr>
          <w:p w14:paraId="23979069">
            <w:pPr>
              <w:spacing w:before="30" w:after="30" w:line="360" w:lineRule="auto"/>
              <w:ind w:right="-108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</w:t>
            </w:r>
          </w:p>
        </w:tc>
        <w:tc>
          <w:tcPr>
            <w:tcW w:w="851" w:type="dxa"/>
            <w:gridSpan w:val="2"/>
            <w:vAlign w:val="center"/>
          </w:tcPr>
          <w:p w14:paraId="088BE1DE">
            <w:pPr>
              <w:spacing w:before="30" w:after="30" w:line="360" w:lineRule="auto"/>
              <w:ind w:right="-108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年级</w:t>
            </w:r>
          </w:p>
        </w:tc>
        <w:tc>
          <w:tcPr>
            <w:tcW w:w="1559" w:type="dxa"/>
            <w:gridSpan w:val="2"/>
            <w:vAlign w:val="center"/>
          </w:tcPr>
          <w:p w14:paraId="7964AD54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联系电话</w:t>
            </w:r>
          </w:p>
        </w:tc>
        <w:tc>
          <w:tcPr>
            <w:tcW w:w="2835" w:type="dxa"/>
            <w:gridSpan w:val="2"/>
            <w:vAlign w:val="center"/>
          </w:tcPr>
          <w:p w14:paraId="265A6BC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E-mail</w:t>
            </w:r>
          </w:p>
        </w:tc>
      </w:tr>
      <w:tr w14:paraId="63E61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continue"/>
            <w:tcBorders/>
            <w:vAlign w:val="center"/>
          </w:tcPr>
          <w:p w14:paraId="550AEFE1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FA16361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辛金航</w:t>
            </w:r>
          </w:p>
        </w:tc>
        <w:tc>
          <w:tcPr>
            <w:tcW w:w="709" w:type="dxa"/>
            <w:gridSpan w:val="2"/>
            <w:vAlign w:val="center"/>
          </w:tcPr>
          <w:p w14:paraId="0D6E5583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男</w:t>
            </w:r>
          </w:p>
        </w:tc>
        <w:tc>
          <w:tcPr>
            <w:tcW w:w="1275" w:type="dxa"/>
            <w:gridSpan w:val="2"/>
            <w:vAlign w:val="center"/>
          </w:tcPr>
          <w:p w14:paraId="5CD32AD3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城市设计</w:t>
            </w:r>
          </w:p>
        </w:tc>
        <w:tc>
          <w:tcPr>
            <w:tcW w:w="851" w:type="dxa"/>
            <w:gridSpan w:val="2"/>
            <w:vAlign w:val="center"/>
          </w:tcPr>
          <w:p w14:paraId="2C1ECF3F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2025</w:t>
            </w:r>
          </w:p>
        </w:tc>
        <w:tc>
          <w:tcPr>
            <w:tcW w:w="1559" w:type="dxa"/>
            <w:gridSpan w:val="2"/>
            <w:vAlign w:val="center"/>
          </w:tcPr>
          <w:p w14:paraId="3501819F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18708107995</w:t>
            </w:r>
          </w:p>
        </w:tc>
        <w:tc>
          <w:tcPr>
            <w:tcW w:w="2835" w:type="dxa"/>
            <w:gridSpan w:val="2"/>
            <w:vAlign w:val="center"/>
          </w:tcPr>
          <w:p w14:paraId="15D69385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ytx@my.swjtu.edu.cn</w:t>
            </w:r>
          </w:p>
        </w:tc>
      </w:tr>
      <w:tr w14:paraId="1AC1C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continue"/>
            <w:tcBorders/>
            <w:vAlign w:val="center"/>
          </w:tcPr>
          <w:p w14:paraId="0D3C4AC8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5D0D88BC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杨小莉</w:t>
            </w:r>
          </w:p>
        </w:tc>
        <w:tc>
          <w:tcPr>
            <w:tcW w:w="709" w:type="dxa"/>
            <w:gridSpan w:val="2"/>
            <w:vAlign w:val="top"/>
          </w:tcPr>
          <w:p w14:paraId="6B438955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女</w:t>
            </w:r>
          </w:p>
        </w:tc>
        <w:tc>
          <w:tcPr>
            <w:tcW w:w="1275" w:type="dxa"/>
            <w:gridSpan w:val="2"/>
            <w:vAlign w:val="top"/>
          </w:tcPr>
          <w:p w14:paraId="18F87772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城市设计</w:t>
            </w:r>
          </w:p>
        </w:tc>
        <w:tc>
          <w:tcPr>
            <w:tcW w:w="851" w:type="dxa"/>
            <w:gridSpan w:val="2"/>
            <w:vAlign w:val="center"/>
          </w:tcPr>
          <w:p w14:paraId="0F0B03BE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2025</w:t>
            </w:r>
          </w:p>
        </w:tc>
        <w:tc>
          <w:tcPr>
            <w:tcW w:w="1559" w:type="dxa"/>
            <w:gridSpan w:val="2"/>
            <w:vAlign w:val="center"/>
          </w:tcPr>
          <w:p w14:paraId="349B53C2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15982260242</w:t>
            </w:r>
          </w:p>
        </w:tc>
        <w:tc>
          <w:tcPr>
            <w:tcW w:w="2835" w:type="dxa"/>
            <w:gridSpan w:val="2"/>
            <w:vAlign w:val="center"/>
          </w:tcPr>
          <w:p w14:paraId="45E91B1C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yangxiaoli0327@qq.com</w:t>
            </w:r>
          </w:p>
        </w:tc>
      </w:tr>
      <w:tr w14:paraId="1FEAE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710" w:type="dxa"/>
            <w:vMerge w:val="continue"/>
            <w:tcBorders/>
            <w:vAlign w:val="center"/>
          </w:tcPr>
          <w:p w14:paraId="1821891A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59957945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李雯慧</w:t>
            </w:r>
          </w:p>
        </w:tc>
        <w:tc>
          <w:tcPr>
            <w:tcW w:w="709" w:type="dxa"/>
            <w:gridSpan w:val="2"/>
            <w:vAlign w:val="center"/>
          </w:tcPr>
          <w:p w14:paraId="565A2934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女</w:t>
            </w:r>
          </w:p>
        </w:tc>
        <w:tc>
          <w:tcPr>
            <w:tcW w:w="1275" w:type="dxa"/>
            <w:gridSpan w:val="2"/>
            <w:shd w:val="clear"/>
            <w:vAlign w:val="top"/>
          </w:tcPr>
          <w:p w14:paraId="5BEB8143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城市设计</w:t>
            </w:r>
          </w:p>
        </w:tc>
        <w:tc>
          <w:tcPr>
            <w:tcW w:w="851" w:type="dxa"/>
            <w:gridSpan w:val="2"/>
            <w:vAlign w:val="center"/>
          </w:tcPr>
          <w:p w14:paraId="74CACB37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2025</w:t>
            </w:r>
          </w:p>
        </w:tc>
        <w:tc>
          <w:tcPr>
            <w:tcW w:w="1559" w:type="dxa"/>
            <w:gridSpan w:val="2"/>
            <w:vAlign w:val="center"/>
          </w:tcPr>
          <w:p w14:paraId="22E3020E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19870080130</w:t>
            </w:r>
          </w:p>
        </w:tc>
        <w:tc>
          <w:tcPr>
            <w:tcW w:w="2835" w:type="dxa"/>
            <w:gridSpan w:val="2"/>
            <w:vAlign w:val="center"/>
          </w:tcPr>
          <w:p w14:paraId="79D29D56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791396269@qq.com</w:t>
            </w:r>
          </w:p>
        </w:tc>
      </w:tr>
      <w:tr w14:paraId="36DBC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710" w:type="dxa"/>
            <w:vMerge w:val="continue"/>
            <w:tcBorders/>
            <w:vAlign w:val="center"/>
          </w:tcPr>
          <w:p w14:paraId="257A9CB5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4A1E63F0">
            <w:pPr>
              <w:spacing w:line="360" w:lineRule="auto"/>
              <w:jc w:val="center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尹臻钰</w:t>
            </w:r>
          </w:p>
        </w:tc>
        <w:tc>
          <w:tcPr>
            <w:tcW w:w="709" w:type="dxa"/>
            <w:gridSpan w:val="2"/>
            <w:shd w:val="clear"/>
            <w:vAlign w:val="center"/>
          </w:tcPr>
          <w:p w14:paraId="04FAF8A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女</w:t>
            </w:r>
          </w:p>
        </w:tc>
        <w:tc>
          <w:tcPr>
            <w:tcW w:w="1275" w:type="dxa"/>
            <w:gridSpan w:val="2"/>
            <w:shd w:val="clear"/>
            <w:vAlign w:val="top"/>
          </w:tcPr>
          <w:p w14:paraId="0000A764">
            <w:pPr>
              <w:spacing w:line="360" w:lineRule="auto"/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城市设计</w:t>
            </w:r>
          </w:p>
        </w:tc>
        <w:tc>
          <w:tcPr>
            <w:tcW w:w="851" w:type="dxa"/>
            <w:gridSpan w:val="2"/>
            <w:shd w:val="clear"/>
            <w:vAlign w:val="center"/>
          </w:tcPr>
          <w:p w14:paraId="29C8F513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2025</w:t>
            </w:r>
          </w:p>
        </w:tc>
        <w:tc>
          <w:tcPr>
            <w:tcW w:w="1559" w:type="dxa"/>
            <w:gridSpan w:val="2"/>
            <w:vAlign w:val="center"/>
          </w:tcPr>
          <w:p w14:paraId="070A4D2F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18380109043 </w:t>
            </w:r>
          </w:p>
        </w:tc>
        <w:tc>
          <w:tcPr>
            <w:tcW w:w="2835" w:type="dxa"/>
            <w:gridSpan w:val="2"/>
            <w:vAlign w:val="center"/>
          </w:tcPr>
          <w:p w14:paraId="2E785019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lacopo@qq.com</w:t>
            </w:r>
          </w:p>
        </w:tc>
      </w:tr>
      <w:tr w14:paraId="54DDB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710" w:type="dxa"/>
            <w:vMerge w:val="continue"/>
            <w:tcBorders/>
            <w:vAlign w:val="center"/>
          </w:tcPr>
          <w:p w14:paraId="2333BA21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63A9483A">
            <w:pPr>
              <w:spacing w:line="360" w:lineRule="auto"/>
              <w:jc w:val="center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张欢欢</w:t>
            </w:r>
          </w:p>
        </w:tc>
        <w:tc>
          <w:tcPr>
            <w:tcW w:w="709" w:type="dxa"/>
            <w:gridSpan w:val="2"/>
            <w:shd w:val="clear"/>
            <w:vAlign w:val="center"/>
          </w:tcPr>
          <w:p w14:paraId="4D39C238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男</w:t>
            </w:r>
          </w:p>
        </w:tc>
        <w:tc>
          <w:tcPr>
            <w:tcW w:w="1275" w:type="dxa"/>
            <w:gridSpan w:val="2"/>
            <w:shd w:val="clear"/>
            <w:vAlign w:val="top"/>
          </w:tcPr>
          <w:p w14:paraId="586B5A69">
            <w:pPr>
              <w:spacing w:line="360" w:lineRule="auto"/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城市设计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14:paraId="16CBD3B0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2025</w:t>
            </w:r>
          </w:p>
        </w:tc>
        <w:tc>
          <w:tcPr>
            <w:tcW w:w="1559" w:type="dxa"/>
            <w:gridSpan w:val="2"/>
            <w:vAlign w:val="center"/>
          </w:tcPr>
          <w:p w14:paraId="57B40574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19241504215</w:t>
            </w:r>
          </w:p>
        </w:tc>
        <w:tc>
          <w:tcPr>
            <w:tcW w:w="2835" w:type="dxa"/>
            <w:gridSpan w:val="2"/>
            <w:vAlign w:val="center"/>
          </w:tcPr>
          <w:p w14:paraId="463E29C2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zhanghuanh_0205@qq.com</w:t>
            </w:r>
          </w:p>
        </w:tc>
      </w:tr>
      <w:tr w14:paraId="19777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8" w:hRule="atLeast"/>
        </w:trPr>
        <w:tc>
          <w:tcPr>
            <w:tcW w:w="710" w:type="dxa"/>
            <w:vAlign w:val="center"/>
          </w:tcPr>
          <w:p w14:paraId="128642DA">
            <w:pPr>
              <w:spacing w:line="30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项目简介</w:t>
            </w:r>
          </w:p>
        </w:tc>
        <w:tc>
          <w:tcPr>
            <w:tcW w:w="8221" w:type="dxa"/>
            <w:gridSpan w:val="12"/>
          </w:tcPr>
          <w:p w14:paraId="43BF59CC">
            <w:pPr>
              <w:spacing w:line="300" w:lineRule="auto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（限500字,含系统性创新方法运用情况）</w:t>
            </w:r>
          </w:p>
          <w:p w14:paraId="1EE4AE38">
            <w:pPr>
              <w:spacing w:line="300" w:lineRule="auto"/>
              <w:rPr>
                <w:rFonts w:ascii="宋体" w:hAnsi="宋体"/>
                <w:sz w:val="24"/>
              </w:rPr>
            </w:pPr>
          </w:p>
          <w:p w14:paraId="45FC5C48">
            <w:pPr>
              <w:spacing w:line="300" w:lineRule="auto"/>
              <w:rPr>
                <w:rFonts w:ascii="宋体" w:hAnsi="宋体"/>
                <w:sz w:val="24"/>
              </w:rPr>
            </w:pPr>
          </w:p>
          <w:p w14:paraId="7D6D09FF">
            <w:pPr>
              <w:spacing w:line="300" w:lineRule="auto"/>
              <w:rPr>
                <w:rFonts w:ascii="宋体" w:hAnsi="宋体"/>
                <w:sz w:val="24"/>
              </w:rPr>
            </w:pPr>
          </w:p>
          <w:p w14:paraId="5B2585A7">
            <w:pPr>
              <w:spacing w:line="300" w:lineRule="auto"/>
              <w:rPr>
                <w:rFonts w:ascii="宋体" w:hAnsi="宋体"/>
                <w:sz w:val="24"/>
              </w:rPr>
            </w:pPr>
          </w:p>
          <w:p w14:paraId="498547FC">
            <w:pPr>
              <w:spacing w:line="300" w:lineRule="auto"/>
              <w:rPr>
                <w:rFonts w:ascii="宋体" w:hAnsi="宋体"/>
                <w:sz w:val="24"/>
              </w:rPr>
            </w:pPr>
          </w:p>
          <w:p w14:paraId="1927731A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14:paraId="7F003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0" w:hRule="atLeast"/>
        </w:trPr>
        <w:tc>
          <w:tcPr>
            <w:tcW w:w="710" w:type="dxa"/>
            <w:vAlign w:val="center"/>
          </w:tcPr>
          <w:p w14:paraId="1808BFF9">
            <w:pPr>
              <w:spacing w:line="30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系统性创新方法工具表</w:t>
            </w:r>
          </w:p>
        </w:tc>
        <w:tc>
          <w:tcPr>
            <w:tcW w:w="8221" w:type="dxa"/>
            <w:gridSpan w:val="12"/>
          </w:tcPr>
          <w:p w14:paraId="22B96A88">
            <w:pPr>
              <w:spacing w:line="300" w:lineRule="auto"/>
              <w:rPr>
                <w:rFonts w:ascii="宋体" w:hAnsi="宋体"/>
                <w:sz w:val="24"/>
              </w:rPr>
            </w:pP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002"/>
              <w:gridCol w:w="4003"/>
            </w:tblGrid>
            <w:tr w14:paraId="058300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4002" w:type="dxa"/>
                  <w:vAlign w:val="center"/>
                </w:tcPr>
                <w:p w14:paraId="3E38AA4A">
                  <w:pPr>
                    <w:spacing w:line="300" w:lineRule="auto"/>
                    <w:jc w:val="center"/>
                    <w:rPr>
                      <w:rFonts w:ascii="宋体" w:hAnsi="宋体"/>
                      <w:sz w:val="24"/>
                    </w:rPr>
                  </w:pPr>
                  <w:r>
                    <w:drawing>
                      <wp:inline distT="0" distB="0" distL="114300" distR="114300">
                        <wp:extent cx="1966595" cy="1966595"/>
                        <wp:effectExtent l="0" t="0" r="5080" b="5080"/>
                        <wp:docPr id="1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6595" cy="19665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03" w:type="dxa"/>
                  <w:vAlign w:val="center"/>
                </w:tcPr>
                <w:p w14:paraId="1EE9AC48">
                  <w:pPr>
                    <w:spacing w:line="300" w:lineRule="auto"/>
                    <w:jc w:val="center"/>
                    <w:rPr>
                      <w:rFonts w:ascii="宋体" w:hAnsi="宋体"/>
                      <w:sz w:val="24"/>
                    </w:rPr>
                  </w:pPr>
                  <w:r>
                    <w:drawing>
                      <wp:inline distT="0" distB="0" distL="114300" distR="114300">
                        <wp:extent cx="2200910" cy="1718310"/>
                        <wp:effectExtent l="0" t="0" r="8890" b="5715"/>
                        <wp:docPr id="2" name="图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图片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rcRect r="150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0910" cy="1718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359F4D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02" w:type="dxa"/>
                  <w:vAlign w:val="center"/>
                </w:tcPr>
                <w:p w14:paraId="0DA3E289">
                  <w:pPr>
                    <w:spacing w:line="300" w:lineRule="auto"/>
                    <w:jc w:val="center"/>
                    <w:rPr>
                      <w:rFonts w:ascii="宋体" w:hAnsi="宋体"/>
                      <w:sz w:val="24"/>
                    </w:rPr>
                  </w:pPr>
                  <w:r>
                    <w:rPr>
                      <w:rFonts w:hint="eastAsia" w:hAnsi="黑体" w:eastAsia="黑体"/>
                      <w:b/>
                      <w:sz w:val="32"/>
                    </w:rPr>
                    <w:t>系统性创新方法框架</w:t>
                  </w:r>
                </w:p>
              </w:tc>
              <w:tc>
                <w:tcPr>
                  <w:tcW w:w="4003" w:type="dxa"/>
                  <w:vAlign w:val="center"/>
                </w:tcPr>
                <w:p w14:paraId="63364FC6">
                  <w:pPr>
                    <w:spacing w:line="300" w:lineRule="auto"/>
                    <w:jc w:val="center"/>
                    <w:rPr>
                      <w:rFonts w:ascii="宋体" w:hAnsi="宋体"/>
                      <w:sz w:val="24"/>
                    </w:rPr>
                  </w:pPr>
                  <w:r>
                    <w:rPr>
                      <w:rFonts w:hint="eastAsia" w:hAnsi="黑体" w:eastAsia="黑体"/>
                      <w:b/>
                      <w:sz w:val="32"/>
                    </w:rPr>
                    <w:t>系统性创新方法工具箱</w:t>
                  </w:r>
                </w:p>
              </w:tc>
            </w:tr>
          </w:tbl>
          <w:p w14:paraId="3B59CC52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</w:tbl>
    <w:p w14:paraId="04B821E9">
      <w:pPr>
        <w:jc w:val="center"/>
        <w:rPr>
          <w:rFonts w:hAnsi="黑体" w:eastAsia="黑体"/>
          <w:b/>
          <w:sz w:val="32"/>
        </w:rPr>
      </w:pPr>
    </w:p>
    <w:p w14:paraId="67EC104E">
      <w:pPr>
        <w:jc w:val="center"/>
        <w:rPr>
          <w:rFonts w:hAnsi="黑体" w:eastAsia="黑体"/>
          <w:b/>
          <w:sz w:val="32"/>
        </w:rPr>
      </w:pPr>
      <w:r>
        <w:rPr>
          <w:rFonts w:hint="eastAsia" w:hAnsi="黑体" w:eastAsia="黑体"/>
          <w:b/>
          <w:sz w:val="32"/>
        </w:rPr>
        <w:t>PBL系统性创新方法</w:t>
      </w:r>
      <w:r>
        <w:rPr>
          <w:rFonts w:hAnsi="黑体" w:eastAsia="黑体"/>
          <w:b/>
          <w:sz w:val="32"/>
        </w:rPr>
        <w:t>工具表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99"/>
        <w:gridCol w:w="1139"/>
        <w:gridCol w:w="1217"/>
        <w:gridCol w:w="1217"/>
        <w:gridCol w:w="1217"/>
        <w:gridCol w:w="1216"/>
      </w:tblGrid>
      <w:tr w14:paraId="444B3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Merge w:val="restart"/>
            <w:vAlign w:val="center"/>
          </w:tcPr>
          <w:p w14:paraId="663A7FD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基本信息</w:t>
            </w:r>
          </w:p>
        </w:tc>
        <w:tc>
          <w:tcPr>
            <w:tcW w:w="762" w:type="pct"/>
            <w:vAlign w:val="center"/>
          </w:tcPr>
          <w:p w14:paraId="6D4820F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时间</w:t>
            </w:r>
          </w:p>
        </w:tc>
        <w:tc>
          <w:tcPr>
            <w:tcW w:w="668" w:type="pct"/>
            <w:vAlign w:val="center"/>
          </w:tcPr>
          <w:p w14:paraId="0325A23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2026.4</w:t>
            </w:r>
          </w:p>
        </w:tc>
        <w:tc>
          <w:tcPr>
            <w:tcW w:w="714" w:type="pct"/>
            <w:vAlign w:val="center"/>
          </w:tcPr>
          <w:p w14:paraId="55CCBC7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地点</w:t>
            </w:r>
          </w:p>
        </w:tc>
        <w:tc>
          <w:tcPr>
            <w:tcW w:w="714" w:type="pct"/>
            <w:vAlign w:val="center"/>
          </w:tcPr>
          <w:p w14:paraId="2A67330B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西南交通大学</w:t>
            </w:r>
          </w:p>
        </w:tc>
        <w:tc>
          <w:tcPr>
            <w:tcW w:w="714" w:type="pct"/>
            <w:vAlign w:val="center"/>
          </w:tcPr>
          <w:p w14:paraId="541E09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客户</w:t>
            </w:r>
          </w:p>
        </w:tc>
        <w:tc>
          <w:tcPr>
            <w:tcW w:w="713" w:type="pct"/>
            <w:vAlign w:val="center"/>
          </w:tcPr>
          <w:p w14:paraId="1F636CA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大学生群体</w:t>
            </w:r>
          </w:p>
        </w:tc>
      </w:tr>
      <w:tr w14:paraId="277D5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Merge w:val="continue"/>
            <w:vAlign w:val="center"/>
          </w:tcPr>
          <w:p w14:paraId="14842549">
            <w:pPr>
              <w:jc w:val="center"/>
              <w:rPr>
                <w:szCs w:val="21"/>
              </w:rPr>
            </w:pPr>
          </w:p>
        </w:tc>
        <w:tc>
          <w:tcPr>
            <w:tcW w:w="762" w:type="pct"/>
            <w:vAlign w:val="center"/>
          </w:tcPr>
          <w:p w14:paraId="2C971E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PBL描述</w:t>
            </w:r>
          </w:p>
        </w:tc>
        <w:tc>
          <w:tcPr>
            <w:tcW w:w="3523" w:type="pct"/>
            <w:gridSpan w:val="5"/>
            <w:vAlign w:val="center"/>
          </w:tcPr>
          <w:p w14:paraId="3C691CA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开发一款AI+心理健康微信小程序，为大学生提供便捷、个性化的心理支持服务</w:t>
            </w:r>
          </w:p>
        </w:tc>
      </w:tr>
      <w:tr w14:paraId="10ED1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Merge w:val="continue"/>
            <w:vAlign w:val="center"/>
          </w:tcPr>
          <w:p w14:paraId="0EC6C51E">
            <w:pPr>
              <w:jc w:val="center"/>
              <w:rPr>
                <w:szCs w:val="21"/>
              </w:rPr>
            </w:pPr>
          </w:p>
        </w:tc>
        <w:tc>
          <w:tcPr>
            <w:tcW w:w="762" w:type="pct"/>
            <w:vAlign w:val="center"/>
          </w:tcPr>
          <w:p w14:paraId="7A84D78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利益相关方</w:t>
            </w:r>
          </w:p>
        </w:tc>
        <w:tc>
          <w:tcPr>
            <w:tcW w:w="3523" w:type="pct"/>
            <w:gridSpan w:val="5"/>
            <w:vAlign w:val="center"/>
          </w:tcPr>
          <w:p w14:paraId="554D48C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大学生、心理咨询师、高校辅导员、家长、技术开发团队</w:t>
            </w:r>
          </w:p>
        </w:tc>
      </w:tr>
      <w:tr w14:paraId="5DD9B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714" w:type="pct"/>
            <w:vMerge w:val="continue"/>
            <w:vAlign w:val="center"/>
          </w:tcPr>
          <w:p w14:paraId="72BB32E3">
            <w:pPr>
              <w:jc w:val="center"/>
              <w:rPr>
                <w:szCs w:val="21"/>
              </w:rPr>
            </w:pPr>
          </w:p>
        </w:tc>
        <w:tc>
          <w:tcPr>
            <w:tcW w:w="762" w:type="pct"/>
            <w:vAlign w:val="center"/>
          </w:tcPr>
          <w:p w14:paraId="129C283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需求关键词</w:t>
            </w:r>
          </w:p>
        </w:tc>
        <w:tc>
          <w:tcPr>
            <w:tcW w:w="3523" w:type="pct"/>
            <w:gridSpan w:val="5"/>
            <w:vAlign w:val="center"/>
          </w:tcPr>
          <w:p w14:paraId="0BBFF2F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心理健康、AI对话、个性化、便捷、隐私保护、情绪分析</w:t>
            </w:r>
          </w:p>
        </w:tc>
      </w:tr>
      <w:tr w14:paraId="55433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Merge w:val="continue"/>
            <w:vAlign w:val="center"/>
          </w:tcPr>
          <w:p w14:paraId="05443566">
            <w:pPr>
              <w:jc w:val="center"/>
              <w:rPr>
                <w:szCs w:val="21"/>
              </w:rPr>
            </w:pPr>
          </w:p>
        </w:tc>
        <w:tc>
          <w:tcPr>
            <w:tcW w:w="762" w:type="pct"/>
            <w:vAlign w:val="center"/>
          </w:tcPr>
          <w:p w14:paraId="24C12BC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最终理想解</w:t>
            </w:r>
          </w:p>
        </w:tc>
        <w:tc>
          <w:tcPr>
            <w:tcW w:w="3523" w:type="pct"/>
            <w:gridSpan w:val="5"/>
            <w:vAlign w:val="center"/>
          </w:tcPr>
          <w:p w14:paraId="21B91AB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构建一个智能、温馨、个性化的心理健康支持系统，随时随地为学生提供专业的心理疏导</w:t>
            </w:r>
          </w:p>
        </w:tc>
      </w:tr>
      <w:tr w14:paraId="5A251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Merge w:val="continue"/>
            <w:vAlign w:val="center"/>
          </w:tcPr>
          <w:p w14:paraId="0F776F34">
            <w:pPr>
              <w:jc w:val="center"/>
              <w:rPr>
                <w:szCs w:val="21"/>
              </w:rPr>
            </w:pPr>
          </w:p>
        </w:tc>
        <w:tc>
          <w:tcPr>
            <w:tcW w:w="762" w:type="pct"/>
            <w:vAlign w:val="center"/>
          </w:tcPr>
          <w:p w14:paraId="73F1E046">
            <w:pPr>
              <w:jc w:val="center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期望创新等级</w:t>
            </w:r>
          </w:p>
        </w:tc>
        <w:tc>
          <w:tcPr>
            <w:tcW w:w="668" w:type="pct"/>
            <w:vAlign w:val="center"/>
          </w:tcPr>
          <w:p w14:paraId="2135DB1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一级</w:t>
            </w:r>
          </w:p>
        </w:tc>
        <w:tc>
          <w:tcPr>
            <w:tcW w:w="714" w:type="pct"/>
            <w:vAlign w:val="center"/>
          </w:tcPr>
          <w:p w14:paraId="2A22A5F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二级</w:t>
            </w:r>
          </w:p>
        </w:tc>
        <w:tc>
          <w:tcPr>
            <w:tcW w:w="714" w:type="pct"/>
            <w:vAlign w:val="center"/>
          </w:tcPr>
          <w:p w14:paraId="0E46FAA9">
            <w:pPr>
              <w:jc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  <w:u w:val="single"/>
              </w:rPr>
              <w:t>三级</w:t>
            </w:r>
          </w:p>
        </w:tc>
        <w:tc>
          <w:tcPr>
            <w:tcW w:w="714" w:type="pct"/>
            <w:vAlign w:val="center"/>
          </w:tcPr>
          <w:p w14:paraId="540AE2C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四级</w:t>
            </w:r>
          </w:p>
        </w:tc>
        <w:tc>
          <w:tcPr>
            <w:tcW w:w="713" w:type="pct"/>
            <w:vAlign w:val="center"/>
          </w:tcPr>
          <w:p w14:paraId="40AA23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五级</w:t>
            </w:r>
          </w:p>
        </w:tc>
      </w:tr>
      <w:tr w14:paraId="07A57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714" w:type="pct"/>
            <w:vMerge w:val="restart"/>
            <w:vAlign w:val="center"/>
          </w:tcPr>
          <w:p w14:paraId="5AF80AB8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同理洞察</w:t>
            </w:r>
          </w:p>
          <w:p w14:paraId="78C0227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对象目标</w:t>
            </w:r>
          </w:p>
        </w:tc>
        <w:tc>
          <w:tcPr>
            <w:tcW w:w="4285" w:type="pct"/>
            <w:gridSpan w:val="6"/>
            <w:vAlign w:val="center"/>
          </w:tcPr>
          <w:p w14:paraId="7DF6FF1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同理心地图、关键人物清单、系统9宫格、简单语言、5W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H、贴身观察</w:t>
            </w:r>
          </w:p>
        </w:tc>
      </w:tr>
      <w:tr w14:paraId="15678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714" w:type="pct"/>
            <w:vMerge w:val="continue"/>
            <w:vAlign w:val="center"/>
          </w:tcPr>
          <w:p w14:paraId="725BB2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pct"/>
            <w:vAlign w:val="center"/>
          </w:tcPr>
          <w:p w14:paraId="42D681A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具体方法</w:t>
            </w:r>
          </w:p>
        </w:tc>
        <w:tc>
          <w:tcPr>
            <w:tcW w:w="3523" w:type="pct"/>
            <w:gridSpan w:val="5"/>
            <w:vAlign w:val="center"/>
          </w:tcPr>
          <w:p w14:paraId="3A381AC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通过问卷调研收集100名大学生的心理健康需求，访谈5名心理咨询师，观察20名学生的日常状态，识别出时间限制、预约困难、隐私顾虑等核心痛点</w:t>
            </w:r>
          </w:p>
        </w:tc>
      </w:tr>
      <w:tr w14:paraId="7BCB3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Merge w:val="continue"/>
            <w:vAlign w:val="center"/>
          </w:tcPr>
          <w:p w14:paraId="40DDE76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pct"/>
            <w:vAlign w:val="center"/>
          </w:tcPr>
          <w:p w14:paraId="1C0406B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对象目标</w:t>
            </w:r>
          </w:p>
        </w:tc>
        <w:tc>
          <w:tcPr>
            <w:tcW w:w="3523" w:type="pct"/>
            <w:gridSpan w:val="5"/>
            <w:vAlign w:val="center"/>
          </w:tcPr>
          <w:p w14:paraId="61830E5F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确定痛点的靶牌：大学生心理健康服务的可及性和个性化需求</w:t>
            </w:r>
          </w:p>
        </w:tc>
      </w:tr>
      <w:tr w14:paraId="35D99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Merge w:val="restart"/>
            <w:vAlign w:val="center"/>
          </w:tcPr>
          <w:p w14:paraId="3DD2DA7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问题定义</w:t>
            </w:r>
          </w:p>
          <w:p w14:paraId="5D13B22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找到矛盾</w:t>
            </w:r>
          </w:p>
        </w:tc>
        <w:tc>
          <w:tcPr>
            <w:tcW w:w="4285" w:type="pct"/>
            <w:gridSpan w:val="6"/>
            <w:vAlign w:val="center"/>
          </w:tcPr>
          <w:p w14:paraId="57A6D22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最终理想解问卷、理想解STC算子、利益相关者地图、资源分析9宫格、系统因果分析、因果链分析</w:t>
            </w:r>
          </w:p>
        </w:tc>
      </w:tr>
      <w:tr w14:paraId="3741A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</w:trPr>
        <w:tc>
          <w:tcPr>
            <w:tcW w:w="714" w:type="pct"/>
            <w:vMerge w:val="continue"/>
            <w:vAlign w:val="center"/>
          </w:tcPr>
          <w:p w14:paraId="78A092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pct"/>
            <w:vAlign w:val="center"/>
          </w:tcPr>
          <w:p w14:paraId="430EA76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具体方法</w:t>
            </w:r>
          </w:p>
        </w:tc>
        <w:tc>
          <w:tcPr>
            <w:tcW w:w="3523" w:type="pct"/>
            <w:gridSpan w:val="5"/>
            <w:vAlign w:val="center"/>
          </w:tcPr>
          <w:p w14:paraId="2438EF5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通过因果链分析，发现传统心理咨询服务存在时间固定、地点限制、隐私保护不足等问题，而学生需求具有即时性、个性化、隐私性等特点</w:t>
            </w:r>
          </w:p>
        </w:tc>
      </w:tr>
      <w:tr w14:paraId="55FB0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Merge w:val="continue"/>
            <w:vAlign w:val="center"/>
          </w:tcPr>
          <w:p w14:paraId="6BF7C1E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pct"/>
            <w:vAlign w:val="center"/>
          </w:tcPr>
          <w:p w14:paraId="1AD6E38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主要矛盾</w:t>
            </w:r>
          </w:p>
        </w:tc>
        <w:tc>
          <w:tcPr>
            <w:tcW w:w="3523" w:type="pct"/>
            <w:gridSpan w:val="5"/>
            <w:vAlign w:val="center"/>
          </w:tcPr>
          <w:p w14:paraId="40E2C06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确定问题的靶心：如何在保护隐私的前提下，提供便捷、专业、个性化的心理支持服务</w:t>
            </w:r>
          </w:p>
        </w:tc>
      </w:tr>
      <w:tr w14:paraId="636C9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Merge w:val="restart"/>
            <w:vAlign w:val="center"/>
          </w:tcPr>
          <w:p w14:paraId="1B55CC48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创意构思</w:t>
            </w:r>
          </w:p>
          <w:p w14:paraId="458AA04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最终理想解</w:t>
            </w:r>
          </w:p>
        </w:tc>
        <w:tc>
          <w:tcPr>
            <w:tcW w:w="4285" w:type="pct"/>
            <w:gridSpan w:val="6"/>
            <w:vAlign w:val="center"/>
          </w:tcPr>
          <w:p w14:paraId="7234820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试错法、剪裁、功能导向搜索、40个发明原理、物场标准解、科学效应库、头脑风暴、6</w:t>
            </w:r>
            <w:r>
              <w:rPr>
                <w:szCs w:val="21"/>
              </w:rPr>
              <w:t>35</w:t>
            </w:r>
            <w:r>
              <w:rPr>
                <w:rFonts w:hint="eastAsia"/>
                <w:szCs w:val="21"/>
              </w:rPr>
              <w:t>法、随机词法、思维导图法、讲故事法、双气泡图、桥图、拼图游戏、找不同</w:t>
            </w:r>
          </w:p>
        </w:tc>
      </w:tr>
      <w:tr w14:paraId="4D291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5" w:hRule="atLeast"/>
        </w:trPr>
        <w:tc>
          <w:tcPr>
            <w:tcW w:w="714" w:type="pct"/>
            <w:vMerge w:val="continue"/>
            <w:vAlign w:val="center"/>
          </w:tcPr>
          <w:p w14:paraId="57F6ADF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pct"/>
            <w:vAlign w:val="center"/>
          </w:tcPr>
          <w:p w14:paraId="2D7C898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具体方法</w:t>
            </w:r>
          </w:p>
        </w:tc>
        <w:tc>
          <w:tcPr>
            <w:tcW w:w="3523" w:type="pct"/>
            <w:gridSpan w:val="5"/>
            <w:vAlign w:val="center"/>
          </w:tcPr>
          <w:p w14:paraId="1DB53E7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通过头脑风暴产生20个创意方案，使用思维导图整理为5个方向，通过双气泡图比较不同技术方案的优劣，最终确定基于AI大语言模型的解决方案</w:t>
            </w:r>
          </w:p>
        </w:tc>
      </w:tr>
      <w:tr w14:paraId="2F7A5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Merge w:val="continue"/>
            <w:vAlign w:val="center"/>
          </w:tcPr>
          <w:p w14:paraId="3C6C929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pct"/>
            <w:vAlign w:val="center"/>
          </w:tcPr>
          <w:p w14:paraId="2C407D2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创意结晶</w:t>
            </w:r>
          </w:p>
        </w:tc>
        <w:tc>
          <w:tcPr>
            <w:tcW w:w="3523" w:type="pct"/>
            <w:gridSpan w:val="5"/>
            <w:vAlign w:val="center"/>
          </w:tcPr>
          <w:p w14:paraId="6C192B1A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灵感的火花：AI+心理健康微信小程序</w:t>
            </w:r>
          </w:p>
          <w:p w14:paraId="05AF7D27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创意结晶：个性化聊天界面+智能心理疏导+心情记录分析</w:t>
            </w:r>
          </w:p>
          <w:p w14:paraId="410D1F66">
            <w:pPr>
              <w:jc w:val="lef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新想法：主题定制、角色选择、背景个性化</w:t>
            </w:r>
            <w:r>
              <w:rPr>
                <w:rFonts w:hint="eastAsia"/>
                <w:szCs w:val="21"/>
                <w:lang w:eastAsia="zh-CN"/>
              </w:rPr>
              <w:t>、</w:t>
            </w:r>
            <w:r>
              <w:rPr>
                <w:rFonts w:hint="eastAsia"/>
                <w:szCs w:val="21"/>
                <w:lang w:val="en-US" w:eastAsia="zh-CN"/>
              </w:rPr>
              <w:t>小游戏</w:t>
            </w:r>
          </w:p>
        </w:tc>
      </w:tr>
      <w:tr w14:paraId="21FEC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Merge w:val="restart"/>
            <w:vAlign w:val="center"/>
          </w:tcPr>
          <w:p w14:paraId="04B53E9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具化结晶</w:t>
            </w:r>
          </w:p>
          <w:p w14:paraId="382F49C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原形塑造</w:t>
            </w:r>
          </w:p>
          <w:p w14:paraId="092D20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创意可视化</w:t>
            </w:r>
          </w:p>
        </w:tc>
        <w:tc>
          <w:tcPr>
            <w:tcW w:w="4285" w:type="pct"/>
            <w:gridSpan w:val="6"/>
            <w:vAlign w:val="center"/>
          </w:tcPr>
          <w:p w14:paraId="233ACE08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创意可视化、方案草图、创意视频、纸板原型、实体模型</w:t>
            </w:r>
          </w:p>
        </w:tc>
      </w:tr>
      <w:tr w14:paraId="32B5C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</w:trPr>
        <w:tc>
          <w:tcPr>
            <w:tcW w:w="714" w:type="pct"/>
            <w:vMerge w:val="continue"/>
            <w:vAlign w:val="center"/>
          </w:tcPr>
          <w:p w14:paraId="45CFBE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pct"/>
            <w:vAlign w:val="center"/>
          </w:tcPr>
          <w:p w14:paraId="4DD7239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具体方法</w:t>
            </w:r>
          </w:p>
        </w:tc>
        <w:tc>
          <w:tcPr>
            <w:tcW w:w="3523" w:type="pct"/>
            <w:gridSpan w:val="5"/>
            <w:vAlign w:val="center"/>
          </w:tcPr>
          <w:p w14:paraId="517C903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使用Figma设计界面原型，绘制功能流程图，开发微信小程序测试版本，进行用户体验测试</w:t>
            </w:r>
          </w:p>
        </w:tc>
      </w:tr>
      <w:tr w14:paraId="42E88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Merge w:val="continue"/>
            <w:vAlign w:val="center"/>
          </w:tcPr>
          <w:p w14:paraId="01E199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pct"/>
            <w:vAlign w:val="center"/>
          </w:tcPr>
          <w:p w14:paraId="46C11F1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创意可视化</w:t>
            </w:r>
          </w:p>
        </w:tc>
        <w:tc>
          <w:tcPr>
            <w:tcW w:w="3523" w:type="pct"/>
            <w:gridSpan w:val="5"/>
            <w:vAlign w:val="center"/>
          </w:tcPr>
          <w:p w14:paraId="79D386D5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用文字、图表、视频、实物、照片等形式展示创意方案</w:t>
            </w:r>
          </w:p>
        </w:tc>
      </w:tr>
      <w:tr w14:paraId="7625A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Merge w:val="restart"/>
            <w:vAlign w:val="center"/>
          </w:tcPr>
          <w:p w14:paraId="6EAC6E38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测试反馈</w:t>
            </w:r>
          </w:p>
          <w:p w14:paraId="680D41E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效益评估</w:t>
            </w:r>
          </w:p>
        </w:tc>
        <w:tc>
          <w:tcPr>
            <w:tcW w:w="4285" w:type="pct"/>
            <w:gridSpan w:val="6"/>
            <w:vAlign w:val="center"/>
          </w:tcPr>
          <w:p w14:paraId="5FA5C93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概念评估、客户体验、客户</w:t>
            </w:r>
            <w:r>
              <w:rPr>
                <w:szCs w:val="21"/>
              </w:rPr>
              <w:t>5E</w:t>
            </w:r>
            <w:r>
              <w:rPr>
                <w:rFonts w:hint="eastAsia"/>
                <w:szCs w:val="21"/>
              </w:rPr>
              <w:t>评估、价值评估、理想度审核、进化趋势分析、创新等级评估</w:t>
            </w:r>
          </w:p>
        </w:tc>
      </w:tr>
      <w:tr w14:paraId="1AD69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atLeast"/>
        </w:trPr>
        <w:tc>
          <w:tcPr>
            <w:tcW w:w="714" w:type="pct"/>
            <w:vMerge w:val="continue"/>
            <w:vAlign w:val="center"/>
          </w:tcPr>
          <w:p w14:paraId="1E0B2168">
            <w:pPr>
              <w:jc w:val="center"/>
              <w:rPr>
                <w:szCs w:val="21"/>
              </w:rPr>
            </w:pPr>
          </w:p>
        </w:tc>
        <w:tc>
          <w:tcPr>
            <w:tcW w:w="762" w:type="pct"/>
            <w:vAlign w:val="center"/>
          </w:tcPr>
          <w:p w14:paraId="2C0D671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具体方法</w:t>
            </w:r>
          </w:p>
        </w:tc>
        <w:tc>
          <w:tcPr>
            <w:tcW w:w="3523" w:type="pct"/>
            <w:gridSpan w:val="5"/>
            <w:vAlign w:val="center"/>
          </w:tcPr>
          <w:p w14:paraId="19382B0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通过用户测试收集反馈，分析系统的易用性、有效性、满意度，评估创新等级和价值</w:t>
            </w:r>
          </w:p>
        </w:tc>
      </w:tr>
      <w:tr w14:paraId="6FFF4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Merge w:val="continue"/>
            <w:vAlign w:val="center"/>
          </w:tcPr>
          <w:p w14:paraId="364A63B4">
            <w:pPr>
              <w:jc w:val="center"/>
              <w:rPr>
                <w:szCs w:val="21"/>
              </w:rPr>
            </w:pPr>
          </w:p>
        </w:tc>
        <w:tc>
          <w:tcPr>
            <w:tcW w:w="762" w:type="pct"/>
            <w:vAlign w:val="center"/>
          </w:tcPr>
          <w:p w14:paraId="5EDFB43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效益评估</w:t>
            </w:r>
          </w:p>
        </w:tc>
        <w:tc>
          <w:tcPr>
            <w:tcW w:w="3523" w:type="pct"/>
            <w:gridSpan w:val="5"/>
            <w:vAlign w:val="center"/>
          </w:tcPr>
          <w:p w14:paraId="4710F12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方案原型合理可行，满足利益相关者需求：学生获得便捷的心理支持，心理咨询师减轻工作负担，高校提升心理健康服务水平</w:t>
            </w:r>
          </w:p>
        </w:tc>
      </w:tr>
      <w:tr w14:paraId="4A386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2F872B2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下一步</w:t>
            </w:r>
          </w:p>
          <w:p w14:paraId="6F8ECF8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建议</w:t>
            </w:r>
          </w:p>
        </w:tc>
        <w:tc>
          <w:tcPr>
            <w:tcW w:w="762" w:type="pct"/>
            <w:vAlign w:val="center"/>
          </w:tcPr>
          <w:p w14:paraId="54BC6AD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概念设计</w:t>
            </w:r>
          </w:p>
          <w:p w14:paraId="5B5CDE8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产品设计</w:t>
            </w:r>
          </w:p>
          <w:p w14:paraId="14D1C20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加工制造</w:t>
            </w:r>
          </w:p>
        </w:tc>
        <w:tc>
          <w:tcPr>
            <w:tcW w:w="3523" w:type="pct"/>
            <w:gridSpan w:val="5"/>
            <w:vAlign w:val="center"/>
          </w:tcPr>
          <w:p w14:paraId="35185F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概念设计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优化系统架构，完善功能模块</w:t>
            </w:r>
            <w:r>
              <w:rPr>
                <w:rFonts w:hint="eastAsia"/>
                <w:szCs w:val="21"/>
              </w:rPr>
              <w:br w:type="textWrapping"/>
            </w:r>
            <w:r>
              <w:rPr>
                <w:rFonts w:hint="eastAsia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szCs w:val="21"/>
              </w:rPr>
              <w:t>产品设计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改进用户界面，增强个性化功能</w:t>
            </w:r>
          </w:p>
          <w:p w14:paraId="2A5B3EEB">
            <w:pPr>
              <w:ind w:firstLine="840" w:firstLineChars="400"/>
              <w:jc w:val="both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加工制造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开发正式版本，部署上线</w:t>
            </w:r>
          </w:p>
          <w:p w14:paraId="4E0C557D">
            <w:pPr>
              <w:jc w:val="center"/>
              <w:rPr>
                <w:szCs w:val="21"/>
              </w:rPr>
            </w:pPr>
          </w:p>
        </w:tc>
      </w:tr>
      <w:tr w14:paraId="6E52C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" w:hRule="atLeast"/>
        </w:trPr>
        <w:tc>
          <w:tcPr>
            <w:tcW w:w="714" w:type="pct"/>
            <w:vAlign w:val="center"/>
          </w:tcPr>
          <w:p w14:paraId="71DE354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其他内容</w:t>
            </w:r>
          </w:p>
        </w:tc>
        <w:tc>
          <w:tcPr>
            <w:tcW w:w="4285" w:type="pct"/>
            <w:gridSpan w:val="6"/>
            <w:vAlign w:val="top"/>
          </w:tcPr>
          <w:p w14:paraId="75274AE2">
            <w:pPr>
              <w:ind w:firstLine="630" w:firstLineChars="300"/>
              <w:jc w:val="both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技术创新点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1. AI大语言模型应用</w:t>
            </w:r>
          </w:p>
          <w:p w14:paraId="104F7291">
            <w:pPr>
              <w:numPr>
                <w:ilvl w:val="0"/>
                <w:numId w:val="1"/>
              </w:numPr>
              <w:ind w:firstLine="2100" w:firstLineChars="1000"/>
              <w:jc w:val="both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Markdown渲染</w:t>
            </w:r>
          </w:p>
          <w:p w14:paraId="5CB6F1EE">
            <w:pPr>
              <w:numPr>
                <w:ilvl w:val="0"/>
                <w:numId w:val="1"/>
              </w:numPr>
              <w:ind w:firstLine="2100" w:firstLineChars="1000"/>
              <w:jc w:val="both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/>
                <w:szCs w:val="21"/>
              </w:rPr>
              <w:t>本地存储优化</w:t>
            </w:r>
          </w:p>
          <w:p w14:paraId="00220FEB">
            <w:pPr>
              <w:numPr>
                <w:numId w:val="0"/>
              </w:numPr>
              <w:ind w:firstLine="2160" w:firstLineChars="900"/>
              <w:jc w:val="center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4.nodejs+vue+javascript融合下的web小程序端小游戏开发</w:t>
            </w:r>
          </w:p>
          <w:p w14:paraId="69D958E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rFonts w:hint="eastAsia"/>
                <w:szCs w:val="21"/>
              </w:rPr>
              <w:t>社会价值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  <w:lang w:val="en-US" w:eastAsia="zh-CN"/>
              </w:rPr>
              <w:t xml:space="preserve">  </w:t>
            </w:r>
            <w:r>
              <w:rPr>
                <w:rFonts w:hint="eastAsia"/>
                <w:szCs w:val="21"/>
              </w:rPr>
              <w:t>为大学生提供便捷的心理支持服务，缓解心理健康问题</w:t>
            </w:r>
          </w:p>
          <w:p w14:paraId="74AEBB4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szCs w:val="21"/>
              </w:rPr>
              <w:t>未来展望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扩展功能，对接专业心理咨询服务，建立用户社区</w:t>
            </w:r>
          </w:p>
        </w:tc>
      </w:tr>
      <w:tr w14:paraId="7F637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" w:hRule="atLeast"/>
        </w:trPr>
        <w:tc>
          <w:tcPr>
            <w:tcW w:w="714" w:type="pct"/>
            <w:vAlign w:val="center"/>
          </w:tcPr>
          <w:p w14:paraId="39A6AE86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4285" w:type="pct"/>
            <w:gridSpan w:val="6"/>
            <w:vAlign w:val="center"/>
          </w:tcPr>
          <w:p w14:paraId="71BF7895">
            <w:pPr>
              <w:jc w:val="center"/>
              <w:rPr>
                <w:rFonts w:hint="eastAsia"/>
                <w:szCs w:val="21"/>
              </w:rPr>
            </w:pPr>
          </w:p>
        </w:tc>
      </w:tr>
    </w:tbl>
    <w:p w14:paraId="4201DED4"/>
    <w:p w14:paraId="22311F5E">
      <w:pPr>
        <w:jc w:val="left"/>
        <w:rPr>
          <w:b/>
          <w:sz w:val="28"/>
        </w:rPr>
      </w:pPr>
      <w:r>
        <w:rPr>
          <w:rFonts w:hint="eastAsia"/>
          <w:b/>
          <w:sz w:val="28"/>
        </w:rPr>
        <w:t>二、系统性创新方法应用说明表</w:t>
      </w:r>
    </w:p>
    <w:p w14:paraId="518D2D98">
      <w:pPr>
        <w:ind w:left="-283" w:leftChars="-135" w:right="-340" w:rightChars="-162" w:firstLine="482" w:firstLineChars="200"/>
        <w:jc w:val="left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b/>
          <w:sz w:val="24"/>
        </w:rPr>
        <w:t>填表说明：</w:t>
      </w:r>
      <w:r>
        <w:rPr>
          <w:rFonts w:hint="eastAsia" w:ascii="仿宋" w:hAnsi="仿宋" w:eastAsia="仿宋"/>
          <w:sz w:val="24"/>
        </w:rPr>
        <w:t>主要从学生的角度，在完成项目过程中如何学习、运用系统性创新方法。表中可以插入图表，但要做说明；尽可能地运用多种创新方法工具解决问题；解决方案应为多种，确定最终方案应为一种最优方案。表格均可扩展。</w:t>
      </w:r>
    </w:p>
    <w:tbl>
      <w:tblPr>
        <w:tblStyle w:val="9"/>
        <w:tblW w:w="8931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222"/>
      </w:tblGrid>
      <w:tr w14:paraId="14154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</w:trPr>
        <w:tc>
          <w:tcPr>
            <w:tcW w:w="709" w:type="dxa"/>
            <w:vAlign w:val="center"/>
          </w:tcPr>
          <w:p w14:paraId="301AEEE5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学生创新方法学习及运用情况</w:t>
            </w:r>
          </w:p>
        </w:tc>
        <w:tc>
          <w:tcPr>
            <w:tcW w:w="8222" w:type="dxa"/>
            <w:vAlign w:val="center"/>
          </w:tcPr>
          <w:p w14:paraId="144B9665">
            <w:pPr>
              <w:spacing w:line="300" w:lineRule="auto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（主要是用材料说明学生学习、应用系统性创新方法的情况和体会等）</w:t>
            </w:r>
          </w:p>
          <w:p w14:paraId="32D553F2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  <w:p w14:paraId="3D0227AE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  <w:p w14:paraId="16B923F7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  <w:p w14:paraId="7638CC20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在项目实施过程中，我们系统学习了ISCIT系统性创新方法，通过以下步骤应用创新工具：</w:t>
            </w:r>
          </w:p>
          <w:p w14:paraId="3E532958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</w:p>
          <w:p w14:paraId="58D1A39D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同理心洞察：通过问卷调研、访谈和观察，深入了解大学生心理健康需求和现有服务的痛点</w:t>
            </w:r>
          </w:p>
          <w:p w14:paraId="0E42F3E0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问题定义：使用因果链分析识别核心矛盾，确定项目方向</w:t>
            </w:r>
          </w:p>
          <w:p w14:paraId="7F4A51C7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创意思考：运用头脑风暴、思维导图等工具生成创意方案</w:t>
            </w:r>
          </w:p>
          <w:p w14:paraId="52D7C402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原型塑造：设计界面原型，开发测试版本</w:t>
            </w:r>
          </w:p>
          <w:p w14:paraId="51029F43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测试反馈：收集用户反馈，持续优化系统</w:t>
            </w:r>
          </w:p>
          <w:p w14:paraId="57A587D5">
            <w:pPr>
              <w:spacing w:line="300" w:lineRule="auto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通过系统性创新方法的学习和应用，我们不仅解决了实际问题，更培养了创新思维和系统分析能力。</w:t>
            </w:r>
          </w:p>
          <w:p w14:paraId="0458CCB3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  <w:p w14:paraId="5DB1AC18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  <w:p w14:paraId="0423EFFC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  <w:p w14:paraId="71BA5329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14:paraId="371D9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</w:trPr>
        <w:tc>
          <w:tcPr>
            <w:tcW w:w="709" w:type="dxa"/>
            <w:vAlign w:val="center"/>
          </w:tcPr>
          <w:p w14:paraId="0FC79040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1．项目概述</w:t>
            </w:r>
          </w:p>
        </w:tc>
        <w:tc>
          <w:tcPr>
            <w:tcW w:w="8222" w:type="dxa"/>
            <w:vAlign w:val="center"/>
          </w:tcPr>
          <w:p w14:paraId="75F59674">
            <w:pPr>
              <w:spacing w:line="300" w:lineRule="auto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(主要包括：项目来源、问题或需求描述、技术参数或产品概述等)</w:t>
            </w:r>
          </w:p>
          <w:p w14:paraId="6999CA9D">
            <w:pPr>
              <w:spacing w:line="300" w:lineRule="auto"/>
              <w:rPr>
                <w:rFonts w:ascii="宋体" w:hAnsi="宋体"/>
                <w:sz w:val="24"/>
              </w:rPr>
            </w:pPr>
          </w:p>
          <w:p w14:paraId="4BFEC738">
            <w:pPr>
              <w:spacing w:line="300" w:lineRule="auto"/>
              <w:rPr>
                <w:rFonts w:ascii="宋体" w:hAnsi="宋体"/>
                <w:sz w:val="24"/>
              </w:rPr>
            </w:pPr>
          </w:p>
          <w:p w14:paraId="082D958D">
            <w:pPr>
              <w:spacing w:line="300" w:lineRule="auto"/>
              <w:rPr>
                <w:rFonts w:ascii="宋体" w:hAnsi="宋体"/>
                <w:sz w:val="24"/>
              </w:rPr>
            </w:pPr>
          </w:p>
          <w:p w14:paraId="609EDC27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项目来源：跨学科创新与实践课程大作业，主题为AI+心理健康</w:t>
            </w:r>
          </w:p>
          <w:p w14:paraId="312F8E9A">
            <w:pPr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216287CE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问题或需求描述：</w:t>
            </w:r>
          </w:p>
          <w:p w14:paraId="6855E5DE">
            <w:pPr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76891EDD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大学生面临学习、生活、就业等多方面压力，心理健康问题日益凸显</w:t>
            </w:r>
          </w:p>
          <w:p w14:paraId="2447800F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传统心理咨询服务存在预约难、时间固定、隐私保护不足等问题</w:t>
            </w:r>
          </w:p>
          <w:p w14:paraId="26A71D5A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学生需要便捷、个性化、专业的心理支持服务</w:t>
            </w:r>
          </w:p>
          <w:p w14:paraId="2674B1D6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技术参数或产品概述：</w:t>
            </w:r>
          </w:p>
          <w:p w14:paraId="0D645538">
            <w:pPr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5E7CFE19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产品类型：微信小程序</w:t>
            </w:r>
          </w:p>
          <w:p w14:paraId="1D990F4F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核心功能：AI对话、心情记录、主题定制、角色选择、背景个性化</w:t>
            </w:r>
          </w:p>
          <w:p w14:paraId="57CEEC68">
            <w:pPr>
              <w:spacing w:line="30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技术特点：集成大语言模型、Markdown渲染、本地存储优化</w:t>
            </w:r>
            <w:r>
              <w:rPr>
                <w:rFonts w:hint="eastAsia" w:ascii="宋体" w:hAnsi="宋体"/>
                <w:sz w:val="24"/>
                <w:lang w:eastAsia="zh-CN"/>
              </w:rPr>
              <w:t>、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nodejs</w:t>
            </w:r>
          </w:p>
          <w:p w14:paraId="3D5F1D66">
            <w:pPr>
              <w:spacing w:line="30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+vue+javascript融合下的web小程序端小游戏开发</w:t>
            </w:r>
          </w:p>
          <w:p w14:paraId="385035BD">
            <w:pPr>
              <w:spacing w:line="300" w:lineRule="auto"/>
              <w:rPr>
                <w:rFonts w:ascii="宋体" w:hAnsi="宋体"/>
                <w:sz w:val="24"/>
              </w:rPr>
            </w:pPr>
          </w:p>
          <w:p w14:paraId="782A52F9">
            <w:pPr>
              <w:spacing w:line="300" w:lineRule="auto"/>
              <w:rPr>
                <w:rFonts w:ascii="宋体" w:hAnsi="宋体"/>
                <w:sz w:val="24"/>
              </w:rPr>
            </w:pPr>
          </w:p>
          <w:p w14:paraId="0ABE06F5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14:paraId="15823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</w:trPr>
        <w:tc>
          <w:tcPr>
            <w:tcW w:w="709" w:type="dxa"/>
            <w:vAlign w:val="center"/>
          </w:tcPr>
          <w:p w14:paraId="05867753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2．问题或需求初步分析</w:t>
            </w:r>
          </w:p>
        </w:tc>
        <w:tc>
          <w:tcPr>
            <w:tcW w:w="8222" w:type="dxa"/>
            <w:vAlign w:val="center"/>
          </w:tcPr>
          <w:p w14:paraId="129C6394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主要包括：技术创新类：系统的工作原理、存在主要问题、限制条件、目前解决方案、已有专利、类似产品的解决方案、仍存在问题和不足等；以产品或服务为基础的需求满足类：用户群体、痛点分析、竞品分析、价值主张等）</w:t>
            </w:r>
          </w:p>
          <w:p w14:paraId="14A4CFA1">
            <w:pPr>
              <w:spacing w:line="300" w:lineRule="auto"/>
              <w:rPr>
                <w:rFonts w:ascii="宋体" w:hAnsi="宋体"/>
                <w:sz w:val="24"/>
              </w:rPr>
            </w:pPr>
          </w:p>
          <w:p w14:paraId="2FC6822E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用户群体：</w:t>
            </w:r>
          </w:p>
          <w:p w14:paraId="4361B476">
            <w:pPr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1D0B071A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主要用户：在校大学生</w:t>
            </w:r>
          </w:p>
          <w:p w14:paraId="3CC6D945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次要用户：心理咨询师、高校辅导员</w:t>
            </w:r>
          </w:p>
          <w:p w14:paraId="3E870C1D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痛点分析：</w:t>
            </w:r>
          </w:p>
          <w:p w14:paraId="703A94D6">
            <w:pPr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75526AE8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时间限制：传统心理咨询需要预约，时间固定</w:t>
            </w:r>
          </w:p>
          <w:p w14:paraId="0B340A46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地点限制：需要到指定地点进行咨询</w:t>
            </w:r>
          </w:p>
          <w:p w14:paraId="17BBE323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隐私顾虑：面对面咨询可能存在隐私泄露风险</w:t>
            </w:r>
          </w:p>
          <w:p w14:paraId="32FA0FAE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需求即时性：心理困扰往往需要即时疏导</w:t>
            </w:r>
          </w:p>
          <w:p w14:paraId="19254F78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个性化需求：不同学生有不同的心理支持需求</w:t>
            </w:r>
          </w:p>
          <w:p w14:paraId="12B13B73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竞品分析：</w:t>
            </w:r>
          </w:p>
          <w:p w14:paraId="2BE51F0C">
            <w:pPr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5DB5A901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传统心理咨询：专业但不便捷</w:t>
            </w:r>
          </w:p>
          <w:p w14:paraId="6B54EC59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在线心理咨询平台：便捷但费用较高</w:t>
            </w:r>
          </w:p>
          <w:p w14:paraId="36A9CFD8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心理类APP：功能单一，缺乏个性化</w:t>
            </w:r>
          </w:p>
          <w:p w14:paraId="5C542CE5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价值主张：</w:t>
            </w:r>
          </w:p>
          <w:p w14:paraId="742420BE">
            <w:pPr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27307FE1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便捷性：随时随地获取心理支持</w:t>
            </w:r>
          </w:p>
          <w:p w14:paraId="45BE5EB0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隐私性：匿名对话，保护用户隐私</w:t>
            </w:r>
          </w:p>
          <w:p w14:paraId="7C1A6ED6">
            <w:pPr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个性化：根据用户需求提供定制化服务</w:t>
            </w:r>
          </w:p>
          <w:p w14:paraId="11BE0312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专业性：基于大语言模型的智能疏导</w:t>
            </w:r>
          </w:p>
          <w:p w14:paraId="41888A21">
            <w:pPr>
              <w:spacing w:line="300" w:lineRule="auto"/>
              <w:rPr>
                <w:rFonts w:ascii="宋体" w:hAnsi="宋体"/>
                <w:sz w:val="24"/>
              </w:rPr>
            </w:pPr>
          </w:p>
          <w:p w14:paraId="2E27DD7F">
            <w:pPr>
              <w:spacing w:line="300" w:lineRule="auto"/>
              <w:rPr>
                <w:rFonts w:ascii="宋体" w:hAnsi="宋体"/>
                <w:sz w:val="24"/>
              </w:rPr>
            </w:pPr>
          </w:p>
          <w:p w14:paraId="4A690BE1">
            <w:pPr>
              <w:spacing w:line="300" w:lineRule="auto"/>
              <w:rPr>
                <w:rFonts w:ascii="宋体" w:hAnsi="宋体"/>
                <w:sz w:val="24"/>
              </w:rPr>
            </w:pPr>
          </w:p>
          <w:p w14:paraId="3AF9A02A">
            <w:pPr>
              <w:spacing w:line="300" w:lineRule="auto"/>
              <w:rPr>
                <w:rFonts w:ascii="宋体" w:hAnsi="宋体"/>
                <w:sz w:val="24"/>
              </w:rPr>
            </w:pPr>
          </w:p>
        </w:tc>
      </w:tr>
      <w:tr w14:paraId="63C3E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</w:trPr>
        <w:tc>
          <w:tcPr>
            <w:tcW w:w="709" w:type="dxa"/>
            <w:vAlign w:val="center"/>
          </w:tcPr>
          <w:p w14:paraId="3F265E56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3．系统分析或需求洞察</w:t>
            </w:r>
          </w:p>
        </w:tc>
        <w:tc>
          <w:tcPr>
            <w:tcW w:w="8222" w:type="dxa"/>
            <w:vAlign w:val="center"/>
          </w:tcPr>
          <w:p w14:paraId="3DFDD8AB">
            <w:pPr>
              <w:spacing w:line="300" w:lineRule="auto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（主要包括：采用何种创新方法、创新工具，运用创新方法对系统问题进行分析、运用创新方法或工具进行需求洞察）</w:t>
            </w:r>
          </w:p>
          <w:p w14:paraId="57470B29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采用的创新方法：</w:t>
            </w:r>
          </w:p>
          <w:p w14:paraId="27AF7F7C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</w:p>
          <w:p w14:paraId="5419928A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同理心地图：深入了解用户需求和痛点</w:t>
            </w:r>
          </w:p>
          <w:p w14:paraId="72E9CE3A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因果链分析：识别问题的根本原因</w:t>
            </w:r>
          </w:p>
          <w:p w14:paraId="7F061115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系统9宫格：分析系统各要素的关系</w:t>
            </w:r>
          </w:p>
          <w:p w14:paraId="5F0F22DB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头脑风暴：生成创意解决方案</w:t>
            </w:r>
          </w:p>
          <w:p w14:paraId="7D4A6BE9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应用过程：</w:t>
            </w:r>
          </w:p>
          <w:p w14:paraId="4159F065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</w:p>
          <w:p w14:paraId="0984E0AC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使用同理心地图分析大学生的心理需求、行为、痛点和期望</w:t>
            </w:r>
          </w:p>
          <w:p w14:paraId="1C66FD4A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通过因果链分析发现传统心理咨询服务的局限性</w:t>
            </w:r>
          </w:p>
          <w:p w14:paraId="38E0AB0F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运用系统9宫格分析心理健康服务系统的各个组成部分</w:t>
            </w:r>
          </w:p>
          <w:p w14:paraId="6C496890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组织头脑风暴会议，生成多种解决方案</w:t>
            </w:r>
          </w:p>
          <w:p w14:paraId="762F128F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需求洞察：</w:t>
            </w:r>
          </w:p>
          <w:p w14:paraId="4A0AE99E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</w:p>
          <w:p w14:paraId="39FE0998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学生需要即时、便捷的心理支持</w:t>
            </w:r>
          </w:p>
          <w:p w14:paraId="468C9698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隐私保护是用户关注的重要因素</w:t>
            </w:r>
          </w:p>
          <w:p w14:paraId="64A5E91E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个性化服务能提升用户体验</w:t>
            </w:r>
          </w:p>
          <w:p w14:paraId="4E6DE047">
            <w:pPr>
              <w:spacing w:line="300" w:lineRule="auto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专业的心理疏导内容是核心需求</w:t>
            </w:r>
          </w:p>
          <w:p w14:paraId="6841DA8F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  <w:p w14:paraId="416A86D3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  <w:p w14:paraId="2EC3358E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  <w:p w14:paraId="11EA4774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</w:tc>
      </w:tr>
      <w:tr w14:paraId="79F7A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</w:trPr>
        <w:tc>
          <w:tcPr>
            <w:tcW w:w="709" w:type="dxa"/>
            <w:vAlign w:val="center"/>
          </w:tcPr>
          <w:p w14:paraId="6ED464D1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4．解决问题</w:t>
            </w:r>
          </w:p>
        </w:tc>
        <w:tc>
          <w:tcPr>
            <w:tcW w:w="8222" w:type="dxa"/>
            <w:vAlign w:val="center"/>
          </w:tcPr>
          <w:p w14:paraId="652C86BB">
            <w:pPr>
              <w:spacing w:line="300" w:lineRule="auto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（主要包括：运用创新方法解决问题或满足需求，形成不同的解决方案）</w:t>
            </w:r>
          </w:p>
          <w:p w14:paraId="7839A7D8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  <w:p w14:paraId="56E90998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  <w:p w14:paraId="4D388E7E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运用创新方法：</w:t>
            </w:r>
          </w:p>
          <w:p w14:paraId="0A6798DD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</w:p>
          <w:p w14:paraId="1E603E86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功能导向搜索：寻找适合的技术解决方案</w:t>
            </w:r>
          </w:p>
          <w:p w14:paraId="4AF0E420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思维导图法：整理创意方案</w:t>
            </w:r>
          </w:p>
          <w:p w14:paraId="6B5E6EE8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双气泡图：比较不同方案的优劣</w:t>
            </w:r>
          </w:p>
          <w:p w14:paraId="24FCE597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试错法：通过测试不断优化</w:t>
            </w:r>
          </w:p>
          <w:p w14:paraId="6A181655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解决方案：</w:t>
            </w:r>
          </w:p>
          <w:p w14:paraId="1BB03FAF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</w:p>
          <w:p w14:paraId="44419339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方案一：基于规则的聊天机器人</w:t>
            </w:r>
          </w:p>
          <w:p w14:paraId="32B8A5A4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</w:p>
          <w:p w14:paraId="659080C9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优点：开发成本低，响应速度快</w:t>
            </w:r>
          </w:p>
          <w:p w14:paraId="52708A53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缺点：智能程度有限，无法处理复杂问题</w:t>
            </w:r>
          </w:p>
          <w:p w14:paraId="062FEC89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方案二：集成大语言模型的智能对话系统</w:t>
            </w:r>
          </w:p>
          <w:p w14:paraId="33E69718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</w:p>
          <w:p w14:paraId="0EACD7FB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优点：智能程度高，能处理复杂问题</w:t>
            </w:r>
          </w:p>
          <w:p w14:paraId="61F014D5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缺点：开发成本较高，需要API调用</w:t>
            </w:r>
          </w:p>
          <w:p w14:paraId="60C7F7A9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方案三：混合式解决方案</w:t>
            </w:r>
          </w:p>
          <w:p w14:paraId="25AEA91E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</w:p>
          <w:p w14:paraId="4391CF86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优点：结合规则和AI，平衡成本和效果</w:t>
            </w:r>
          </w:p>
          <w:p w14:paraId="4521FD6F">
            <w:pPr>
              <w:spacing w:line="300" w:lineRule="auto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缺点：系统复杂度较高</w:t>
            </w:r>
          </w:p>
          <w:p w14:paraId="440476C5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  <w:p w14:paraId="7A4D4F89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  <w:p w14:paraId="02F13129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</w:tc>
      </w:tr>
      <w:tr w14:paraId="17EA1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</w:trPr>
        <w:tc>
          <w:tcPr>
            <w:tcW w:w="709" w:type="dxa"/>
            <w:vAlign w:val="center"/>
          </w:tcPr>
          <w:p w14:paraId="2C847FB4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5．技术、产品或服务方案及评价</w:t>
            </w:r>
          </w:p>
        </w:tc>
        <w:tc>
          <w:tcPr>
            <w:tcW w:w="8222" w:type="dxa"/>
            <w:vAlign w:val="center"/>
          </w:tcPr>
          <w:p w14:paraId="7223F6FA">
            <w:pPr>
              <w:spacing w:line="300" w:lineRule="auto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（主要包括：通过以上分析形成不同技术方案、产品方案、服务方案或商业模式，并对其进行评价）</w:t>
            </w:r>
          </w:p>
          <w:p w14:paraId="68C6C5CF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  <w:p w14:paraId="2C9F931B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  <w:p w14:paraId="6DA8DF92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</w:rPr>
              <w:t>技术方案</w:t>
            </w:r>
            <w:r>
              <w:rPr>
                <w:rFonts w:hint="eastAsia" w:ascii="仿宋" w:hAnsi="仿宋" w:eastAsia="仿宋"/>
                <w:sz w:val="24"/>
              </w:rPr>
              <w:t>：</w:t>
            </w:r>
          </w:p>
          <w:p w14:paraId="29D64DE9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</w:p>
          <w:p w14:paraId="68EBAFE4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前端：微信小程序原生开发</w:t>
            </w:r>
          </w:p>
          <w:p w14:paraId="69D15F37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后端：集成大语言模型API</w:t>
            </w:r>
          </w:p>
          <w:p w14:paraId="3484ECA0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存储：微信小程序本地存储</w:t>
            </w:r>
          </w:p>
          <w:p w14:paraId="14562344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功能：AI对话、心情记录、主题定制、角色选择、背景个性化</w:t>
            </w:r>
          </w:p>
          <w:p w14:paraId="7A387ACA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</w:rPr>
              <w:t>产品方案</w:t>
            </w:r>
            <w:r>
              <w:rPr>
                <w:rFonts w:hint="eastAsia" w:ascii="仿宋" w:hAnsi="仿宋" w:eastAsia="仿宋"/>
                <w:sz w:val="24"/>
              </w:rPr>
              <w:t>：</w:t>
            </w:r>
          </w:p>
          <w:p w14:paraId="135C4DD2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</w:p>
          <w:p w14:paraId="461438C3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聊天界面：支持Markdown渲染，提供个性化背景</w:t>
            </w:r>
          </w:p>
          <w:p w14:paraId="4283378E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记录界面：展示心情指数和周度总结</w:t>
            </w:r>
          </w:p>
          <w:p w14:paraId="5CD198D9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设置界面：支持主题切换、角色选择、背景管理</w:t>
            </w:r>
          </w:p>
          <w:p w14:paraId="03496DBC">
            <w:pPr>
              <w:spacing w:line="300" w:lineRule="auto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小游戏界面：支持养宠物等多种解压小游戏</w:t>
            </w:r>
          </w:p>
          <w:p w14:paraId="1800045F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</w:rPr>
              <w:t>服务方案</w:t>
            </w:r>
            <w:r>
              <w:rPr>
                <w:rFonts w:hint="eastAsia" w:ascii="仿宋" w:hAnsi="仿宋" w:eastAsia="仿宋"/>
                <w:sz w:val="24"/>
              </w:rPr>
              <w:t>：</w:t>
            </w:r>
          </w:p>
          <w:p w14:paraId="3689F312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</w:p>
          <w:p w14:paraId="19733DD9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智能心理疏导：基于大语言模型的对话服务</w:t>
            </w:r>
          </w:p>
          <w:p w14:paraId="0D5F2575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心情记录分析：自动分析用户情绪状态</w:t>
            </w:r>
          </w:p>
          <w:p w14:paraId="7E66D8FC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个性化服务：根据用户偏好提供定制化体验</w:t>
            </w:r>
          </w:p>
          <w:p w14:paraId="120309BE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</w:rPr>
              <w:t>评价</w:t>
            </w:r>
            <w:r>
              <w:rPr>
                <w:rFonts w:hint="eastAsia" w:ascii="仿宋" w:hAnsi="仿宋" w:eastAsia="仿宋"/>
                <w:sz w:val="24"/>
              </w:rPr>
              <w:t>：</w:t>
            </w:r>
          </w:p>
          <w:p w14:paraId="2F977C88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</w:p>
          <w:p w14:paraId="2B6DF82B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技术可行性：微信小程序开发技术成熟，大语言模型API易于集成</w:t>
            </w:r>
          </w:p>
          <w:p w14:paraId="3C70FC2A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经济可行性：开发成本适中，维护成本低</w:t>
            </w:r>
          </w:p>
          <w:p w14:paraId="7FF7FC54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社会可行性：满足大学生心理健康需求，具有积极的社会价值</w:t>
            </w:r>
          </w:p>
          <w:p w14:paraId="00DB44C9">
            <w:pPr>
              <w:spacing w:line="300" w:lineRule="auto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创新程度：三级创新，结合AI技术和传统心理服务</w:t>
            </w:r>
          </w:p>
          <w:p w14:paraId="76EA7B8D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  <w:p w14:paraId="1C92DAB2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  <w:p w14:paraId="48DC9117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  <w:p w14:paraId="50B7028F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</w:tc>
      </w:tr>
      <w:tr w14:paraId="31807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</w:trPr>
        <w:tc>
          <w:tcPr>
            <w:tcW w:w="709" w:type="dxa"/>
            <w:vAlign w:val="center"/>
          </w:tcPr>
          <w:p w14:paraId="0A27D378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6．确定最终方案及结论</w:t>
            </w:r>
          </w:p>
        </w:tc>
        <w:tc>
          <w:tcPr>
            <w:tcW w:w="8222" w:type="dxa"/>
            <w:vAlign w:val="center"/>
          </w:tcPr>
          <w:p w14:paraId="34E852EC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  <w:p w14:paraId="4E7E2FF2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最终方案：集成大语言模型的微信小程序解决方案</w:t>
            </w:r>
          </w:p>
          <w:p w14:paraId="5C43C8F0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</w:p>
          <w:p w14:paraId="324D43B4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方案优势：</w:t>
            </w:r>
          </w:p>
          <w:p w14:paraId="78C9E3ED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</w:p>
          <w:p w14:paraId="47F039D5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智能程度高，能提供专业的心理疏导</w:t>
            </w:r>
          </w:p>
          <w:p w14:paraId="7505FB32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便捷性强，随时随地可使用</w:t>
            </w:r>
          </w:p>
          <w:p w14:paraId="0769A2DA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隐私保护好，匿名对话模式</w:t>
            </w:r>
          </w:p>
          <w:p w14:paraId="6FCCDEE5">
            <w:pPr>
              <w:spacing w:line="300" w:lineRule="auto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</w:rPr>
              <w:t>个性化程度高，支持主题、角色、背景定制</w:t>
            </w:r>
            <w:r>
              <w:rPr>
                <w:rFonts w:hint="eastAsia" w:ascii="仿宋" w:hAnsi="仿宋" w:eastAsia="仿宋"/>
                <w:sz w:val="24"/>
                <w:lang w:eastAsia="zh-CN"/>
              </w:rPr>
              <w:t>、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小游戏</w:t>
            </w:r>
          </w:p>
          <w:p w14:paraId="0ED7211F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功能完善，包含聊天、记录、设置</w:t>
            </w:r>
            <w:r>
              <w:rPr>
                <w:rFonts w:hint="eastAsia" w:ascii="仿宋" w:hAnsi="仿宋" w:eastAsia="仿宋"/>
                <w:sz w:val="24"/>
                <w:lang w:eastAsia="zh-CN"/>
              </w:rPr>
              <w:t>、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游戏</w:t>
            </w:r>
            <w:r>
              <w:rPr>
                <w:rFonts w:hint="eastAsia" w:ascii="仿宋" w:hAnsi="仿宋" w:eastAsia="仿宋"/>
                <w:sz w:val="24"/>
              </w:rPr>
              <w:t>等核心模块</w:t>
            </w:r>
          </w:p>
          <w:p w14:paraId="0FE96D44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结论： 通过系统性创新方法的应用，我们成功开发了一款AI+心理健康微信小程序，为大学生提供了便捷、个性化、专业的心理支持服务。项目采用集成大语言模型的技术方案，实现了智能对话、心情记录、主题定制等核心功能，满足了大学生的心理健康需求。</w:t>
            </w:r>
          </w:p>
          <w:p w14:paraId="19EEA9A2">
            <w:pPr>
              <w:spacing w:line="300" w:lineRule="auto"/>
              <w:rPr>
                <w:rFonts w:hint="eastAsia" w:ascii="仿宋" w:hAnsi="仿宋" w:eastAsia="仿宋"/>
                <w:sz w:val="24"/>
              </w:rPr>
            </w:pPr>
          </w:p>
          <w:p w14:paraId="4FC207A4">
            <w:pPr>
              <w:spacing w:line="300" w:lineRule="auto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未来，我们将继续优化系统功能，提升用户体验，探索更多AI技术在心理健康领域的应用场景，为构建更加健康、和谐的校园心理环境贡献力量。</w:t>
            </w:r>
          </w:p>
          <w:p w14:paraId="61AC0B99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  <w:p w14:paraId="2045D170">
            <w:pPr>
              <w:spacing w:line="300" w:lineRule="auto"/>
              <w:rPr>
                <w:rFonts w:ascii="仿宋" w:hAnsi="仿宋" w:eastAsia="仿宋"/>
                <w:sz w:val="24"/>
              </w:rPr>
            </w:pPr>
          </w:p>
        </w:tc>
      </w:tr>
    </w:tbl>
    <w:p w14:paraId="291DE19A">
      <w:pPr>
        <w:adjustRightInd w:val="0"/>
        <w:snapToGrid w:val="0"/>
        <w:spacing w:before="78" w:beforeLines="25" w:after="78" w:afterLines="25" w:line="300" w:lineRule="auto"/>
        <w:ind w:firstLine="564"/>
        <w:jc w:val="right"/>
        <w:rPr>
          <w:rFonts w:ascii="宋体" w:hAnsi="宋体"/>
          <w:sz w:val="24"/>
        </w:rPr>
      </w:pPr>
    </w:p>
    <w:p w14:paraId="7A648983">
      <w:pPr>
        <w:pStyle w:val="2"/>
        <w:spacing w:before="0" w:after="0"/>
        <w:rPr>
          <w:rFonts w:ascii="Times New Roman" w:hAnsi="Times New Roman" w:eastAsia="宋体" w:cs="Times New Roman"/>
          <w:bCs w:val="0"/>
          <w:sz w:val="28"/>
          <w:szCs w:val="24"/>
        </w:rPr>
      </w:pPr>
      <w:r>
        <w:br w:type="column"/>
      </w:r>
      <w:bookmarkStart w:id="0" w:name="_Toc149051074"/>
      <w:r>
        <w:rPr>
          <w:rFonts w:hint="eastAsia" w:ascii="Times New Roman" w:hAnsi="Times New Roman" w:eastAsia="宋体" w:cs="Times New Roman"/>
          <w:bCs w:val="0"/>
          <w:sz w:val="28"/>
          <w:szCs w:val="24"/>
        </w:rPr>
        <w:t>三、团队合作自我评估</w:t>
      </w:r>
    </w:p>
    <w:p w14:paraId="7DFC6C1C">
      <w:pPr>
        <w:ind w:left="-283" w:leftChars="-135" w:right="-340" w:rightChars="-162" w:firstLine="482" w:firstLineChars="200"/>
        <w:jc w:val="left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b/>
          <w:sz w:val="24"/>
        </w:rPr>
        <w:t>填表说明：</w:t>
      </w:r>
      <w:r>
        <w:rPr>
          <w:rFonts w:hint="eastAsia" w:ascii="仿宋" w:hAnsi="仿宋" w:eastAsia="仿宋"/>
          <w:sz w:val="24"/>
        </w:rPr>
        <w:t>主要从学生的角度，基于团队合作的16项原则（详见教材《系统性创新方法与实践》第8章），对团队在完成项目过程中情况进行说明和自我评估。表格可以扩展。</w:t>
      </w:r>
    </w:p>
    <w:tbl>
      <w:tblPr>
        <w:tblStyle w:val="9"/>
        <w:tblW w:w="8931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222"/>
      </w:tblGrid>
      <w:tr w14:paraId="56E73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8931" w:type="dxa"/>
            <w:gridSpan w:val="2"/>
            <w:vAlign w:val="center"/>
          </w:tcPr>
          <w:p w14:paraId="57CC6262">
            <w:pPr>
              <w:spacing w:line="30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</w:rPr>
              <w:t>团队合作的16项原则简表</w:t>
            </w:r>
          </w:p>
        </w:tc>
      </w:tr>
      <w:tr w14:paraId="3DAAF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0" w:hRule="atLeast"/>
        </w:trPr>
        <w:tc>
          <w:tcPr>
            <w:tcW w:w="709" w:type="dxa"/>
            <w:vAlign w:val="center"/>
          </w:tcPr>
          <w:p w14:paraId="0074C79E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学生团队合作学习及运用情况</w:t>
            </w:r>
          </w:p>
        </w:tc>
        <w:tc>
          <w:tcPr>
            <w:tcW w:w="8222" w:type="dxa"/>
          </w:tcPr>
          <w:p w14:paraId="1B1AACED">
            <w:pPr>
              <w:spacing w:line="300" w:lineRule="auto"/>
              <w:rPr>
                <w:rFonts w:ascii="仿宋" w:hAnsi="仿宋" w:eastAsia="仿宋"/>
                <w:sz w:val="22"/>
                <w:szCs w:val="22"/>
              </w:rPr>
            </w:pPr>
            <w:r>
              <w:rPr>
                <w:rFonts w:hint="eastAsia" w:ascii="仿宋" w:hAnsi="仿宋" w:eastAsia="仿宋"/>
                <w:sz w:val="22"/>
                <w:szCs w:val="22"/>
              </w:rPr>
              <w:t>（基于团队合作的16项原则，对团队在完成项目过程中情况进行说明和自我评估）</w:t>
            </w:r>
          </w:p>
          <w:tbl>
            <w:tblPr>
              <w:tblStyle w:val="10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99"/>
              <w:gridCol w:w="4385"/>
              <w:gridCol w:w="2009"/>
            </w:tblGrid>
            <w:tr w14:paraId="644776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00" w:type="pct"/>
                  <w:vAlign w:val="center"/>
                </w:tcPr>
                <w:p w14:paraId="6968C03C">
                  <w:pPr>
                    <w:jc w:val="center"/>
                    <w:rPr>
                      <w:rFonts w:ascii="仿宋" w:hAnsi="仿宋" w:eastAsia="仿宋"/>
                      <w:szCs w:val="21"/>
                    </w:rPr>
                  </w:pPr>
                  <w:r>
                    <w:rPr>
                      <w:rFonts w:hint="eastAsia" w:ascii="仿宋" w:hAnsi="仿宋" w:eastAsia="仿宋"/>
                      <w:szCs w:val="21"/>
                    </w:rPr>
                    <w:t>原则</w:t>
                  </w:r>
                </w:p>
              </w:tc>
              <w:tc>
                <w:tcPr>
                  <w:tcW w:w="2742" w:type="pct"/>
                  <w:vAlign w:val="center"/>
                </w:tcPr>
                <w:p w14:paraId="72A3B5B8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  <w:r>
                    <w:rPr>
                      <w:rFonts w:hint="eastAsia" w:ascii="仿宋" w:hAnsi="仿宋" w:eastAsia="仿宋"/>
                      <w:sz w:val="20"/>
                      <w:szCs w:val="20"/>
                    </w:rPr>
                    <w:t>简要说明</w:t>
                  </w:r>
                </w:p>
              </w:tc>
              <w:tc>
                <w:tcPr>
                  <w:tcW w:w="1256" w:type="pct"/>
                  <w:vAlign w:val="center"/>
                </w:tcPr>
                <w:p w14:paraId="0D7F3601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  <w:r>
                    <w:rPr>
                      <w:rFonts w:hint="eastAsia" w:ascii="仿宋" w:hAnsi="仿宋" w:eastAsia="仿宋"/>
                      <w:sz w:val="20"/>
                      <w:szCs w:val="20"/>
                    </w:rPr>
                    <w:t>自我评分（0-10分）</w:t>
                  </w:r>
                </w:p>
              </w:tc>
            </w:tr>
            <w:tr w14:paraId="2F3075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00" w:type="pct"/>
                  <w:vAlign w:val="center"/>
                </w:tcPr>
                <w:p w14:paraId="248847E2">
                  <w:pPr>
                    <w:jc w:val="left"/>
                    <w:rPr>
                      <w:rFonts w:ascii="仿宋" w:hAnsi="仿宋" w:eastAsia="仿宋"/>
                      <w:szCs w:val="21"/>
                    </w:rPr>
                  </w:pPr>
                  <w:r>
                    <w:rPr>
                      <w:rFonts w:hint="eastAsia" w:ascii="仿宋" w:hAnsi="仿宋" w:eastAsia="仿宋"/>
                      <w:szCs w:val="21"/>
                    </w:rPr>
                    <w:t>1关注</w:t>
                  </w:r>
                </w:p>
              </w:tc>
              <w:tc>
                <w:tcPr>
                  <w:tcW w:w="2742" w:type="pct"/>
                  <w:vAlign w:val="center"/>
                </w:tcPr>
                <w:p w14:paraId="1B3A724F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  <w:tc>
                <w:tcPr>
                  <w:tcW w:w="1256" w:type="pct"/>
                  <w:vAlign w:val="center"/>
                </w:tcPr>
                <w:p w14:paraId="2C4005EF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</w:tr>
            <w:tr w14:paraId="3626DF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00" w:type="pct"/>
                  <w:vAlign w:val="center"/>
                </w:tcPr>
                <w:p w14:paraId="7113854A">
                  <w:pPr>
                    <w:jc w:val="left"/>
                    <w:rPr>
                      <w:rFonts w:ascii="仿宋" w:hAnsi="仿宋" w:eastAsia="仿宋"/>
                      <w:szCs w:val="21"/>
                    </w:rPr>
                  </w:pPr>
                  <w:r>
                    <w:rPr>
                      <w:rFonts w:hint="eastAsia" w:ascii="仿宋" w:hAnsi="仿宋" w:eastAsia="仿宋"/>
                      <w:szCs w:val="21"/>
                    </w:rPr>
                    <w:t>2联结</w:t>
                  </w:r>
                </w:p>
              </w:tc>
              <w:tc>
                <w:tcPr>
                  <w:tcW w:w="2742" w:type="pct"/>
                  <w:vAlign w:val="center"/>
                </w:tcPr>
                <w:p w14:paraId="14ED688A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  <w:tc>
                <w:tcPr>
                  <w:tcW w:w="1256" w:type="pct"/>
                  <w:vAlign w:val="center"/>
                </w:tcPr>
                <w:p w14:paraId="72D024F6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</w:tr>
            <w:tr w14:paraId="61E4D6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00" w:type="pct"/>
                  <w:vAlign w:val="center"/>
                </w:tcPr>
                <w:p w14:paraId="0C53BF24">
                  <w:pPr>
                    <w:jc w:val="left"/>
                    <w:rPr>
                      <w:rFonts w:ascii="仿宋" w:hAnsi="仿宋" w:eastAsia="仿宋"/>
                      <w:szCs w:val="21"/>
                    </w:rPr>
                  </w:pPr>
                  <w:r>
                    <w:rPr>
                      <w:rFonts w:hint="eastAsia" w:ascii="仿宋" w:hAnsi="仿宋" w:eastAsia="仿宋"/>
                      <w:szCs w:val="21"/>
                    </w:rPr>
                    <w:t>3组建团队</w:t>
                  </w:r>
                </w:p>
              </w:tc>
              <w:tc>
                <w:tcPr>
                  <w:tcW w:w="2742" w:type="pct"/>
                  <w:vAlign w:val="center"/>
                </w:tcPr>
                <w:p w14:paraId="03D87F14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  <w:tc>
                <w:tcPr>
                  <w:tcW w:w="1256" w:type="pct"/>
                  <w:vAlign w:val="center"/>
                </w:tcPr>
                <w:p w14:paraId="238FE22E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</w:tr>
            <w:tr w14:paraId="61EFC0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00" w:type="pct"/>
                  <w:vAlign w:val="center"/>
                </w:tcPr>
                <w:p w14:paraId="22FB4EE8">
                  <w:pPr>
                    <w:jc w:val="left"/>
                    <w:rPr>
                      <w:rFonts w:ascii="仿宋" w:hAnsi="仿宋" w:eastAsia="仿宋"/>
                      <w:szCs w:val="21"/>
                    </w:rPr>
                  </w:pPr>
                  <w:r>
                    <w:rPr>
                      <w:rFonts w:hint="eastAsia" w:ascii="仿宋" w:hAnsi="仿宋" w:eastAsia="仿宋"/>
                      <w:szCs w:val="21"/>
                    </w:rPr>
                    <w:t>4组建高度承诺投入的团队并澄清问题</w:t>
                  </w:r>
                </w:p>
              </w:tc>
              <w:tc>
                <w:tcPr>
                  <w:tcW w:w="2742" w:type="pct"/>
                  <w:vAlign w:val="center"/>
                </w:tcPr>
                <w:p w14:paraId="1E0ED9F9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  <w:tc>
                <w:tcPr>
                  <w:tcW w:w="1256" w:type="pct"/>
                  <w:vAlign w:val="center"/>
                </w:tcPr>
                <w:p w14:paraId="3ACCE812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</w:tr>
            <w:tr w14:paraId="7E7319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00" w:type="pct"/>
                  <w:vAlign w:val="center"/>
                </w:tcPr>
                <w:p w14:paraId="45B3E171">
                  <w:pPr>
                    <w:jc w:val="left"/>
                    <w:rPr>
                      <w:rFonts w:ascii="仿宋" w:hAnsi="仿宋" w:eastAsia="仿宋"/>
                      <w:szCs w:val="21"/>
                    </w:rPr>
                  </w:pPr>
                  <w:r>
                    <w:rPr>
                      <w:rFonts w:hint="eastAsia" w:ascii="仿宋" w:hAnsi="仿宋" w:eastAsia="仿宋"/>
                      <w:szCs w:val="21"/>
                    </w:rPr>
                    <w:t>5深潜至最具潜力的场所</w:t>
                  </w:r>
                </w:p>
              </w:tc>
              <w:tc>
                <w:tcPr>
                  <w:tcW w:w="2742" w:type="pct"/>
                  <w:vAlign w:val="center"/>
                </w:tcPr>
                <w:p w14:paraId="20DC793B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  <w:tc>
                <w:tcPr>
                  <w:tcW w:w="1256" w:type="pct"/>
                  <w:vAlign w:val="center"/>
                </w:tcPr>
                <w:p w14:paraId="4523835B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</w:tr>
            <w:tr w14:paraId="7B2CEB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00" w:type="pct"/>
                  <w:vAlign w:val="center"/>
                </w:tcPr>
                <w:p w14:paraId="20A106CA">
                  <w:pPr>
                    <w:jc w:val="left"/>
                    <w:rPr>
                      <w:rFonts w:ascii="仿宋" w:hAnsi="仿宋" w:eastAsia="仿宋"/>
                      <w:szCs w:val="21"/>
                    </w:rPr>
                  </w:pPr>
                  <w:r>
                    <w:rPr>
                      <w:rFonts w:hint="eastAsia" w:ascii="仿宋" w:hAnsi="仿宋" w:eastAsia="仿宋"/>
                      <w:szCs w:val="21"/>
                    </w:rPr>
                    <w:t>6从观察到洞察</w:t>
                  </w:r>
                </w:p>
              </w:tc>
              <w:tc>
                <w:tcPr>
                  <w:tcW w:w="2742" w:type="pct"/>
                  <w:vAlign w:val="center"/>
                </w:tcPr>
                <w:p w14:paraId="5C8E2C8D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  <w:tc>
                <w:tcPr>
                  <w:tcW w:w="1256" w:type="pct"/>
                  <w:vAlign w:val="center"/>
                </w:tcPr>
                <w:p w14:paraId="55500DC4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</w:tr>
            <w:tr w14:paraId="3FBC9F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00" w:type="pct"/>
                  <w:vAlign w:val="center"/>
                </w:tcPr>
                <w:p w14:paraId="054BAD50">
                  <w:pPr>
                    <w:jc w:val="left"/>
                    <w:rPr>
                      <w:rFonts w:ascii="仿宋" w:hAnsi="仿宋" w:eastAsia="仿宋"/>
                      <w:szCs w:val="21"/>
                    </w:rPr>
                  </w:pPr>
                  <w:r>
                    <w:rPr>
                      <w:rFonts w:hint="eastAsia" w:ascii="仿宋" w:hAnsi="仿宋" w:eastAsia="仿宋"/>
                      <w:szCs w:val="21"/>
                    </w:rPr>
                    <w:t>7同理聆听</w:t>
                  </w:r>
                </w:p>
              </w:tc>
              <w:tc>
                <w:tcPr>
                  <w:tcW w:w="2742" w:type="pct"/>
                  <w:vAlign w:val="center"/>
                </w:tcPr>
                <w:p w14:paraId="43447C5A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  <w:tc>
                <w:tcPr>
                  <w:tcW w:w="1256" w:type="pct"/>
                  <w:vAlign w:val="center"/>
                </w:tcPr>
                <w:p w14:paraId="35635B91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</w:tr>
            <w:tr w14:paraId="3BB27B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00" w:type="pct"/>
                  <w:vAlign w:val="center"/>
                </w:tcPr>
                <w:p w14:paraId="423E979C">
                  <w:pPr>
                    <w:jc w:val="left"/>
                    <w:rPr>
                      <w:rFonts w:ascii="仿宋" w:hAnsi="仿宋" w:eastAsia="仿宋"/>
                      <w:szCs w:val="21"/>
                    </w:rPr>
                  </w:pPr>
                  <w:r>
                    <w:rPr>
                      <w:rFonts w:hint="eastAsia" w:ascii="仿宋" w:hAnsi="仿宋" w:eastAsia="仿宋"/>
                      <w:szCs w:val="21"/>
                    </w:rPr>
                    <w:t>8创意触发器</w:t>
                  </w:r>
                </w:p>
              </w:tc>
              <w:tc>
                <w:tcPr>
                  <w:tcW w:w="2742" w:type="pct"/>
                  <w:vAlign w:val="center"/>
                </w:tcPr>
                <w:p w14:paraId="764B0D6A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  <w:tc>
                <w:tcPr>
                  <w:tcW w:w="1256" w:type="pct"/>
                  <w:vAlign w:val="center"/>
                </w:tcPr>
                <w:p w14:paraId="384EA23B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</w:tr>
            <w:tr w14:paraId="6C3230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00" w:type="pct"/>
                  <w:vAlign w:val="center"/>
                </w:tcPr>
                <w:p w14:paraId="493FE900">
                  <w:pPr>
                    <w:jc w:val="left"/>
                    <w:rPr>
                      <w:rFonts w:ascii="仿宋" w:hAnsi="仿宋" w:eastAsia="仿宋"/>
                      <w:szCs w:val="21"/>
                    </w:rPr>
                  </w:pPr>
                  <w:r>
                    <w:rPr>
                      <w:rFonts w:hint="eastAsia" w:ascii="仿宋" w:hAnsi="仿宋" w:eastAsia="仿宋"/>
                      <w:szCs w:val="21"/>
                    </w:rPr>
                    <w:t>9创意结晶</w:t>
                  </w:r>
                </w:p>
              </w:tc>
              <w:tc>
                <w:tcPr>
                  <w:tcW w:w="2742" w:type="pct"/>
                  <w:vAlign w:val="center"/>
                </w:tcPr>
                <w:p w14:paraId="33DA8B94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  <w:tc>
                <w:tcPr>
                  <w:tcW w:w="1256" w:type="pct"/>
                  <w:vAlign w:val="center"/>
                </w:tcPr>
                <w:p w14:paraId="622979CA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</w:tr>
            <w:tr w14:paraId="153F89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00" w:type="pct"/>
                  <w:vAlign w:val="center"/>
                </w:tcPr>
                <w:p w14:paraId="5C6BF045">
                  <w:pPr>
                    <w:jc w:val="left"/>
                    <w:rPr>
                      <w:rFonts w:ascii="仿宋" w:hAnsi="仿宋" w:eastAsia="仿宋"/>
                      <w:szCs w:val="21"/>
                    </w:rPr>
                  </w:pPr>
                  <w:r>
                    <w:rPr>
                      <w:rFonts w:hint="eastAsia" w:ascii="仿宋" w:hAnsi="仿宋" w:eastAsia="仿宋"/>
                      <w:szCs w:val="21"/>
                    </w:rPr>
                    <w:t>10基于最终理想解的创意结晶</w:t>
                  </w:r>
                </w:p>
              </w:tc>
              <w:tc>
                <w:tcPr>
                  <w:tcW w:w="2742" w:type="pct"/>
                  <w:vAlign w:val="center"/>
                </w:tcPr>
                <w:p w14:paraId="33ED621B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  <w:tc>
                <w:tcPr>
                  <w:tcW w:w="1256" w:type="pct"/>
                  <w:vAlign w:val="center"/>
                </w:tcPr>
                <w:p w14:paraId="34D973E3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</w:tr>
            <w:tr w14:paraId="069201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1000" w:type="pct"/>
                  <w:vAlign w:val="center"/>
                </w:tcPr>
                <w:p w14:paraId="41826360">
                  <w:pPr>
                    <w:jc w:val="left"/>
                    <w:rPr>
                      <w:rFonts w:ascii="仿宋" w:hAnsi="仿宋" w:eastAsia="仿宋"/>
                      <w:szCs w:val="21"/>
                    </w:rPr>
                  </w:pPr>
                  <w:r>
                    <w:rPr>
                      <w:rFonts w:hint="eastAsia" w:ascii="仿宋" w:hAnsi="仿宋" w:eastAsia="仿宋"/>
                      <w:szCs w:val="21"/>
                    </w:rPr>
                    <w:t>11原型塑造</w:t>
                  </w:r>
                </w:p>
              </w:tc>
              <w:tc>
                <w:tcPr>
                  <w:tcW w:w="2742" w:type="pct"/>
                  <w:vAlign w:val="center"/>
                </w:tcPr>
                <w:p w14:paraId="422B3A02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  <w:tc>
                <w:tcPr>
                  <w:tcW w:w="1256" w:type="pct"/>
                  <w:vAlign w:val="center"/>
                </w:tcPr>
                <w:p w14:paraId="0F5D3A4B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</w:tr>
            <w:tr w14:paraId="50F1D21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00" w:type="pct"/>
                  <w:vAlign w:val="center"/>
                </w:tcPr>
                <w:p w14:paraId="2A4B8735">
                  <w:pPr>
                    <w:jc w:val="left"/>
                    <w:rPr>
                      <w:rFonts w:ascii="仿宋" w:hAnsi="仿宋" w:eastAsia="仿宋"/>
                      <w:szCs w:val="21"/>
                    </w:rPr>
                  </w:pPr>
                  <w:r>
                    <w:rPr>
                      <w:rFonts w:hint="eastAsia" w:ascii="仿宋" w:hAnsi="仿宋" w:eastAsia="仿宋"/>
                      <w:szCs w:val="21"/>
                    </w:rPr>
                    <w:t>12微系统原型</w:t>
                  </w:r>
                </w:p>
              </w:tc>
              <w:tc>
                <w:tcPr>
                  <w:tcW w:w="2742" w:type="pct"/>
                  <w:vAlign w:val="center"/>
                </w:tcPr>
                <w:p w14:paraId="2E8ED319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  <w:tc>
                <w:tcPr>
                  <w:tcW w:w="1256" w:type="pct"/>
                  <w:vAlign w:val="center"/>
                </w:tcPr>
                <w:p w14:paraId="38452D90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</w:tr>
            <w:tr w14:paraId="64F36A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00" w:type="pct"/>
                  <w:vAlign w:val="center"/>
                </w:tcPr>
                <w:p w14:paraId="6815A1F5">
                  <w:pPr>
                    <w:jc w:val="left"/>
                    <w:rPr>
                      <w:rFonts w:ascii="仿宋" w:hAnsi="仿宋" w:eastAsia="仿宋"/>
                      <w:szCs w:val="21"/>
                    </w:rPr>
                  </w:pPr>
                  <w:r>
                    <w:rPr>
                      <w:rFonts w:hint="eastAsia" w:ascii="仿宋" w:hAnsi="仿宋" w:eastAsia="仿宋"/>
                      <w:szCs w:val="21"/>
                    </w:rPr>
                    <w:t>13超越系统的边界</w:t>
                  </w:r>
                </w:p>
              </w:tc>
              <w:tc>
                <w:tcPr>
                  <w:tcW w:w="2742" w:type="pct"/>
                  <w:vAlign w:val="center"/>
                </w:tcPr>
                <w:p w14:paraId="20F31989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  <w:tc>
                <w:tcPr>
                  <w:tcW w:w="1256" w:type="pct"/>
                  <w:vAlign w:val="center"/>
                </w:tcPr>
                <w:p w14:paraId="292754F8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</w:tr>
            <w:tr w14:paraId="30ABFA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00" w:type="pct"/>
                  <w:vAlign w:val="center"/>
                </w:tcPr>
                <w:p w14:paraId="69462073">
                  <w:pPr>
                    <w:jc w:val="left"/>
                    <w:rPr>
                      <w:rFonts w:ascii="仿宋" w:hAnsi="仿宋" w:eastAsia="仿宋"/>
                      <w:szCs w:val="21"/>
                    </w:rPr>
                  </w:pPr>
                  <w:r>
                    <w:rPr>
                      <w:rFonts w:hint="eastAsia" w:ascii="仿宋" w:hAnsi="仿宋" w:eastAsia="仿宋"/>
                      <w:szCs w:val="21"/>
                    </w:rPr>
                    <w:t>14最终理想解</w:t>
                  </w:r>
                </w:p>
              </w:tc>
              <w:tc>
                <w:tcPr>
                  <w:tcW w:w="2742" w:type="pct"/>
                  <w:vAlign w:val="center"/>
                </w:tcPr>
                <w:p w14:paraId="4257C19B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  <w:tc>
                <w:tcPr>
                  <w:tcW w:w="1256" w:type="pct"/>
                  <w:vAlign w:val="center"/>
                </w:tcPr>
                <w:p w14:paraId="3BAB2B61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</w:tr>
            <w:tr w14:paraId="1A023D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00" w:type="pct"/>
                  <w:vAlign w:val="center"/>
                </w:tcPr>
                <w:p w14:paraId="50B35821">
                  <w:pPr>
                    <w:jc w:val="left"/>
                    <w:rPr>
                      <w:rFonts w:ascii="仿宋" w:hAnsi="仿宋" w:eastAsia="仿宋"/>
                      <w:szCs w:val="21"/>
                    </w:rPr>
                  </w:pPr>
                  <w:r>
                    <w:rPr>
                      <w:rFonts w:hint="eastAsia" w:ascii="仿宋" w:hAnsi="仿宋" w:eastAsia="仿宋"/>
                      <w:szCs w:val="21"/>
                    </w:rPr>
                    <w:t>15从创意到产品</w:t>
                  </w:r>
                </w:p>
              </w:tc>
              <w:tc>
                <w:tcPr>
                  <w:tcW w:w="2742" w:type="pct"/>
                  <w:vAlign w:val="center"/>
                </w:tcPr>
                <w:p w14:paraId="0B48C1BC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  <w:tc>
                <w:tcPr>
                  <w:tcW w:w="1256" w:type="pct"/>
                  <w:vAlign w:val="center"/>
                </w:tcPr>
                <w:p w14:paraId="013CF150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</w:tr>
            <w:tr w14:paraId="3B2351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00" w:type="pct"/>
                  <w:vAlign w:val="center"/>
                </w:tcPr>
                <w:p w14:paraId="62F9E910">
                  <w:pPr>
                    <w:jc w:val="left"/>
                    <w:rPr>
                      <w:rFonts w:ascii="仿宋" w:hAnsi="仿宋" w:eastAsia="仿宋"/>
                      <w:szCs w:val="21"/>
                    </w:rPr>
                  </w:pPr>
                  <w:r>
                    <w:rPr>
                      <w:rFonts w:hint="eastAsia" w:ascii="仿宋" w:hAnsi="仿宋" w:eastAsia="仿宋"/>
                      <w:szCs w:val="21"/>
                    </w:rPr>
                    <w:t>16迎接全球性挑战</w:t>
                  </w:r>
                </w:p>
              </w:tc>
              <w:tc>
                <w:tcPr>
                  <w:tcW w:w="2742" w:type="pct"/>
                  <w:vAlign w:val="center"/>
                </w:tcPr>
                <w:p w14:paraId="286EF7F3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  <w:tc>
                <w:tcPr>
                  <w:tcW w:w="1256" w:type="pct"/>
                  <w:vAlign w:val="center"/>
                </w:tcPr>
                <w:p w14:paraId="442ADB13">
                  <w:pPr>
                    <w:spacing w:line="300" w:lineRule="auto"/>
                    <w:rPr>
                      <w:rFonts w:ascii="仿宋" w:hAnsi="仿宋" w:eastAsia="仿宋"/>
                      <w:sz w:val="20"/>
                      <w:szCs w:val="20"/>
                    </w:rPr>
                  </w:pPr>
                </w:p>
              </w:tc>
            </w:tr>
          </w:tbl>
          <w:p w14:paraId="55050C05">
            <w:pPr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团队合作的16项原则详见教材《系统性创新方法与实践》第8章</w:t>
            </w:r>
          </w:p>
        </w:tc>
      </w:tr>
      <w:bookmarkEnd w:id="0"/>
    </w:tbl>
    <w:p w14:paraId="629EFFB4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73202">
    <w:pPr>
      <w:pStyle w:val="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4</w:t>
    </w:r>
    <w:r>
      <w:fldChar w:fldCharType="end"/>
    </w:r>
  </w:p>
  <w:p w14:paraId="4B76348B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CFCD85"/>
    <w:multiLevelType w:val="singleLevel"/>
    <w:tmpl w:val="B7CFCD8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E7A"/>
    <w:rsid w:val="00001F44"/>
    <w:rsid w:val="0001542C"/>
    <w:rsid w:val="001C0BF0"/>
    <w:rsid w:val="00215815"/>
    <w:rsid w:val="00435AEE"/>
    <w:rsid w:val="004563C0"/>
    <w:rsid w:val="00572652"/>
    <w:rsid w:val="006A0951"/>
    <w:rsid w:val="006E0D5B"/>
    <w:rsid w:val="006E789C"/>
    <w:rsid w:val="007A007D"/>
    <w:rsid w:val="00816248"/>
    <w:rsid w:val="008B6484"/>
    <w:rsid w:val="008B742C"/>
    <w:rsid w:val="008E0350"/>
    <w:rsid w:val="00AD1E7A"/>
    <w:rsid w:val="00B102A1"/>
    <w:rsid w:val="00BB2B27"/>
    <w:rsid w:val="00BF6FCE"/>
    <w:rsid w:val="00C5440C"/>
    <w:rsid w:val="00CD7EC9"/>
    <w:rsid w:val="00DC54B3"/>
    <w:rsid w:val="00E00E19"/>
    <w:rsid w:val="00FF4210"/>
    <w:rsid w:val="046A2FAC"/>
    <w:rsid w:val="066E1244"/>
    <w:rsid w:val="095C0BE9"/>
    <w:rsid w:val="0CAA5073"/>
    <w:rsid w:val="18B86890"/>
    <w:rsid w:val="1D102CD1"/>
    <w:rsid w:val="1F65734A"/>
    <w:rsid w:val="27E875A7"/>
    <w:rsid w:val="28AF6231"/>
    <w:rsid w:val="33BB24BA"/>
    <w:rsid w:val="4FD2382D"/>
    <w:rsid w:val="5C5552D7"/>
    <w:rsid w:val="61F63023"/>
    <w:rsid w:val="69D90043"/>
    <w:rsid w:val="6F836DF7"/>
    <w:rsid w:val="70826077"/>
    <w:rsid w:val="73B2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alloon Text"/>
    <w:basedOn w:val="1"/>
    <w:link w:val="14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uiPriority w:val="0"/>
    <w:rPr>
      <w:sz w:val="24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annotation reference"/>
    <w:basedOn w:val="11"/>
    <w:qFormat/>
    <w:uiPriority w:val="0"/>
    <w:rPr>
      <w:sz w:val="21"/>
      <w:szCs w:val="21"/>
    </w:rPr>
  </w:style>
  <w:style w:type="character" w:customStyle="1" w:styleId="14">
    <w:name w:val="批注框文本 字符"/>
    <w:basedOn w:val="11"/>
    <w:link w:val="5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5">
    <w:name w:val="页眉 字符"/>
    <w:basedOn w:val="11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6">
    <w:name w:val="标题 3 字符"/>
    <w:link w:val="3"/>
    <w:qFormat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1499</Words>
  <Characters>1551</Characters>
  <Lines>15</Lines>
  <Paragraphs>4</Paragraphs>
  <TotalTime>40</TotalTime>
  <ScaleCrop>false</ScaleCrop>
  <LinksUpToDate>false</LinksUpToDate>
  <CharactersWithSpaces>1802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2026-02-28T01:55:00Z</dcterms:created>
  <dc:creator>THINK</dc:creator>
  <cp:lastModifiedBy>伊田轩</cp:lastModifiedBy>
  <dcterms:modified xsi:type="dcterms:W3CDTF">2026-05-11T02:53:56Z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eyJoZGlkIjoiZGQzOTc3M2JiYmEzMGVhNjBjN2FiNjRhNWYyMjVkNTkiLCJ1c2VySWQiOiIxNzIyMDM0MjM0In0=</vt:lpwstr>
  </property>
  <property fmtid="{D5CDD505-2E9C-101B-9397-08002B2CF9AE}" pid="4" name="ICV">
    <vt:lpwstr>799E0205AA6745E5BBFFBA5DAFFC4C1D_12</vt:lpwstr>
  </property>
</Properties>
</file>