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Финальные проекты по первой части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Что такое проект? Что придётся делать?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Проект — это последнее домашнее задание нашего курса. Оно отличается от остальных домашних заданий тем, что здесь не будет пошагового плана выполнения: вам придётся проявить самостоятельность. В части проектов вы будете реализовывать алгоритмы, описанные в курсе, а в других — разбираться с готовыми высокоуровневыми библиотеками и заворачивать код в простой продукт. Проекты, как и другие домашние задания, являются индивидуальными.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Какие есть темы проектов?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Темы проектов указаны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Также здесь имеются подробные описания каждого проекта. </w:t>
      </w:r>
    </w:p>
    <w:p w:rsidR="00000000" w:rsidDel="00000000" w:rsidP="00000000" w:rsidRDefault="00000000" w:rsidRPr="00000000" w14:paraId="00000007">
      <w:pPr>
        <w:pStyle w:val="Heading3"/>
        <w:pageBreakBefore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Как будет организована работа?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За каждый проект отвечает один из наших преподавателей. Он поможет вам с выполнением, будет отвечать на ваши вопросы. Также вы сможете задать вопросы вашим товарищам по проекту. Для выполнения проекта и связи с руководителями мы завели для вас чаты в Telegram, ссылки на которые доступны в информации о проектах. Обязательно вступите в каналы, это крайне важно, важнее, чем во время основного курса.</w:t>
      </w:r>
    </w:p>
    <w:p w:rsidR="00000000" w:rsidDel="00000000" w:rsidP="00000000" w:rsidRDefault="00000000" w:rsidRPr="00000000" w14:paraId="00000009">
      <w:pPr>
        <w:pStyle w:val="Heading3"/>
        <w:pageBreakBefore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Как проект будет оцениваться?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За проект можно получить до 10 баллов. Проект считается зачтённым, если за него получена оценка по крайней мере 5. Выполнять проект не обязательно, но в этом случае вы не сможете получить диплом с отличием (I степени) об окончании курса. В отдельных случаях преподаватель может выдать за проект дополнительные баллы. В ближайшие дни мы огласим границы по баллам для всех видов дипломов, после чего можно будет решить, будете ли вы выполнять проект.</w:t>
      </w:r>
    </w:p>
    <w:p w:rsidR="00000000" w:rsidDel="00000000" w:rsidP="00000000" w:rsidRDefault="00000000" w:rsidRPr="00000000" w14:paraId="0000000B">
      <w:pPr>
        <w:pStyle w:val="Heading3"/>
        <w:pageBreakBefore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Каковы сроки выполнения?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Начать записываться на проекты можно уже сейчас. </w:t>
      </w:r>
      <w:r w:rsidDel="00000000" w:rsidR="00000000" w:rsidRPr="00000000">
        <w:rPr>
          <w:b w:val="1"/>
          <w:rtl w:val="0"/>
        </w:rPr>
        <w:t xml:space="preserve">Запись продлится до 1 июня, 23:59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Выполнение проектов закончится 13 июля, 23:59.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Как записываться на проект?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Достаточно заполнить форму по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374OrsyFGUA7HXssh7cvzkRBbMNMtMHeUYrBwRSPYc/edit?usp=sharing" TargetMode="External"/><Relationship Id="rId7" Type="http://schemas.openxmlformats.org/officeDocument/2006/relationships/hyperlink" Target="https://docs.google.com/forms/d/e/1FAIpQLSfnia7vM6PiDJYSw9OUNDKnJVn4GDCV6Bfc8ibD-UR9ueM_4Q/viewform?usp=sharing&amp;ouid=112372139076773332364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