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EF" w:rsidRDefault="005355AD" w:rsidP="005355A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355AD" w:rsidRPr="00D26766" w:rsidRDefault="005355AD" w:rsidP="00D26766">
      <w:pPr>
        <w:pStyle w:val="NoSpacing"/>
      </w:pPr>
      <w:r>
        <w:rPr>
          <w:rFonts w:asciiTheme="majorHAnsi" w:eastAsiaTheme="majorEastAsia" w:hAnsiTheme="majorHAnsi" w:cstheme="majorBidi" w:hint="cs"/>
          <w:rtl/>
        </w:rPr>
        <w:t xml:space="preserve">לכל </w:t>
      </w:r>
      <m:oMath>
        <m:r>
          <w:rPr>
            <w:rFonts w:ascii="Cambria Math" w:eastAsiaTheme="majorEastAsia" w:hAnsi="Cambria Math" w:cstheme="majorBidi"/>
          </w:rPr>
          <m:t>x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_0∈</m:t>
        </m:r>
        <m:r>
          <m:rPr>
            <m:scr m:val="double-struck"/>
            <m:sty m:val="p"/>
          </m:rPr>
          <w:rPr>
            <w:rFonts w:ascii="Cambria Math" w:eastAsiaTheme="majorEastAsia" w:hAnsi="Cambria Math" w:cstheme="majorBidi"/>
          </w:rPr>
          <m:t>R</m:t>
        </m:r>
      </m:oMath>
      <w:r>
        <w:rPr>
          <w:rFonts w:asciiTheme="majorHAnsi" w:eastAsiaTheme="majorEastAsia" w:hAnsiTheme="majorHAnsi" w:cstheme="majorBidi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∈Q</m:t>
                      </m:r>
                    </m:e>
                  </m:eqAr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∈Q</m:t>
                      </m:r>
                    </m:e>
                  </m:eqAr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func>
        </m:oMath>
      </m:oMathPara>
    </w:p>
    <w:p w:rsidR="005355AD" w:rsidRDefault="005355AD" w:rsidP="00DB6AAC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B6AAC" w:rsidRDefault="002B1B7E" w:rsidP="00D26766">
      <w:pPr>
        <w:pStyle w:val="NoSpacing"/>
        <w:rPr>
          <w:rFonts w:hint="cs"/>
          <w:rtl/>
        </w:rPr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 w:rsidR="00736E3B">
        <w:rPr>
          <w:rFonts w:hint="cs"/>
          <w:rtl/>
        </w:rPr>
        <w:t>הערך</w:t>
      </w:r>
      <w:r w:rsidR="007D220C">
        <w:rPr>
          <w:rFonts w:hint="cs"/>
          <w:rtl/>
        </w:rPr>
        <w:t xml:space="preserve"> המשותף הנמצא למעלה.</w:t>
      </w:r>
    </w:p>
    <w:p w:rsidR="007F5D31" w:rsidRDefault="007F5D31" w:rsidP="007F5D3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F5D31" w:rsidRPr="00D932B7" w:rsidRDefault="007F5D31" w:rsidP="00D932B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הגדרה זו לא סותרת הגדרות קודמות, ז"א </w:t>
      </w:r>
      <w:r w:rsidR="00A05890"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∈Q</m:t>
        </m:r>
      </m:oMath>
      <w:r w:rsidR="00A05890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sup</m:t>
            </m:r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</w:rPr>
            </m:ctrlPr>
          </m:e>
          <m:li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∈Q</m:t>
                </m:r>
              </m:e>
            </m:eqArr>
            <m:ctrlPr>
              <w:rPr>
                <w:rFonts w:ascii="Cambria Math" w:hAnsi="Cambria Math"/>
              </w:rPr>
            </m:ctrlP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A05890"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D932B7" w:rsidRPr="00C06E91" w:rsidRDefault="00D932B7" w:rsidP="00C06E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C06E91">
        <w:rPr>
          <w:rFonts w:eastAsiaTheme="minorEastAsia" w:hint="cs"/>
          <w:rtl/>
        </w:rPr>
        <w:t xml:space="preserve"> הינה פונקציה עולה המוגדרת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C06E91" w:rsidRPr="00C06E91" w:rsidRDefault="00C06E91" w:rsidP="00C06E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פונקציה רציפה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C06E91" w:rsidRPr="001E24DB" w:rsidRDefault="00CF6FE3" w:rsidP="001E24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E24DB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x+y</m:t>
            </m:r>
          </m:sup>
        </m:sSup>
      </m:oMath>
      <w:r w:rsidR="001E24DB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xy</m:t>
            </m:r>
          </m:sup>
        </m:sSup>
      </m:oMath>
    </w:p>
    <w:p w:rsidR="001E24DB" w:rsidRDefault="001E24DB" w:rsidP="00686D2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51FE7" w:rsidRPr="00651FE7" w:rsidRDefault="00227BCA" w:rsidP="00651FE7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,r,s</m:t>
          </m:r>
          <m:r>
            <m:rPr>
              <m:scr m:val="double-struck"/>
            </m:rPr>
            <w:rPr>
              <w:rFonts w:ascii="Cambria Math" w:hAnsi="Cambria Math"/>
            </w:rPr>
            <m:t>∈Q</m:t>
          </m:r>
        </m:oMath>
      </m:oMathPara>
    </w:p>
    <w:p w:rsidR="00686D20" w:rsidRPr="002F2DA3" w:rsidRDefault="00C152E4" w:rsidP="002F2DA3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r&lt;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&lt;s</m:t>
        </m:r>
      </m:oMath>
      <w:r w:rsidR="002F2DA3">
        <w:rPr>
          <w:rFonts w:eastAsiaTheme="minorEastAsia" w:hint="cs"/>
          <w:rtl/>
        </w:rPr>
        <w:t>, ברור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="002F2DA3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∈Q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func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s&gt;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∈Q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func>
        </m:oMath>
      </m:oMathPara>
    </w:p>
    <w:p w:rsidR="002F2DA3" w:rsidRDefault="00560CDD" w:rsidP="00765C1B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>נניח ש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 w:hint="cs"/>
          <w:rtl/>
        </w:rPr>
        <w:t xml:space="preserve">. קח מספרים </w:t>
      </w:r>
      <m:oMath>
        <m:r>
          <w:rPr>
            <w:rFonts w:ascii="Cambria Math" w:eastAsiaTheme="minorEastAsia" w:hAnsi="Cambria Math"/>
          </w:rPr>
          <m:t>r,s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x&lt;r&lt;s&lt;y</m:t>
        </m:r>
      </m:oMath>
      <w:r w:rsidR="001A774E">
        <w:rPr>
          <w:rFonts w:eastAsiaTheme="minorEastAsia" w:hint="cs"/>
          <w:rtl/>
        </w:rPr>
        <w:t>. אזי</w:t>
      </w:r>
      <m:oMath>
        <m:r>
          <w:rPr>
            <w:rFonts w:ascii="Cambria Math" w:eastAsiaTheme="minorEastAsia" w:hAnsi="Cambria Math"/>
            <w:rtl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765C1B"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</w:p>
    <w:p w:rsidR="0017024A" w:rsidRDefault="00AD680D" w:rsidP="0017024A">
      <w:pPr>
        <w:pStyle w:val="ListParagraph"/>
        <w:numPr>
          <w:ilvl w:val="0"/>
          <w:numId w:val="3"/>
        </w:numPr>
        <w:rPr>
          <w:rFonts w:eastAsiaTheme="minorEastAsia" w:hint="cs"/>
        </w:rPr>
      </w:pPr>
      <w:r>
        <w:rPr>
          <w:rFonts w:hint="cs"/>
          <w:rtl/>
        </w:rPr>
        <w:t xml:space="preserve">צ"ל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</m:oMath>
      <w:r w:rsidR="00586108">
        <w:rPr>
          <w:rFonts w:hint="cs"/>
          <w:rtl/>
        </w:rPr>
        <w:t>. כיוון ש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586108">
        <w:rPr>
          <w:rFonts w:eastAsiaTheme="minorEastAsia" w:hint="cs"/>
          <w:rtl/>
        </w:rPr>
        <w:t xml:space="preserve"> צפופה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86108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586108">
        <w:rPr>
          <w:rFonts w:eastAsiaTheme="minorEastAsia" w:hint="cs"/>
          <w:rtl/>
        </w:rPr>
        <w:t xml:space="preserve"> הינה פונקציה עולה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86108">
        <w:rPr>
          <w:rFonts w:eastAsiaTheme="minorEastAsia" w:hint="cs"/>
          <w:rtl/>
        </w:rPr>
        <w:t xml:space="preserve"> אפשר לחשב את הגבולות </w:t>
      </w:r>
      <w:r w:rsidR="0017024A">
        <w:rPr>
          <w:rFonts w:eastAsiaTheme="minorEastAsia" w:hint="cs"/>
          <w:rtl/>
        </w:rPr>
        <w:t xml:space="preserve">דרך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17024A">
        <w:rPr>
          <w:rFonts w:eastAsiaTheme="minorEastAsia" w:hint="cs"/>
          <w:rtl/>
        </w:rPr>
        <w:t xml:space="preserve"> ואז מתקיים שוויון על פי המשפט הקודם.</w:t>
      </w:r>
    </w:p>
    <w:p w:rsidR="00D26766" w:rsidRDefault="007555E5" w:rsidP="00D26766">
      <w:pPr>
        <w:pStyle w:val="ListParagraph"/>
        <w:numPr>
          <w:ilvl w:val="0"/>
          <w:numId w:val="3"/>
        </w:numPr>
        <w:ind w:right="-567"/>
        <w:rPr>
          <w:rFonts w:eastAsiaTheme="minorEastAsia"/>
        </w:rPr>
      </w:pPr>
      <w:r>
        <w:rPr>
          <w:rFonts w:eastAsiaTheme="minorEastAsia" w:hint="cs"/>
          <w:u w:val="single"/>
          <w:rtl/>
        </w:rPr>
        <w:t>טענה</w:t>
      </w:r>
      <w:r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x+y</m:t>
            </m:r>
          </m:sup>
        </m:sSup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07B89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lim>
          </m:limUp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r&lt;x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s&lt;y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s∈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</m:e>
          </m:func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lim>
          </m:limUp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r&lt;x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s&lt;y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r,s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mbria Math" w:hAnsi="Cambria Math" w:cs="Cambria Math"/>
                        </w:rPr>
                        <m:t>∈Q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</m:e>
          </m:func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lim>
          </m:limUp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r&lt;x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s&lt;x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r,s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mbria Math" w:hAnsi="Cambria Math" w:cs="Cambria Math"/>
                        </w:rPr>
                        <m:t>∈Q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r+s</m:t>
                  </m:r>
                </m:sup>
              </m:sSup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lim>
          </m:limUp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t&lt;x+y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r,s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mbria Math" w:hAnsi="Cambria Math" w:cs="Cambria Math"/>
                        </w:rPr>
                        <m:t>∈Q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x+y</m:t>
              </m:r>
            </m:sup>
          </m:sSup>
          <m:r>
            <w:rPr>
              <w:rFonts w:eastAsiaTheme="minorEastAsia" w:hint="cs"/>
              <w:rtl/>
            </w:rPr>
            <w:br/>
          </m:r>
        </m:oMath>
      </m:oMathPara>
      <w:r w:rsidR="00013CB8">
        <w:rPr>
          <w:rFonts w:eastAsiaTheme="minorEastAsia" w:hint="cs"/>
          <w:rtl/>
        </w:rPr>
        <w:t xml:space="preserve">הצדקה ל(2):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&lt;x</m:t>
        </m:r>
      </m:oMath>
      <w:r w:rsidR="00013CB8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&lt;y</m:t>
        </m:r>
      </m:oMath>
      <w:r w:rsidR="00013CB8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r&lt;x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s&lt;y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func>
      </m:oMath>
      <w:r w:rsidR="00013CB8">
        <w:rPr>
          <w:rFonts w:eastAsiaTheme="minorEastAsia"/>
          <w:rtl/>
        </w:rPr>
        <w:br/>
      </w:r>
      <w:r w:rsidR="00013CB8"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r&lt;x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s&lt;x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func>
      </m:oMath>
      <w:r w:rsidR="00E95D5A">
        <w:rPr>
          <w:rFonts w:eastAsiaTheme="minorEastAsia" w:hint="cs"/>
          <w:rtl/>
        </w:rPr>
        <w:t xml:space="preserve"> ומכאן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&lt;x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&lt;y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,s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'∈Q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p>
            </m:sSup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r&lt;x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s&lt;x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func>
      </m:oMath>
      <w:r w:rsidR="00753437">
        <w:rPr>
          <w:rFonts w:eastAsiaTheme="minorEastAsia"/>
          <w:rtl/>
        </w:rPr>
        <w:br/>
      </w:r>
      <w:r w:rsidR="00C837C1">
        <w:rPr>
          <w:rFonts w:eastAsiaTheme="minorEastAsia" w:hint="cs"/>
          <w:rtl/>
        </w:rPr>
        <w:t xml:space="preserve">עבור הכיוון ההפוך נקבע </w:t>
      </w:r>
      <m:oMath>
        <m:r>
          <w:rPr>
            <w:rFonts w:ascii="Cambria Math" w:eastAsiaTheme="minorEastAsia" w:hAnsi="Cambria Math"/>
          </w:rPr>
          <m:t>ϵ&gt;0</m:t>
        </m:r>
      </m:oMath>
      <w:r w:rsidR="00C837C1">
        <w:rPr>
          <w:rFonts w:eastAsiaTheme="minorEastAsia" w:hint="cs"/>
          <w:rtl/>
        </w:rPr>
        <w:t xml:space="preserve"> וקח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&lt;y,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&lt;x</m:t>
        </m:r>
      </m:oMath>
      <w:r w:rsidR="00C837C1">
        <w:rPr>
          <w:rFonts w:eastAsiaTheme="minorEastAsia" w:hint="cs"/>
          <w:rtl/>
        </w:rPr>
        <w:t xml:space="preserve">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C837C1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1-ϵ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r&lt;x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∈Q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func>
      </m:oMath>
      <w:r w:rsidR="00C837C1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1-ϵ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s&lt;y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∈Q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func>
      </m:oMath>
      <w:r w:rsidR="00DD4815">
        <w:rPr>
          <w:rFonts w:eastAsiaTheme="minorEastAsia" w:hint="cs"/>
          <w:rtl/>
        </w:rPr>
        <w:t xml:space="preserve"> הזי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DD4815">
        <w:rPr>
          <w:rFonts w:eastAsiaTheme="minorEastAsia" w:hint="cs"/>
          <w:rtl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sup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r&lt;x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s&lt;y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r,s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="Cambria Math" w:hAnsi="Cambria Math" w:cs="Cambria Math"/>
                          </w:rPr>
                          <m:t>∈Q</m:t>
                        </m:r>
                      </m:e>
                    </m:eqAr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e>
            </m:func>
          </m:e>
        </m:borderBox>
        <m:r>
          <m:rPr>
            <m:sty m:val="p"/>
          </m:rP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&gt;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(1-ϵ)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sup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r&lt;x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∈Q</m:t>
                        </m:r>
                      </m:e>
                    </m:eqAr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sup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s&lt;x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∈Q</m:t>
                        </m:r>
                      </m:e>
                    </m:eqAr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e>
            </m:func>
          </m:e>
        </m:borderBox>
      </m:oMath>
      <w:r w:rsidR="00E31032">
        <w:rPr>
          <w:rFonts w:eastAsiaTheme="minorEastAsia"/>
        </w:rPr>
        <w:br/>
      </w:r>
      <w:r w:rsidR="00E31032">
        <w:rPr>
          <w:rFonts w:eastAsiaTheme="minorEastAsia" w:hint="cs"/>
          <w:u w:val="single"/>
          <w:rtl/>
        </w:rPr>
        <w:t>הצדקה ל4</w:t>
      </w:r>
      <w:r w:rsidR="00E31032">
        <w:rPr>
          <w:rFonts w:eastAsiaTheme="minorEastAsia" w:hint="cs"/>
          <w:rtl/>
        </w:rPr>
        <w:t xml:space="preserve">: </w:t>
      </w:r>
      <w:r w:rsidR="00B7324C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r&lt;x,s&lt;y</m:t>
        </m:r>
      </m:oMath>
      <w:r w:rsidR="00B7324C">
        <w:rPr>
          <w:rFonts w:eastAsiaTheme="minorEastAsia" w:hint="cs"/>
          <w:rtl/>
        </w:rPr>
        <w:t xml:space="preserve"> אזי ברור ש</w:t>
      </w:r>
      <m:oMath>
        <m:r>
          <w:rPr>
            <w:rFonts w:ascii="Cambria Math" w:eastAsiaTheme="minorEastAsia" w:hAnsi="Cambria Math"/>
          </w:rPr>
          <m:t>r+s&lt;x+y</m:t>
        </m:r>
      </m:oMath>
      <w:r w:rsidR="00B7324C">
        <w:rPr>
          <w:rFonts w:eastAsiaTheme="minorEastAsia" w:hint="cs"/>
          <w:rtl/>
        </w:rPr>
        <w:t xml:space="preserve"> ולכן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r&lt;x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s&lt;y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r,s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∈Q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r+s</m:t>
                </m:r>
              </m:sup>
            </m:sSup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t&lt;x+y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r,s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∈Q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func>
      </m:oMath>
      <w:r w:rsidR="00921BA0">
        <w:rPr>
          <w:rFonts w:eastAsiaTheme="minorEastAsia" w:hint="cs"/>
          <w:rtl/>
        </w:rPr>
        <w:t>.</w:t>
      </w:r>
    </w:p>
    <w:p w:rsidR="00D26766" w:rsidRDefault="00D26766" w:rsidP="00D26766">
      <w:pPr>
        <w:bidi w:val="0"/>
      </w:pPr>
      <w:r>
        <w:lastRenderedPageBreak/>
        <w:br w:type="page"/>
      </w:r>
    </w:p>
    <w:p w:rsidR="00E330A9" w:rsidRPr="00D26766" w:rsidRDefault="00E330A9" w:rsidP="00D26766">
      <w:pPr>
        <w:ind w:right="-567"/>
        <w:rPr>
          <w:rFonts w:eastAsiaTheme="minorEastAsia" w:hint="cs"/>
        </w:rPr>
      </w:pPr>
    </w:p>
    <w:p w:rsidR="00D26766" w:rsidRDefault="00C16651" w:rsidP="00C16651">
      <w:pPr>
        <w:ind w:left="360" w:right="-567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a&gt;1</m:t>
        </m:r>
      </m:oMath>
      <w:r>
        <w:rPr>
          <w:rFonts w:eastAsiaTheme="minorEastAsia" w:hint="cs"/>
          <w:rtl/>
        </w:rPr>
        <w:t xml:space="preserve"> 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 w:hint="cs"/>
          <w:rtl/>
        </w:rPr>
        <w:t xml:space="preserve"> הינה פונקציה עולה </w:t>
      </w:r>
      <m:oMath>
        <m:r>
          <w:rPr>
            <w:rFonts w:ascii="Cambria Math" w:eastAsiaTheme="minorEastAsia" w:hAnsi="Cambria Math"/>
          </w:rPr>
          <m:t>f: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</w:p>
    <w:p w:rsidR="00C16651" w:rsidRPr="003A7BF1" w:rsidRDefault="00C16651" w:rsidP="00C16651">
      <w:pPr>
        <w:ind w:left="360" w:right="-567"/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x→+∞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=+∞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3A7BF1" w:rsidRDefault="003A7BF1" w:rsidP="003A7BF1">
      <w:pPr>
        <w:ind w:left="360" w:right="-567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מכאן 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מעתקיה את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באופן חח"ע עלך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</w:p>
    <w:p w:rsidR="003A7BF1" w:rsidRDefault="00496561" w:rsidP="005F619B">
      <w:pPr>
        <w:pStyle w:val="Heading1"/>
        <w:ind w:left="3600"/>
        <w:rPr>
          <w:rFonts w:hint="cs"/>
          <w:rtl/>
        </w:rPr>
      </w:pPr>
      <w:r>
        <w:rPr>
          <w:rFonts w:hint="cs"/>
          <w:rtl/>
        </w:rPr>
        <w:t xml:space="preserve">ומה עם </w:t>
      </w:r>
      <m:oMath>
        <m:r>
          <m:rPr>
            <m:sty m:val="bi"/>
          </m:rPr>
          <w:rPr>
            <w:rFonts w:ascii="Cambria Math" w:hAnsi="Cambria Math"/>
          </w:rPr>
          <m:t>0&lt;a&lt;1</m:t>
        </m:r>
      </m:oMath>
      <w:r>
        <w:rPr>
          <w:rFonts w:hint="cs"/>
          <w:rtl/>
        </w:rPr>
        <w:t>?</w:t>
      </w:r>
    </w:p>
    <w:p w:rsidR="00496561" w:rsidRPr="005F619B" w:rsidRDefault="00355DC0" w:rsidP="005F619B">
      <w:pPr>
        <w:ind w:left="3600"/>
        <w:rPr>
          <w:rFonts w:hint="cs"/>
          <w:i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0&lt;a&lt;1</m:t>
        </m:r>
      </m:oMath>
      <w:r>
        <w:rPr>
          <w:rFonts w:eastAsiaTheme="minorEastAsia" w:hint="cs"/>
          <w:rtl/>
        </w:rPr>
        <w:t xml:space="preserve"> נגדיר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 w:rsidR="00EC1A7E">
        <w:rPr>
          <w:rFonts w:eastAsiaTheme="minorEastAsia" w:hint="cs"/>
          <w:rtl/>
        </w:rPr>
        <w:t xml:space="preserve">. במקרה זה 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EC1A7E">
        <w:rPr>
          <w:rFonts w:eastAsiaTheme="minorEastAsia" w:hint="cs"/>
          <w:rtl/>
        </w:rPr>
        <w:t xml:space="preserve"> הינה פונקציה יורדת</w:t>
      </w:r>
      <w:r w:rsidR="00430250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r>
            <m:rPr>
              <m:scr m:val="double-struck"/>
            </m:rPr>
            <w:rPr>
              <w:rFonts w:ascii="Cambria Math" w:hAnsi="Cambria Math"/>
            </w:rPr>
            <m:t>:R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על</m:t>
              </m: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0,∞</m:t>
              </m:r>
            </m:e>
          </m:d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x→+∞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x→-∞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=∞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</m:oMath>
      </m:oMathPara>
    </w:p>
    <w:p w:rsidR="005F619B" w:rsidRDefault="003F345F" w:rsidP="0057794B">
      <w:pPr>
        <w:pStyle w:val="Heading1"/>
        <w:rPr>
          <w:rFonts w:hint="cs"/>
          <w:rtl/>
        </w:rPr>
      </w:pPr>
      <w:r>
        <w:rPr>
          <w:rFonts w:hint="cs"/>
          <w:rtl/>
        </w:rPr>
        <w:t>נחזור ל</w:t>
      </w:r>
      <m:oMath>
        <m:r>
          <m:rPr>
            <m:sty m:val="bi"/>
          </m:rPr>
          <w:rPr>
            <w:rFonts w:ascii="Cambria Math" w:hAnsi="Cambria Math"/>
          </w:rPr>
          <m:t>a&gt;1</m:t>
        </m:r>
      </m:oMath>
    </w:p>
    <w:p w:rsidR="0057794B" w:rsidRDefault="0057794B" w:rsidP="0057794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הפונקציה ההפוכה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 w:hint="cs"/>
          <w:rtl/>
        </w:rPr>
        <w:t xml:space="preserve"> המוגדרת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>
        <w:rPr>
          <w:rFonts w:eastAsiaTheme="minorEastAsia" w:hint="cs"/>
          <w:rtl/>
        </w:rPr>
        <w:t xml:space="preserve"> נקראת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-∞,∞</m:t>
            </m:r>
          </m:e>
        </m:d>
      </m:oMath>
    </w:p>
    <w:p w:rsidR="00903697" w:rsidRPr="0004531E" w:rsidRDefault="00903697" w:rsidP="008401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ln=log=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=x</m:t>
          </m:r>
        </m:oMath>
      </m:oMathPara>
    </w:p>
    <w:p w:rsidR="0004531E" w:rsidRDefault="0004531E" w:rsidP="0084018B">
      <w:pPr>
        <w:rPr>
          <w:rFonts w:eastAsiaTheme="minorEastAsia"/>
        </w:rPr>
      </w:pPr>
    </w:p>
    <w:p w:rsidR="000138E2" w:rsidRPr="00C15577" w:rsidRDefault="0004531E" w:rsidP="00F952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⇔y=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⇔y=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xz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=xz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z=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xz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C15577" w:rsidRDefault="00C15577" w:rsidP="00F952C3">
      <w:pPr>
        <w:rPr>
          <w:rFonts w:eastAsiaTheme="minorEastAsia"/>
          <w:i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C15577" w:rsidRPr="00C15577" w:rsidRDefault="00C15577" w:rsidP="00C15577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:rsidR="00C15577" w:rsidRDefault="009029A0" w:rsidP="00C15577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3C7C19" w:rsidRPr="003C7C19" w:rsidRDefault="00C15577" w:rsidP="003C7C19">
      <w:pPr>
        <w:rPr>
          <w:rFonts w:asciiTheme="majorHAnsi" w:eastAsiaTheme="majorEastAsia" w:hAnsiTheme="majorHAnsi" w:cstheme="majorBidi"/>
          <w:iCs/>
          <w:rtl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</m:oMath>
      </m:oMathPara>
    </w:p>
    <w:p w:rsidR="00C15577" w:rsidRPr="003C7C19" w:rsidRDefault="009029A0" w:rsidP="009029A0">
      <w:pPr>
        <w:pStyle w:val="Heading2"/>
        <w:rPr>
          <w:rFonts w:hint="cs"/>
          <w:rtl/>
        </w:rPr>
      </w:pPr>
      <w:r>
        <w:rPr>
          <w:rFonts w:hint="cs"/>
          <w:rtl/>
        </w:rPr>
        <w:t>טענות</w:t>
      </w:r>
    </w:p>
    <w:p w:rsidR="009029A0" w:rsidRPr="00135AD4" w:rsidRDefault="003C7C19" w:rsidP="003C7C19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x→+∞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</m:oMath>
      </m:oMathPara>
    </w:p>
    <w:p w:rsidR="005875F8" w:rsidRDefault="005875F8" w:rsidP="005875F8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135AD4" w:rsidRPr="009D4A76" w:rsidRDefault="00135AD4" w:rsidP="005875F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n≤x&lt;n+1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&lt;1+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5875F8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</w:rPr>
                <m:t>→e</m:t>
              </m:r>
            </m:lim>
          </m:limLow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&lt;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</w:rPr>
                <m:t>→e</m:t>
              </m:r>
            </m:lim>
          </m:limLow>
        </m:oMath>
      </m:oMathPara>
    </w:p>
    <w:p w:rsidR="009D4A76" w:rsidRDefault="009D4A76" w:rsidP="005875F8">
      <w:pPr>
        <w:rPr>
          <w:rFonts w:eastAsiaTheme="minorEastAsia" w:hint="cs"/>
          <w:rtl/>
        </w:rPr>
      </w:pPr>
    </w:p>
    <w:p w:rsidR="00DB24D0" w:rsidRDefault="009D4A76" w:rsidP="004E38F7">
      <w:pPr>
        <w:rPr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</m:oMath>
      </m:oMathPara>
    </w:p>
    <w:p w:rsidR="00DB24D0" w:rsidRDefault="00DB24D0" w:rsidP="00DB24D0">
      <w:pPr>
        <w:bidi w:val="0"/>
        <w:rPr>
          <w:rtl/>
        </w:rPr>
      </w:pPr>
      <w:r>
        <w:rPr>
          <w:rtl/>
        </w:rPr>
        <w:br w:type="page"/>
      </w:r>
    </w:p>
    <w:p w:rsidR="009D4A76" w:rsidRDefault="00DB24D0" w:rsidP="00DB24D0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החשבון הדיפרנציאלי</w:t>
      </w:r>
    </w:p>
    <w:p w:rsidR="00D15E90" w:rsidRDefault="00D15E90" w:rsidP="00C55083">
      <w:pPr>
        <w:rPr>
          <w:rFonts w:hint="cs"/>
          <w:noProof/>
          <w:rtl/>
        </w:rPr>
      </w:pPr>
    </w:p>
    <w:p w:rsidR="00DB24D0" w:rsidRDefault="00C55083" w:rsidP="00C55083">
      <w:pPr>
        <w:rPr>
          <w:rFonts w:hint="cs"/>
          <w:rtl/>
        </w:rPr>
      </w:pPr>
      <w:r>
        <w:rPr>
          <w:rFonts w:hint="cs"/>
          <w:noProof/>
          <w:rtl/>
        </w:rPr>
        <w:t xml:space="preserve">השיפוע של הקו החותך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noProof/>
          <w:rtl/>
        </w:rPr>
        <w:t xml:space="preserve"> ו</w:t>
      </w:r>
      <m:oMath>
        <m:r>
          <w:rPr>
            <w:rFonts w:ascii="Cambria Math" w:eastAsiaTheme="minorEastAsia" w:hAnsi="Cambria Math"/>
            <w:noProof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+h,f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noProof/>
              </w:rPr>
              <m:t>+h</m:t>
            </m:r>
          </m:e>
        </m:d>
      </m:oMath>
      <w:r>
        <w:rPr>
          <w:rFonts w:eastAsiaTheme="minorEastAsia" w:hint="cs"/>
          <w:noProof/>
          <w:rtl/>
        </w:rPr>
        <w:t xml:space="preserve"> הינו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h</m:t>
            </m:r>
          </m:den>
        </m:f>
      </m:oMath>
    </w:p>
    <w:p w:rsidR="00D15E90" w:rsidRDefault="00D15E90" w:rsidP="00D15E9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15E90" w:rsidRDefault="00D15E90" w:rsidP="00367A8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המוגדרת בסביבת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  <w:r>
        <w:rPr>
          <w:rFonts w:eastAsiaTheme="minorEastAsia" w:hint="cs"/>
          <w:rtl/>
        </w:rPr>
        <w:t xml:space="preserve"> נגיד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גזירה</w:t>
      </w:r>
      <w:r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ונסמן את הגבול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67A8A">
        <w:rPr>
          <w:rFonts w:eastAsiaTheme="minorEastAsia" w:hint="cs"/>
          <w:rtl/>
        </w:rPr>
        <w:t xml:space="preserve"> ונקרא לגבול זה "הנגזרת של </w:t>
      </w:r>
      <w:r w:rsidR="00367A8A">
        <w:rPr>
          <w:rFonts w:eastAsiaTheme="minorEastAsia"/>
        </w:rPr>
        <w:t>f</w:t>
      </w:r>
      <w:r w:rsidR="00367A8A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67A8A">
        <w:rPr>
          <w:rFonts w:eastAsiaTheme="minorEastAsia" w:hint="cs"/>
          <w:rtl/>
        </w:rPr>
        <w:t>".</w:t>
      </w:r>
    </w:p>
    <w:p w:rsidR="00367A8A" w:rsidRDefault="00367A8A" w:rsidP="00367A8A">
      <w:pPr>
        <w:pStyle w:val="Heading2"/>
        <w:rPr>
          <w:rFonts w:hint="cs"/>
          <w:rtl/>
        </w:rPr>
      </w:pPr>
      <w:r>
        <w:rPr>
          <w:rFonts w:hint="cs"/>
          <w:rtl/>
        </w:rPr>
        <w:t>שים ♥</w:t>
      </w:r>
    </w:p>
    <w:p w:rsidR="00367A8A" w:rsidRDefault="00367A8A" w:rsidP="006217CF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הינה השיפוע של הגרף 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 והקו המשיק לגרף בנקודה זו מוגדר ע"י </w:t>
      </w:r>
      <w:r w:rsidR="00DF322B">
        <w:rPr>
          <w:rFonts w:eastAsiaTheme="minorEastAsia" w:hint="cs"/>
          <w:rtl/>
        </w:rPr>
        <w:t xml:space="preserve">המשוואה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y=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borderBox>
      </m:oMath>
      <w:r w:rsidR="006217CF">
        <w:rPr>
          <w:rFonts w:eastAsiaTheme="minorEastAsia" w:hint="cs"/>
          <w:rtl/>
        </w:rPr>
        <w:t xml:space="preserve">(לפעמים כותבים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6217CF">
        <w:rPr>
          <w:rFonts w:eastAsiaTheme="minorEastAsia" w:hint="cs"/>
          <w:rtl/>
        </w:rPr>
        <w:t>)</w:t>
      </w:r>
      <w:r w:rsidR="006217CF">
        <w:rPr>
          <w:rFonts w:eastAsiaTheme="minorEastAsia" w:hint="cs"/>
          <w:rtl/>
        </w:rPr>
        <w:br/>
        <w:t xml:space="preserve">למשוואה הזו קוראים "הקירוב הלינארי של </w:t>
      </w:r>
      <w:r w:rsidR="006217CF">
        <w:rPr>
          <w:rFonts w:eastAsiaTheme="minorEastAsia"/>
        </w:rPr>
        <w:t>f</w:t>
      </w:r>
      <w:r w:rsidR="006217CF">
        <w:rPr>
          <w:rFonts w:eastAsiaTheme="minorEastAsia" w:hint="cs"/>
          <w:rtl/>
        </w:rPr>
        <w:t xml:space="preserve">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217CF">
        <w:rPr>
          <w:rFonts w:eastAsiaTheme="minorEastAsia" w:hint="cs"/>
          <w:rtl/>
        </w:rPr>
        <w:t>"</w:t>
      </w:r>
    </w:p>
    <w:p w:rsidR="003D3BC6" w:rsidRDefault="003D3BC6" w:rsidP="003D3BC6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2B356D" w:rsidRDefault="003D3BC6" w:rsidP="00E351D5">
      <w:pPr>
        <w:rPr>
          <w:rFonts w:eastAsiaTheme="minorEastAsia" w:hint="cs"/>
          <w:rtl/>
        </w:rPr>
      </w:pPr>
      <w:r>
        <w:t>f</w:t>
      </w:r>
      <w:r>
        <w:rPr>
          <w:rFonts w:hint="cs"/>
          <w:rtl/>
        </w:rPr>
        <w:t xml:space="preserve">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 ורק אם קיים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+ah+o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h→0</m:t>
            </m:r>
          </m:e>
        </m:d>
      </m:oMath>
      <w:r w:rsidR="00E351D5">
        <w:rPr>
          <w:rFonts w:eastAsiaTheme="minorEastAsia"/>
          <w:rtl/>
        </w:rPr>
        <w:br/>
      </w:r>
      <w:r w:rsidR="002B356D">
        <w:rPr>
          <w:rFonts w:eastAsiaTheme="minorEastAsia" w:hint="cs"/>
          <w:rtl/>
        </w:rPr>
        <w:t xml:space="preserve">ואז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E351D5" w:rsidRDefault="00E351D5" w:rsidP="00E351D5">
      <w:pPr>
        <w:rPr>
          <w:rFonts w:eastAsiaTheme="minorEastAsia"/>
          <w:rtl/>
        </w:rPr>
      </w:pPr>
      <w:r>
        <w:rPr>
          <w:rFonts w:eastAsiaTheme="minorEastAsia"/>
          <w:i/>
        </w:rPr>
        <w:pict>
          <v:rect id="_x0000_i1026" style="width:0;height:1.5pt" o:hralign="center" o:hrstd="t" o:hr="t" fillcolor="#a0a0a0" stroked="f"/>
        </w:pict>
      </w:r>
    </w:p>
    <w:p w:rsidR="00E351D5" w:rsidRPr="007A764E" w:rsidRDefault="00E351D5" w:rsidP="00C7406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ש(*) מתקיים</w:t>
      </w:r>
      <w:r w:rsidR="00C7406A">
        <w:rPr>
          <w:rFonts w:eastAsiaTheme="minorEastAsia" w:hint="cs"/>
          <w:rtl/>
        </w:rPr>
        <w:t>.</w:t>
      </w:r>
      <w:r w:rsidR="00C7406A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=a+0=a</m:t>
          </m:r>
        </m:oMath>
      </m:oMathPara>
    </w:p>
    <w:p w:rsidR="007A764E" w:rsidRDefault="007A764E" w:rsidP="007A764E">
      <w:pPr>
        <w:rPr>
          <w:rFonts w:eastAsiaTheme="minorEastAsia"/>
          <w:rtl/>
        </w:rPr>
      </w:pPr>
      <w:r>
        <w:rPr>
          <w:rFonts w:eastAsiaTheme="minorEastAsia"/>
          <w:i/>
        </w:rPr>
        <w:pict>
          <v:rect id="_x0000_i1027" style="width:0;height:1.5pt" o:hralign="center" o:hrstd="t" o:hr="t" fillcolor="#a0a0a0" stroked="f"/>
        </w:pict>
      </w:r>
    </w:p>
    <w:p w:rsidR="007A764E" w:rsidRPr="007A764E" w:rsidRDefault="007A764E" w:rsidP="007A764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  <w:r>
        <w:rPr>
          <w:rFonts w:eastAsiaTheme="minorEastAsia" w:hint="cs"/>
          <w:rtl/>
        </w:rPr>
        <w:t xml:space="preserve"> נגדיר </w:t>
      </w:r>
      <m:oMath>
        <m: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hϵ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+hϵ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7A764E" w:rsidRDefault="007A764E" w:rsidP="007A764E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7A764E" w:rsidRPr="00C40D90" w:rsidRDefault="00C40D90" w:rsidP="00C40D90">
      <w:pPr>
        <w:pStyle w:val="ListParagraph"/>
        <w:numPr>
          <w:ilvl w:val="0"/>
          <w:numId w:val="4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x</w:t>
      </w: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c-c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</w:p>
    <w:p w:rsidR="00C40D90" w:rsidRPr="008D22E5" w:rsidRDefault="00656F2B" w:rsidP="00E2039C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8D22E5" w:rsidRPr="0018529C" w:rsidRDefault="0018529C" w:rsidP="0018529C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func>
          <m:r>
            <w:rPr>
              <w:rFonts w:ascii="Cambria Math" w:hAnsi="Cambria Math"/>
            </w:rPr>
            <m:t>)=2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8529C" w:rsidRPr="006A4653" w:rsidRDefault="002E397B" w:rsidP="006A4653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eqAr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eqAr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:rsidR="006A4653" w:rsidRPr="007A764E" w:rsidRDefault="008E544A" w:rsidP="008E544A">
      <w:pPr>
        <w:pStyle w:val="ListParagraph"/>
        <w:numPr>
          <w:ilvl w:val="0"/>
          <w:numId w:val="4"/>
        </w:numPr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rtl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h→0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→0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→1</m:t>
                          </m:r>
                        </m:lim>
                      </m:limLow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w:bookmarkStart w:id="0" w:name="_GoBack"/>
              <w:bookmarkEnd w:id="0"/>
            </m:e>
          </m:func>
        </m:oMath>
      </m:oMathPara>
    </w:p>
    <w:sectPr w:rsidR="006A4653" w:rsidRPr="007A764E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928DC"/>
    <w:multiLevelType w:val="hybridMultilevel"/>
    <w:tmpl w:val="94ECC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B7F5F"/>
    <w:multiLevelType w:val="hybridMultilevel"/>
    <w:tmpl w:val="B216A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86D73"/>
    <w:multiLevelType w:val="hybridMultilevel"/>
    <w:tmpl w:val="BA3E7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F0205"/>
    <w:multiLevelType w:val="hybridMultilevel"/>
    <w:tmpl w:val="CCD49930"/>
    <w:lvl w:ilvl="0" w:tplc="A308D80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B"/>
    <w:rsid w:val="000138E2"/>
    <w:rsid w:val="00013CB8"/>
    <w:rsid w:val="0004531E"/>
    <w:rsid w:val="00107B89"/>
    <w:rsid w:val="00135AD4"/>
    <w:rsid w:val="0017024A"/>
    <w:rsid w:val="0018529C"/>
    <w:rsid w:val="001A774E"/>
    <w:rsid w:val="001E24DB"/>
    <w:rsid w:val="002017F7"/>
    <w:rsid w:val="00227BCA"/>
    <w:rsid w:val="002309E9"/>
    <w:rsid w:val="00270FF4"/>
    <w:rsid w:val="00280AD6"/>
    <w:rsid w:val="002B1B7E"/>
    <w:rsid w:val="002B356D"/>
    <w:rsid w:val="002E397B"/>
    <w:rsid w:val="002F2DA3"/>
    <w:rsid w:val="002F58F9"/>
    <w:rsid w:val="003400EF"/>
    <w:rsid w:val="00355DC0"/>
    <w:rsid w:val="00367A8A"/>
    <w:rsid w:val="003914F2"/>
    <w:rsid w:val="003A7BF1"/>
    <w:rsid w:val="003C7C19"/>
    <w:rsid w:val="003D3BC6"/>
    <w:rsid w:val="003E5E4E"/>
    <w:rsid w:val="003F345F"/>
    <w:rsid w:val="00430250"/>
    <w:rsid w:val="00496561"/>
    <w:rsid w:val="004E011C"/>
    <w:rsid w:val="004E38F7"/>
    <w:rsid w:val="005355AD"/>
    <w:rsid w:val="00560CDD"/>
    <w:rsid w:val="0057794B"/>
    <w:rsid w:val="00586108"/>
    <w:rsid w:val="005875F8"/>
    <w:rsid w:val="005936F9"/>
    <w:rsid w:val="005A1A4A"/>
    <w:rsid w:val="005F619B"/>
    <w:rsid w:val="006217CF"/>
    <w:rsid w:val="00625F0B"/>
    <w:rsid w:val="00640CFB"/>
    <w:rsid w:val="00651FE7"/>
    <w:rsid w:val="00656F2B"/>
    <w:rsid w:val="00686D20"/>
    <w:rsid w:val="006A4653"/>
    <w:rsid w:val="00727386"/>
    <w:rsid w:val="00736E3B"/>
    <w:rsid w:val="0075121E"/>
    <w:rsid w:val="00753437"/>
    <w:rsid w:val="007555E5"/>
    <w:rsid w:val="00765C1B"/>
    <w:rsid w:val="007A764E"/>
    <w:rsid w:val="007D220C"/>
    <w:rsid w:val="007D59D9"/>
    <w:rsid w:val="007F5D31"/>
    <w:rsid w:val="0084018B"/>
    <w:rsid w:val="0087575B"/>
    <w:rsid w:val="008C1A43"/>
    <w:rsid w:val="008D22E5"/>
    <w:rsid w:val="008E544A"/>
    <w:rsid w:val="009029A0"/>
    <w:rsid w:val="00903697"/>
    <w:rsid w:val="00921BA0"/>
    <w:rsid w:val="00961BAE"/>
    <w:rsid w:val="009D4A76"/>
    <w:rsid w:val="00A05890"/>
    <w:rsid w:val="00A64514"/>
    <w:rsid w:val="00AD5AD6"/>
    <w:rsid w:val="00AD680D"/>
    <w:rsid w:val="00B3139B"/>
    <w:rsid w:val="00B7324C"/>
    <w:rsid w:val="00BD78C7"/>
    <w:rsid w:val="00BE6896"/>
    <w:rsid w:val="00C06E91"/>
    <w:rsid w:val="00C152E4"/>
    <w:rsid w:val="00C15577"/>
    <w:rsid w:val="00C16651"/>
    <w:rsid w:val="00C40D90"/>
    <w:rsid w:val="00C55083"/>
    <w:rsid w:val="00C7406A"/>
    <w:rsid w:val="00C837C1"/>
    <w:rsid w:val="00CC4A4C"/>
    <w:rsid w:val="00CE48D9"/>
    <w:rsid w:val="00CF6FE3"/>
    <w:rsid w:val="00D15E90"/>
    <w:rsid w:val="00D26766"/>
    <w:rsid w:val="00D50E91"/>
    <w:rsid w:val="00D932B7"/>
    <w:rsid w:val="00DB24D0"/>
    <w:rsid w:val="00DB6AAC"/>
    <w:rsid w:val="00DD4815"/>
    <w:rsid w:val="00DF322B"/>
    <w:rsid w:val="00E2039C"/>
    <w:rsid w:val="00E31032"/>
    <w:rsid w:val="00E330A9"/>
    <w:rsid w:val="00E351D5"/>
    <w:rsid w:val="00E377CC"/>
    <w:rsid w:val="00E4646B"/>
    <w:rsid w:val="00E95D5A"/>
    <w:rsid w:val="00EC1A7E"/>
    <w:rsid w:val="00F952C3"/>
    <w:rsid w:val="00FA1B4D"/>
    <w:rsid w:val="00F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0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5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D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26766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96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0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5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D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26766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96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843</Words>
  <Characters>4218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101</cp:revision>
  <dcterms:created xsi:type="dcterms:W3CDTF">2010-12-20T10:04:00Z</dcterms:created>
  <dcterms:modified xsi:type="dcterms:W3CDTF">2010-12-20T11:35:00Z</dcterms:modified>
</cp:coreProperties>
</file>