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6C3AA1" w:rsidP="006C3AA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6C3AA1" w:rsidRDefault="00FA7695" w:rsidP="006C3AA1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R</w:t>
      </w:r>
      <w:r>
        <w:rPr>
          <w:rFonts w:hint="cs"/>
          <w:rtl/>
        </w:rPr>
        <w:t xml:space="preserve"> יחס בקבוצה </w:t>
      </w:r>
      <w:r>
        <w:t>A</w:t>
      </w:r>
      <w:r>
        <w:rPr>
          <w:rFonts w:hint="cs"/>
          <w:rtl/>
        </w:rPr>
        <w:t>. אומרים ש:</w:t>
      </w:r>
    </w:p>
    <w:p w:rsidR="00FA7695" w:rsidRPr="00D66886" w:rsidRDefault="00FA7695" w:rsidP="00D66886">
      <w:pPr>
        <w:pStyle w:val="ListParagraph"/>
        <w:numPr>
          <w:ilvl w:val="0"/>
          <w:numId w:val="1"/>
        </w:numPr>
        <w:rPr>
          <w:rFonts w:hint="cs"/>
        </w:rPr>
      </w:pPr>
      <w:r>
        <w:t>R</w:t>
      </w:r>
      <w:r>
        <w:rPr>
          <w:rFonts w:hint="cs"/>
          <w:rtl/>
        </w:rPr>
        <w:t xml:space="preserve"> יחס רפלקסיבי אם לכל </w:t>
      </w:r>
      <m:oMath>
        <m:r>
          <w:rPr>
            <w:rFonts w:ascii="Cambria Math" w:hAnsi="Cambria Math"/>
          </w:rPr>
          <m:t>a∈A</m:t>
        </m:r>
      </m:oMath>
      <w:r w:rsidR="00D66886">
        <w:rPr>
          <w:rFonts w:eastAsiaTheme="minorEastAsia" w:hint="cs"/>
          <w:rtl/>
        </w:rPr>
        <w:t xml:space="preserve"> 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D66886" w:rsidRPr="000B6580" w:rsidRDefault="00D66886" w:rsidP="000B6580">
      <w:pPr>
        <w:pStyle w:val="ListParagraph"/>
        <w:numPr>
          <w:ilvl w:val="0"/>
          <w:numId w:val="1"/>
        </w:numPr>
        <w:rPr>
          <w:rFonts w:hint="cs"/>
        </w:rPr>
      </w:pPr>
      <w:r>
        <w:t>R</w:t>
      </w:r>
      <w:r>
        <w:rPr>
          <w:rFonts w:hint="cs"/>
          <w:rtl/>
        </w:rPr>
        <w:t xml:space="preserve"> יחס אנטי סימטרי אם לכל </w:t>
      </w:r>
      <m:oMath>
        <m:r>
          <w:rPr>
            <w:rFonts w:ascii="Cambria Math" w:hAnsi="Cambria Math"/>
          </w:rPr>
          <m:t>a,b∈A</m:t>
        </m:r>
      </m:oMath>
      <w:r w:rsidR="000B6580">
        <w:rPr>
          <w:rFonts w:eastAsiaTheme="minorEastAsia" w:hint="cs"/>
          <w:rtl/>
        </w:rPr>
        <w:t xml:space="preserve"> אזי 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0B6580">
        <w:rPr>
          <w:rFonts w:eastAsiaTheme="minorEastAsia" w:hint="cs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0B6580">
        <w:rPr>
          <w:rFonts w:eastAsiaTheme="minorEastAsia" w:hint="cs"/>
          <w:rtl/>
        </w:rPr>
        <w:t xml:space="preserve"> אז בהכרח </w:t>
      </w:r>
      <m:oMath>
        <m:r>
          <w:rPr>
            <w:rFonts w:ascii="Cambria Math" w:eastAsiaTheme="minorEastAsia" w:hAnsi="Cambria Math"/>
          </w:rPr>
          <m:t>a=b</m:t>
        </m:r>
      </m:oMath>
    </w:p>
    <w:p w:rsidR="000B6580" w:rsidRPr="000B6580" w:rsidRDefault="000B6580" w:rsidP="000B6580">
      <w:pPr>
        <w:pStyle w:val="ListParagraph"/>
        <w:numPr>
          <w:ilvl w:val="0"/>
          <w:numId w:val="1"/>
        </w:numPr>
        <w:rPr>
          <w:rFonts w:hint="cs"/>
        </w:rPr>
      </w:pPr>
      <w:r>
        <w:t>R</w:t>
      </w:r>
      <w:r>
        <w:rPr>
          <w:rFonts w:hint="cs"/>
          <w:rtl/>
        </w:rPr>
        <w:t xml:space="preserve"> יחס סימטרי אם לכל </w:t>
      </w:r>
      <m:oMath>
        <m:r>
          <w:rPr>
            <w:rFonts w:ascii="Cambria Math" w:hAnsi="Cambria Math"/>
          </w:rPr>
          <m:t>a,b∈R</m:t>
        </m:r>
      </m:oMath>
      <w:r>
        <w:rPr>
          <w:rFonts w:eastAsiaTheme="minorEastAsia" w:hint="cs"/>
          <w:rtl/>
        </w:rPr>
        <w:t xml:space="preserve"> 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אז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0B6580" w:rsidRPr="000B6580" w:rsidRDefault="000B6580" w:rsidP="000B6580">
      <w:pPr>
        <w:pStyle w:val="ListParagraph"/>
        <w:numPr>
          <w:ilvl w:val="0"/>
          <w:numId w:val="1"/>
        </w:numPr>
        <w:rPr>
          <w:rFonts w:hint="cs"/>
        </w:rPr>
      </w:pPr>
      <w:r>
        <w:t>R</w:t>
      </w:r>
      <w:r>
        <w:rPr>
          <w:rFonts w:hint="cs"/>
          <w:rtl/>
        </w:rPr>
        <w:t xml:space="preserve"> יחס טרנזיטיבי אם לכל </w:t>
      </w:r>
      <m:oMath>
        <m:r>
          <w:rPr>
            <w:rFonts w:ascii="Cambria Math" w:hAnsi="Cambria Math"/>
          </w:rPr>
          <m:t>a,b,c∈R</m:t>
        </m:r>
      </m:oMath>
      <w:r>
        <w:rPr>
          <w:rFonts w:eastAsiaTheme="minorEastAsia" w:hint="cs"/>
          <w:rtl/>
        </w:rPr>
        <w:t xml:space="preserve"> 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0B6580" w:rsidRDefault="000B6580" w:rsidP="000B6580">
      <w:pPr>
        <w:pStyle w:val="Title"/>
        <w:rPr>
          <w:rFonts w:hint="cs"/>
          <w:rtl/>
        </w:rPr>
      </w:pPr>
      <w:r>
        <w:rPr>
          <w:rFonts w:hint="cs"/>
          <w:rtl/>
        </w:rPr>
        <w:t>יחס סדר חלקי</w:t>
      </w:r>
    </w:p>
    <w:p w:rsidR="000B6580" w:rsidRDefault="000B6580" w:rsidP="000B658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B6580" w:rsidRDefault="000B6580" w:rsidP="000B6580">
      <w:pPr>
        <w:rPr>
          <w:rFonts w:hint="cs"/>
          <w:rtl/>
        </w:rPr>
      </w:pPr>
      <w:r>
        <w:rPr>
          <w:rFonts w:hint="cs"/>
          <w:rtl/>
        </w:rPr>
        <w:t xml:space="preserve">יחס </w:t>
      </w:r>
      <w:r>
        <w:t>S</w:t>
      </w:r>
      <w:r>
        <w:rPr>
          <w:rFonts w:hint="cs"/>
          <w:rtl/>
        </w:rPr>
        <w:t xml:space="preserve"> מעל קבוצה </w:t>
      </w:r>
      <w:r>
        <w:t>A</w:t>
      </w:r>
      <w:r>
        <w:rPr>
          <w:rFonts w:hint="cs"/>
          <w:rtl/>
        </w:rPr>
        <w:t xml:space="preserve"> נקרא יחס סדר חלקי אם הוא רפלקסיבי, טרנזיטיבי ואנטי סימטרי.</w:t>
      </w:r>
    </w:p>
    <w:p w:rsidR="000B6580" w:rsidRDefault="000B6580" w:rsidP="000B6580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דוגמאות:</w:t>
      </w:r>
    </w:p>
    <w:p w:rsidR="000B6580" w:rsidRDefault="000B6580" w:rsidP="000B6580">
      <w:pPr>
        <w:rPr>
          <w:rFonts w:eastAsiaTheme="minorEastAsia" w:hint="cs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- היחסים </w:t>
      </w:r>
      <m:oMath>
        <m:r>
          <w:rPr>
            <w:rFonts w:ascii="Cambria Math" w:eastAsiaTheme="minorEastAsia" w:hAnsi="Cambria Math"/>
          </w:rPr>
          <m:t>≤,≥</m:t>
        </m:r>
      </m:oMath>
    </w:p>
    <w:p w:rsidR="00535146" w:rsidRDefault="000B6580" w:rsidP="006F26E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בקבוצות: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,⊆</m:t>
            </m:r>
          </m:e>
        </m:d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P(A)</w:t>
      </w:r>
      <w:r>
        <w:rPr>
          <w:rFonts w:eastAsiaTheme="minorEastAsia" w:hint="cs"/>
          <w:rtl/>
        </w:rPr>
        <w:t xml:space="preserve"> זו קבוצת החזקה. נקרה </w:t>
      </w:r>
      <m:oMath>
        <m:r>
          <w:rPr>
            <w:rFonts w:ascii="Cambria Math" w:eastAsiaTheme="minorEastAsia" w:hAnsi="Cambria Math"/>
          </w:rPr>
          <m:t>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,⊆)</m:t>
        </m:r>
      </m:oMath>
      <w:r>
        <w:rPr>
          <w:rFonts w:eastAsiaTheme="minorEastAsia" w:hint="cs"/>
          <w:rtl/>
        </w:rPr>
        <w:t xml:space="preserve"> יחס סדר:</w:t>
      </w:r>
      <w:r>
        <w:rPr>
          <w:rFonts w:eastAsiaTheme="minorEastAsia" w:hint="cs"/>
          <w:rtl/>
        </w:rPr>
        <w:br/>
      </w:r>
      <w:r>
        <w:rPr>
          <w:rFonts w:eastAsiaTheme="minorEastAsia" w:hint="cs"/>
          <w:u w:val="single"/>
          <w:rtl/>
        </w:rPr>
        <w:t>רפלקסיביות:</w:t>
      </w:r>
      <w:r>
        <w:rPr>
          <w:rFonts w:eastAsiaTheme="minorEastAsia" w:hint="cs"/>
          <w:rtl/>
        </w:rPr>
        <w:t xml:space="preserve"> </w:t>
      </w:r>
      <w:r w:rsidR="00D60850">
        <w:rPr>
          <w:rFonts w:eastAsiaTheme="minorEastAsia" w:hint="cs"/>
          <w:rtl/>
        </w:rPr>
        <w:t xml:space="preserve">לפי הגדרה של הכלה </w:t>
      </w:r>
      <w:r w:rsidR="005244A9">
        <w:rPr>
          <w:rFonts w:eastAsiaTheme="minorEastAsia" w:hint="cs"/>
          <w:rtl/>
        </w:rPr>
        <w:t xml:space="preserve">של קבוצות לכל קבוצה </w:t>
      </w:r>
      <w:r w:rsidR="005244A9">
        <w:rPr>
          <w:rFonts w:eastAsiaTheme="minorEastAsia"/>
        </w:rPr>
        <w:t>B</w:t>
      </w:r>
      <w:r w:rsidR="005244A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B⊆B</m:t>
        </m:r>
      </m:oMath>
      <w:r w:rsidR="000D421D">
        <w:rPr>
          <w:rFonts w:eastAsiaTheme="minorEastAsia" w:hint="cs"/>
          <w:rtl/>
        </w:rPr>
        <w:t xml:space="preserve">. לכל קבוצה </w:t>
      </w:r>
      <w:r w:rsidR="000D421D">
        <w:rPr>
          <w:rFonts w:eastAsiaTheme="minorEastAsia"/>
        </w:rPr>
        <w:t>B</w:t>
      </w:r>
      <w:r w:rsidR="000D421D">
        <w:rPr>
          <w:rFonts w:eastAsiaTheme="minorEastAsia" w:hint="cs"/>
          <w:rtl/>
        </w:rPr>
        <w:t xml:space="preserve"> ששייכת ל</w:t>
      </w:r>
      <m:oMath>
        <m:r>
          <w:rPr>
            <w:rFonts w:ascii="Cambria Math" w:eastAsiaTheme="minorEastAsia" w:hAnsi="Cambria Math"/>
          </w:rPr>
          <m:t>P(A)</m:t>
        </m:r>
      </m:oMath>
      <w:r w:rsidR="000D421D">
        <w:rPr>
          <w:rFonts w:eastAsiaTheme="minorEastAsia" w:hint="cs"/>
          <w:rtl/>
        </w:rPr>
        <w:t xml:space="preserve"> מתקיים גם </w:t>
      </w:r>
      <m:oMath>
        <m:r>
          <w:rPr>
            <w:rFonts w:ascii="Cambria Math" w:eastAsiaTheme="minorEastAsia" w:hAnsi="Cambria Math"/>
          </w:rPr>
          <m:t>B⊆B</m:t>
        </m:r>
      </m:oMath>
      <w:r w:rsidR="000D421D">
        <w:rPr>
          <w:rFonts w:hint="cs"/>
          <w:rtl/>
        </w:rPr>
        <w:t xml:space="preserve"> לכן לכל קבוצה </w:t>
      </w:r>
      <w:r w:rsidR="000D421D">
        <w:t>B</w:t>
      </w:r>
      <w:r w:rsidR="000D421D">
        <w:rPr>
          <w:rFonts w:hint="cs"/>
          <w:rtl/>
        </w:rPr>
        <w:t xml:space="preserve"> ששייכת ל</w:t>
      </w:r>
      <w:r w:rsidR="000D421D">
        <w:t>P(A)</w:t>
      </w:r>
      <w:r w:rsidR="000D421D">
        <w:rPr>
          <w:rFonts w:hint="cs"/>
          <w:rtl/>
        </w:rPr>
        <w:t xml:space="preserve"> 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,⊆</m:t>
            </m:r>
          </m:e>
        </m:d>
      </m:oMath>
      <w:r w:rsidR="004B6BAE">
        <w:rPr>
          <w:rFonts w:eastAsiaTheme="minorEastAsia" w:hint="cs"/>
          <w:rtl/>
        </w:rPr>
        <w:br/>
      </w:r>
      <w:r w:rsidR="004B6BAE">
        <w:rPr>
          <w:rFonts w:eastAsiaTheme="minorEastAsia" w:hint="cs"/>
          <w:u w:val="single"/>
          <w:rtl/>
        </w:rPr>
        <w:t>טרנזיטיביות:</w:t>
      </w:r>
      <w:r w:rsidR="004B6BAE">
        <w:rPr>
          <w:rFonts w:eastAsiaTheme="minorEastAsia" w:hint="cs"/>
          <w:rtl/>
        </w:rPr>
        <w:t xml:space="preserve"> </w:t>
      </w:r>
      <w:r w:rsidR="00535146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B,C,D∈P(A)</m:t>
        </m:r>
      </m:oMath>
      <w:r w:rsidR="00535146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C⊆D</m:t>
        </m:r>
      </m:oMath>
      <w:r w:rsidR="00535146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B⊆C</m:t>
        </m:r>
      </m:oMath>
      <w:r w:rsidR="00535146">
        <w:rPr>
          <w:rFonts w:eastAsiaTheme="minorEastAsia" w:hint="cs"/>
          <w:rtl/>
        </w:rPr>
        <w:t xml:space="preserve"> אז מתקיים בהכרח ש</w:t>
      </w:r>
      <m:oMath>
        <m:r>
          <w:rPr>
            <w:rFonts w:ascii="Cambria Math" w:eastAsiaTheme="minorEastAsia" w:hAnsi="Cambria Math"/>
          </w:rPr>
          <m:t>B⊆D</m:t>
        </m:r>
      </m:oMath>
      <w:r w:rsidR="00535146">
        <w:rPr>
          <w:rFonts w:eastAsiaTheme="minorEastAsia"/>
          <w:rtl/>
        </w:rPr>
        <w:br/>
      </w:r>
      <w:r w:rsidR="000E4F4C" w:rsidRPr="00360C96">
        <w:rPr>
          <w:rFonts w:eastAsiaTheme="minorEastAsia" w:hint="cs"/>
          <w:u w:val="single"/>
          <w:rtl/>
        </w:rPr>
        <w:t>אנטי סימטריות</w:t>
      </w:r>
      <w:r w:rsidR="00360C96" w:rsidRPr="00360C96">
        <w:rPr>
          <w:rFonts w:eastAsiaTheme="minorEastAsia" w:hint="cs"/>
          <w:u w:val="single"/>
          <w:rtl/>
        </w:rPr>
        <w:t>:</w:t>
      </w:r>
      <w:r w:rsidR="006E530A">
        <w:rPr>
          <w:rFonts w:eastAsiaTheme="minorEastAsia" w:hint="cs"/>
          <w:rtl/>
        </w:rPr>
        <w:t xml:space="preserve"> </w:t>
      </w:r>
      <w:r w:rsidR="001E76A6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B,C∈P(A)</m:t>
        </m:r>
      </m:oMath>
      <w:r w:rsidR="001E76A6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B⊆C</m:t>
        </m:r>
      </m:oMath>
      <w:r w:rsidR="006F26E7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C⊆A</m:t>
        </m:r>
      </m:oMath>
      <w:r w:rsidR="006F26E7">
        <w:rPr>
          <w:rFonts w:eastAsiaTheme="minorEastAsia" w:hint="cs"/>
          <w:rtl/>
        </w:rPr>
        <w:t xml:space="preserve"> אז מתקיים בהכרח ש</w:t>
      </w:r>
      <m:oMath>
        <m:r>
          <w:rPr>
            <w:rFonts w:ascii="Cambria Math" w:eastAsiaTheme="minorEastAsia" w:hAnsi="Cambria Math"/>
          </w:rPr>
          <m:t>B=C</m:t>
        </m:r>
      </m:oMath>
    </w:p>
    <w:p w:rsidR="00657728" w:rsidRDefault="00657728" w:rsidP="0065772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657728" w:rsidRDefault="00776FE3" w:rsidP="00EA123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הראה שעבור הקבוצה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EA1236">
        <w:rPr>
          <w:rFonts w:eastAsiaTheme="minorEastAsia" w:hint="cs"/>
          <w:rtl/>
        </w:rPr>
        <w:t xml:space="preserve"> </w:t>
      </w:r>
      <w:r w:rsidR="00430BB5">
        <w:rPr>
          <w:rFonts w:eastAsiaTheme="minorEastAsia" w:hint="cs"/>
          <w:rtl/>
        </w:rPr>
        <w:t>מתקיים יחס סדר חלקי כפי שהראנו קודם</w:t>
      </w:r>
    </w:p>
    <w:p w:rsidR="003F1DBB" w:rsidRDefault="003F1DBB" w:rsidP="003F1DBB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3F1DBB" w:rsidRPr="003F1DBB" w:rsidRDefault="003F1DBB" w:rsidP="003F1DBB">
      <w:pPr>
        <w:rPr>
          <w:rFonts w:asciiTheme="majorHAnsi" w:eastAsiaTheme="min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2,3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1,3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1,2,3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</m:oMath>
      </m:oMathPara>
    </w:p>
    <w:p w:rsidR="003F1DBB" w:rsidRPr="003F1DBB" w:rsidRDefault="003F1DBB" w:rsidP="003F1DBB">
      <w:pPr>
        <w:rPr>
          <w:rFonts w:asciiTheme="majorHAnsi" w:eastAsiaTheme="minorEastAsia" w:hAnsiTheme="majorHAnsi" w:cstheme="majorBidi" w:hint="cs"/>
          <w:rtl/>
        </w:rPr>
      </w:pPr>
      <m:oMathPara>
        <m:oMath>
          <m:r>
            <w:rPr>
              <w:rFonts w:ascii="Cambria Math" w:eastAsiaTheme="minorEastAsia" w:hAnsi="Cambria Math" w:cstheme="majorBidi"/>
            </w:rPr>
            <m:t>∅⊆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</m:t>
              </m:r>
            </m:e>
          </m:d>
          <m:r>
            <w:rPr>
              <w:rFonts w:ascii="Cambria Math" w:eastAsiaTheme="minorEastAsia" w:hAnsi="Cambria Math" w:cstheme="majorBidi"/>
            </w:rPr>
            <m:t>⊆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1,2</m:t>
              </m:r>
            </m:e>
          </m:d>
          <m:r>
            <w:rPr>
              <w:rFonts w:ascii="Cambria Math" w:eastAsiaTheme="minorEastAsia" w:hAnsi="Cambria Math" w:cstheme="majorBidi"/>
            </w:rPr>
            <m:t>⊆{1,2,3}</m:t>
          </m:r>
        </m:oMath>
      </m:oMathPara>
    </w:p>
    <w:p w:rsidR="003F1DBB" w:rsidRDefault="003F1DBB" w:rsidP="003F1DBB">
      <w:pPr>
        <w:rPr>
          <w:rFonts w:asciiTheme="majorHAnsi" w:eastAsiaTheme="minorEastAsia" w:hAnsiTheme="majorHAnsi" w:cstheme="majorBidi" w:hint="cs"/>
          <w:rtl/>
        </w:rPr>
      </w:pPr>
      <w:r>
        <w:rPr>
          <w:rFonts w:asciiTheme="majorHAnsi" w:eastAsiaTheme="minorEastAsia" w:hAnsiTheme="majorHAnsi" w:cstheme="majorBidi" w:hint="cs"/>
          <w:rtl/>
        </w:rPr>
        <w:t xml:space="preserve">נשים לב שהקבוצות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1,2</m:t>
            </m:r>
          </m:e>
        </m:d>
        <m:r>
          <w:rPr>
            <w:rFonts w:ascii="Cambria Math" w:eastAsiaTheme="minorEastAsia" w:hAnsi="Cambria Math" w:cstheme="majorBidi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2,3</m:t>
            </m:r>
          </m:e>
        </m:d>
      </m:oMath>
      <w:r>
        <w:rPr>
          <w:rFonts w:asciiTheme="majorHAnsi" w:eastAsiaTheme="minorEastAsia" w:hAnsiTheme="majorHAnsi" w:cstheme="majorBidi" w:hint="cs"/>
          <w:rtl/>
        </w:rPr>
        <w:t xml:space="preserve"> </w:t>
      </w:r>
      <w:r w:rsidRPr="00912402">
        <w:rPr>
          <w:rFonts w:asciiTheme="majorHAnsi" w:eastAsiaTheme="minorEastAsia" w:hAnsiTheme="majorHAnsi" w:cstheme="majorBidi" w:hint="cs"/>
          <w:u w:val="single"/>
          <w:rtl/>
        </w:rPr>
        <w:t>לא</w:t>
      </w:r>
      <w:r>
        <w:rPr>
          <w:rFonts w:asciiTheme="majorHAnsi" w:eastAsiaTheme="minorEastAsia" w:hAnsiTheme="majorHAnsi" w:cstheme="majorBidi" w:hint="cs"/>
          <w:rtl/>
        </w:rPr>
        <w:t xml:space="preserve"> נתנות להשוואה ולא מוכלות אחת בשניה ובפרט לא מתקיים האנטי סימטריות.</w:t>
      </w:r>
    </w:p>
    <w:p w:rsidR="00F7040F" w:rsidRDefault="00F7040F">
      <w:pPr>
        <w:bidi w:val="0"/>
        <w:rPr>
          <w:rFonts w:asciiTheme="majorHAnsi" w:eastAsiaTheme="minorEastAsia" w:hAnsiTheme="majorHAnsi" w:cstheme="majorBidi"/>
          <w:i/>
          <w:rtl/>
        </w:rPr>
      </w:pPr>
      <w:r>
        <w:rPr>
          <w:rFonts w:asciiTheme="majorHAnsi" w:eastAsiaTheme="minorEastAsia" w:hAnsiTheme="majorHAnsi" w:cstheme="majorBidi"/>
          <w:i/>
          <w:rtl/>
        </w:rPr>
        <w:br w:type="page"/>
      </w:r>
    </w:p>
    <w:p w:rsidR="00F7040F" w:rsidRDefault="00F7040F" w:rsidP="00F7040F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יחס סדר מלא</w:t>
      </w:r>
    </w:p>
    <w:p w:rsidR="00F7040F" w:rsidRDefault="00F7040F" w:rsidP="00F7040F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7040F" w:rsidRDefault="00F7040F" w:rsidP="00F7040F">
      <w:pPr>
        <w:rPr>
          <w:rFonts w:hint="cs"/>
          <w:rtl/>
        </w:rPr>
      </w:pPr>
      <w:r>
        <w:rPr>
          <w:rFonts w:hint="cs"/>
          <w:rtl/>
        </w:rPr>
        <w:t xml:space="preserve">סדר חלקי </w:t>
      </w:r>
      <w:r>
        <w:t>S</w:t>
      </w:r>
      <w:r>
        <w:rPr>
          <w:rFonts w:hint="cs"/>
          <w:rtl/>
        </w:rPr>
        <w:t xml:space="preserve"> מעל קבוצה </w:t>
      </w:r>
      <w:r>
        <w:t>A</w:t>
      </w:r>
      <w:r>
        <w:rPr>
          <w:rFonts w:hint="cs"/>
          <w:rtl/>
        </w:rPr>
        <w:t xml:space="preserve"> נקרא סדר מלא אם הוא משווה בין כל שני איברים של </w:t>
      </w:r>
      <w:r>
        <w:t>A</w:t>
      </w:r>
      <w:r>
        <w:rPr>
          <w:rFonts w:hint="cs"/>
          <w:rtl/>
        </w:rPr>
        <w:t>, כלומר</w:t>
      </w:r>
    </w:p>
    <w:p w:rsidR="00F7040F" w:rsidRPr="00F7040F" w:rsidRDefault="00F7040F" w:rsidP="00F7040F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∀a,b∈A: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∈S∨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∈S</m:t>
          </m:r>
        </m:oMath>
      </m:oMathPara>
    </w:p>
    <w:p w:rsidR="00F7040F" w:rsidRDefault="00F7040F" w:rsidP="00C00DCE">
      <w:pPr>
        <w:pStyle w:val="Heading3"/>
        <w:ind w:left="4320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F7040F" w:rsidRDefault="00F7040F" w:rsidP="00C00DCE">
      <w:pPr>
        <w:ind w:left="4320"/>
        <w:rPr>
          <w:rFonts w:eastAsiaTheme="minorEastAsia" w:hint="cs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(N,≤)</m:t>
        </m:r>
      </m:oMath>
      <w:r>
        <w:rPr>
          <w:rFonts w:eastAsiaTheme="minorEastAsia" w:hint="cs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Z,≤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,(R,≤)</m:t>
        </m:r>
      </m:oMath>
    </w:p>
    <w:p w:rsidR="00C00DCE" w:rsidRDefault="00C00DCE" w:rsidP="00C00DCE">
      <w:pPr>
        <w:rPr>
          <w:rFonts w:eastAsiaTheme="minorEastAsia"/>
        </w:rPr>
      </w:pPr>
      <w:r>
        <w:rPr>
          <w:rFonts w:eastAsiaTheme="minorEastAsia" w:hint="cs"/>
          <w:rtl/>
        </w:rPr>
        <w:t>ליחס סדר מלא צריך להוסיף</w:t>
      </w:r>
      <w:r w:rsidR="001C1D5A">
        <w:rPr>
          <w:rFonts w:eastAsiaTheme="minorEastAsia" w:hint="cs"/>
          <w:rtl/>
        </w:rPr>
        <w:t xml:space="preserve"> - בנוסף לטרנזיטיביות, רפלקסיביות ואנטי-סימטריות -</w:t>
      </w:r>
      <w:r>
        <w:rPr>
          <w:rFonts w:eastAsiaTheme="minorEastAsia" w:hint="cs"/>
          <w:rtl/>
        </w:rPr>
        <w:t xml:space="preserve"> קריטריון השוואה. לכל </w:t>
      </w:r>
      <m:oMath>
        <m:r>
          <w:rPr>
            <w:rFonts w:ascii="Cambria Math" w:eastAsiaTheme="minorEastAsia" w:hAnsi="Cambria Math"/>
          </w:rPr>
          <m:t>a,b∈A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a≤b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b≤a</m:t>
        </m:r>
      </m:oMath>
    </w:p>
    <w:p w:rsidR="001C1D5A" w:rsidRDefault="001C1D5A" w:rsidP="001C1D5A">
      <w:pPr>
        <w:pStyle w:val="Heading1"/>
        <w:rPr>
          <w:rFonts w:hint="cs"/>
          <w:rtl/>
        </w:rPr>
      </w:pPr>
      <w:r>
        <w:rPr>
          <w:rFonts w:hint="cs"/>
          <w:rtl/>
        </w:rPr>
        <w:t>איבר מינימלי</w:t>
      </w:r>
    </w:p>
    <w:p w:rsidR="0068785C" w:rsidRDefault="001C1D5A" w:rsidP="0068785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S</w:t>
      </w:r>
      <w:r>
        <w:rPr>
          <w:rFonts w:hint="cs"/>
          <w:rtl/>
        </w:rPr>
        <w:t xml:space="preserve"> יחס סדר חלקי מעל </w:t>
      </w:r>
      <w:r>
        <w:t>A</w:t>
      </w:r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a∈A</m:t>
        </m:r>
      </m:oMath>
      <w:r>
        <w:rPr>
          <w:rFonts w:eastAsiaTheme="minorEastAsia" w:hint="cs"/>
          <w:rtl/>
        </w:rPr>
        <w:t xml:space="preserve">. אם לא קיים </w:t>
      </w:r>
      <m:oMath>
        <m:r>
          <w:rPr>
            <w:rFonts w:ascii="Cambria Math" w:eastAsiaTheme="minorEastAsia" w:hAnsi="Cambria Math"/>
          </w:rPr>
          <m:t>a≠x∈A</m:t>
        </m:r>
      </m:oMath>
      <w:r w:rsidR="00E82CE2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x≤a</m:t>
        </m:r>
      </m:oMath>
      <w:r w:rsidR="0068785C">
        <w:rPr>
          <w:rFonts w:eastAsiaTheme="minorEastAsia" w:hint="cs"/>
          <w:rtl/>
        </w:rPr>
        <w:t xml:space="preserve"> אז </w:t>
      </w:r>
      <w:r w:rsidR="0068785C">
        <w:rPr>
          <w:rFonts w:eastAsiaTheme="minorEastAsia"/>
        </w:rPr>
        <w:t>a</w:t>
      </w:r>
      <w:r w:rsidR="0068785C">
        <w:rPr>
          <w:rFonts w:eastAsiaTheme="minorEastAsia" w:hint="cs"/>
          <w:rtl/>
        </w:rPr>
        <w:t xml:space="preserve"> איבר מינימלי</w:t>
      </w:r>
    </w:p>
    <w:p w:rsidR="0068785C" w:rsidRDefault="0068785C" w:rsidP="0068785C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</w:t>
      </w:r>
    </w:p>
    <w:p w:rsidR="0068785C" w:rsidRDefault="0068785C" w:rsidP="00F07589">
      <w:pPr>
        <w:rPr>
          <w:rFonts w:eastAsiaTheme="minorEastAsia" w:hint="cs"/>
          <w:rtl/>
        </w:rPr>
      </w:pPr>
      <w:r>
        <w:rPr>
          <w:rFonts w:hint="cs"/>
          <w:rtl/>
        </w:rPr>
        <w:t>האיבר המינימלי ב</w:t>
      </w:r>
      <w:r>
        <w:t>P(A)</w:t>
      </w:r>
      <w:r>
        <w:rPr>
          <w:rFonts w:hint="cs"/>
          <w:rtl/>
        </w:rPr>
        <w:t xml:space="preserve"> </w:t>
      </w:r>
      <w:r w:rsidR="00284A52">
        <w:rPr>
          <w:rFonts w:hint="cs"/>
          <w:rtl/>
        </w:rPr>
        <w:t xml:space="preserve">שהגדרנו קודם </w:t>
      </w:r>
      <w:r>
        <w:rPr>
          <w:rFonts w:hint="cs"/>
          <w:rtl/>
        </w:rPr>
        <w:t xml:space="preserve">הוא </w:t>
      </w:r>
      <m:oMath>
        <m:r>
          <w:rPr>
            <w:rFonts w:ascii="Cambria Math" w:hAnsi="Cambria Math"/>
          </w:rPr>
          <m:t>∅</m:t>
        </m:r>
      </m:oMath>
      <w:r w:rsidR="00284A52">
        <w:rPr>
          <w:rFonts w:eastAsiaTheme="minorEastAsia" w:hint="cs"/>
          <w:rtl/>
        </w:rPr>
        <w:t xml:space="preserve">. בקבוצה </w:t>
      </w:r>
      <m:oMath>
        <m:r>
          <w:rPr>
            <w:rFonts w:ascii="Cambria Math" w:eastAsiaTheme="minorEastAsia" w:hAnsi="Cambria Math"/>
          </w:rPr>
          <m:t>P(A)\∅</m:t>
        </m:r>
      </m:oMath>
      <w:r w:rsidR="00284A52">
        <w:rPr>
          <w:rFonts w:eastAsiaTheme="minorEastAsia" w:hint="cs"/>
          <w:rtl/>
        </w:rPr>
        <w:t xml:space="preserve"> כל יחידון הוא איבר מינימלי.</w:t>
      </w:r>
      <w:r w:rsidR="00F07589">
        <w:rPr>
          <w:rFonts w:eastAsiaTheme="minorEastAsia"/>
          <w:rtl/>
        </w:rPr>
        <w:br/>
      </w:r>
      <m:oMath>
        <m:r>
          <m:rPr>
            <m:scr m:val="double-struck"/>
          </m:rPr>
          <w:rPr>
            <w:rFonts w:ascii="Cambria Math" w:hAnsi="Cambria Math"/>
          </w:rPr>
          <m:t>(Z,≤)</m:t>
        </m:r>
      </m:oMath>
      <w:r w:rsidR="00F07589">
        <w:rPr>
          <w:rFonts w:eastAsiaTheme="minorEastAsia" w:hint="cs"/>
          <w:rtl/>
        </w:rPr>
        <w:t xml:space="preserve"> </w:t>
      </w:r>
      <w:r w:rsidR="00F07589">
        <w:rPr>
          <w:rFonts w:eastAsiaTheme="minorEastAsia"/>
          <w:rtl/>
        </w:rPr>
        <w:t>–</w:t>
      </w:r>
      <w:r w:rsidR="00F07589">
        <w:rPr>
          <w:rFonts w:eastAsiaTheme="minorEastAsia" w:hint="cs"/>
          <w:rtl/>
        </w:rPr>
        <w:t xml:space="preserve"> לא קיים איבר מינימלי, לכל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F07589">
        <w:rPr>
          <w:rFonts w:eastAsiaTheme="minorEastAsia" w:hint="cs"/>
          <w:rtl/>
        </w:rPr>
        <w:t xml:space="preserve"> 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:rsidR="008C4B41" w:rsidRDefault="008C4B41" w:rsidP="008C4B41">
      <w:pPr>
        <w:pStyle w:val="Heading1"/>
        <w:rPr>
          <w:rFonts w:hint="cs"/>
          <w:rtl/>
        </w:rPr>
      </w:pPr>
      <w:r>
        <w:rPr>
          <w:rFonts w:hint="cs"/>
          <w:rtl/>
        </w:rPr>
        <w:t>איבר מקסימלי</w:t>
      </w:r>
    </w:p>
    <w:p w:rsidR="008C4B41" w:rsidRDefault="008C4B41" w:rsidP="008C4B4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איבר </w:t>
      </w:r>
      <m:oMath>
        <m:r>
          <w:rPr>
            <w:rFonts w:ascii="Cambria Math" w:hAnsi="Cambria Math"/>
          </w:rPr>
          <m:t>a∈A</m:t>
        </m:r>
      </m:oMath>
      <w:r>
        <w:rPr>
          <w:rFonts w:eastAsiaTheme="minorEastAsia" w:hint="cs"/>
          <w:rtl/>
        </w:rPr>
        <w:t xml:space="preserve"> נקרא איבר מקסימלי אם לא קיים </w:t>
      </w:r>
      <m:oMath>
        <m:r>
          <w:rPr>
            <w:rFonts w:ascii="Cambria Math" w:eastAsiaTheme="minorEastAsia" w:hAnsi="Cambria Math"/>
          </w:rPr>
          <m:t>a≠b∈A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a≤b</m:t>
        </m:r>
      </m:oMath>
      <w:r w:rsidR="005138A3">
        <w:rPr>
          <w:rFonts w:eastAsiaTheme="minorEastAsia" w:hint="cs"/>
          <w:rtl/>
        </w:rPr>
        <w:t>.</w:t>
      </w:r>
    </w:p>
    <w:p w:rsidR="005138A3" w:rsidRDefault="005138A3" w:rsidP="005138A3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4E0539" w:rsidRDefault="004E0539" w:rsidP="004E0539">
      <w:pPr>
        <w:rPr>
          <w:rFonts w:eastAsiaTheme="minorEastAsia" w:hint="cs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- אין איבר מקסימלי</w:t>
      </w:r>
      <w:r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P(B)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האיבר המקסימלי הוא </w:t>
      </w:r>
      <w:r>
        <w:rPr>
          <w:rFonts w:eastAsiaTheme="minorEastAsia"/>
        </w:rPr>
        <w:t>B</w:t>
      </w:r>
    </w:p>
    <w:p w:rsidR="006E1B47" w:rsidRDefault="006E1B47" w:rsidP="006E1B47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6E1B47" w:rsidRDefault="006E1B47" w:rsidP="006E1B47">
      <w:pPr>
        <w:rPr>
          <w:rFonts w:hint="cs"/>
          <w:rtl/>
        </w:rPr>
      </w:pPr>
      <w:r>
        <w:rPr>
          <w:rFonts w:hint="cs"/>
          <w:rtl/>
        </w:rPr>
        <w:t>בכל קבוצה סדורה חלקית וסופית קיים איבר מינימלי ומקסימלי</w:t>
      </w:r>
    </w:p>
    <w:p w:rsidR="006E1B47" w:rsidRDefault="006E1B47" w:rsidP="006E1B47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6E1B47" w:rsidRDefault="006E1B47" w:rsidP="006E1B47">
      <w:pPr>
        <w:rPr>
          <w:rFonts w:eastAsiaTheme="minorEastAsia" w:hint="cs"/>
          <w:rtl/>
        </w:rPr>
      </w:pPr>
      <w:r w:rsidRPr="006E1B47">
        <w:rPr>
          <w:rFonts w:hint="cs"/>
          <w:u w:val="single"/>
          <w:rtl/>
        </w:rPr>
        <w:t>טענה</w:t>
      </w:r>
      <w:r>
        <w:rPr>
          <w:rFonts w:hint="cs"/>
          <w:rtl/>
        </w:rPr>
        <w:t xml:space="preserve">: יהי </w:t>
      </w:r>
      <w:r>
        <w:t>R</w:t>
      </w:r>
      <w:r>
        <w:rPr>
          <w:rFonts w:hint="cs"/>
          <w:rtl/>
        </w:rPr>
        <w:t xml:space="preserve"> יחס טרנזיטיבי מעל </w:t>
      </w:r>
      <w:r>
        <w:t>A</w:t>
      </w:r>
      <w:r>
        <w:rPr>
          <w:rFonts w:hint="cs"/>
          <w:rtl/>
        </w:rPr>
        <w:t xml:space="preserve">. יהיו האיברים </w:t>
      </w:r>
      <m:oMath>
        <m:r>
          <w:rPr>
            <w:rFonts w:ascii="Cambria Math" w:hAnsi="Cambria Math"/>
          </w:rPr>
          <m:t>m&gt;1,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∈A</m:t>
        </m:r>
      </m:oMath>
      <w:r>
        <w:rPr>
          <w:rFonts w:eastAsiaTheme="minorEastAsia" w:hint="cs"/>
          <w:rtl/>
        </w:rPr>
        <w:t xml:space="preserve"> נגדיר שמתקיים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m-1</m:t>
                </m:r>
              </m:sub>
            </m:sSub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>. אז מתקיים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∈R</m:t>
        </m:r>
      </m:oMath>
    </w:p>
    <w:p w:rsidR="00C330A2" w:rsidRDefault="00C330A2" w:rsidP="006E1B47">
      <w:pPr>
        <w:rPr>
          <w:rFonts w:eastAsiaTheme="minorEastAsia" w:hint="cs"/>
          <w:rtl/>
        </w:rPr>
      </w:pPr>
      <w:r w:rsidRPr="00506ACF">
        <w:rPr>
          <w:rFonts w:eastAsiaTheme="minorEastAsia" w:hint="cs"/>
          <w:u w:val="single"/>
          <w:rtl/>
        </w:rPr>
        <w:t>הוכחה של הטענה</w:t>
      </w:r>
      <w:r>
        <w:rPr>
          <w:rFonts w:eastAsiaTheme="minorEastAsia" w:hint="cs"/>
          <w:rtl/>
        </w:rPr>
        <w:t xml:space="preserve">: באינדוקציה על </w:t>
      </w:r>
      <w:r>
        <w:rPr>
          <w:rFonts w:eastAsiaTheme="minorEastAsia"/>
        </w:rPr>
        <w:t>m</w:t>
      </w:r>
    </w:p>
    <w:p w:rsidR="00C330A2" w:rsidRDefault="00C330A2" w:rsidP="00C330A2">
      <w:pPr>
        <w:rPr>
          <w:rFonts w:eastAsiaTheme="minorEastAsia" w:hint="cs"/>
          <w:rtl/>
        </w:rPr>
      </w:pPr>
      <w:r w:rsidRPr="00506ACF">
        <w:rPr>
          <w:rFonts w:eastAsiaTheme="minorEastAsia" w:hint="cs"/>
          <w:u w:val="single"/>
          <w:rtl/>
        </w:rPr>
        <w:t>בסיס האינדוקציה</w:t>
      </w:r>
      <w:r>
        <w:rPr>
          <w:rFonts w:eastAsiaTheme="minorEastAsia" w:hint="cs"/>
          <w:rtl/>
        </w:rPr>
        <w:t xml:space="preserve">: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אז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∈R</m:t>
        </m:r>
      </m:oMath>
    </w:p>
    <w:p w:rsidR="00C330A2" w:rsidRDefault="00C330A2" w:rsidP="00C330A2">
      <w:pPr>
        <w:ind w:right="-142"/>
        <w:rPr>
          <w:rFonts w:eastAsiaTheme="minorEastAsia" w:hint="cs"/>
          <w:rtl/>
        </w:rPr>
      </w:pPr>
      <w:r w:rsidRPr="00506ACF">
        <w:rPr>
          <w:rFonts w:eastAsiaTheme="minorEastAsia" w:hint="cs"/>
          <w:u w:val="single"/>
          <w:rtl/>
        </w:rPr>
        <w:t>הנחת האינדוקציה</w:t>
      </w:r>
      <w:r>
        <w:rPr>
          <w:rFonts w:eastAsiaTheme="minorEastAsia" w:hint="cs"/>
          <w:rtl/>
        </w:rPr>
        <w:t xml:space="preserve">: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m-2</m:t>
                </m:r>
              </m:sub>
            </m:sSub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אז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∈R</m:t>
        </m:r>
      </m:oMath>
    </w:p>
    <w:p w:rsidR="00C330A2" w:rsidRDefault="00C330A2" w:rsidP="00373526">
      <w:pPr>
        <w:ind w:right="-142"/>
        <w:rPr>
          <w:rFonts w:hint="cs"/>
          <w:rtl/>
        </w:rPr>
      </w:pPr>
      <w:r w:rsidRPr="00506ACF">
        <w:rPr>
          <w:rFonts w:eastAsiaTheme="minorEastAsia" w:hint="cs"/>
          <w:u w:val="single"/>
          <w:rtl/>
        </w:rPr>
        <w:t>הוכחת האינדוקציה</w:t>
      </w:r>
      <w:r>
        <w:rPr>
          <w:rFonts w:eastAsiaTheme="minorEastAsia" w:hint="cs"/>
          <w:rtl/>
        </w:rPr>
        <w:t xml:space="preserve">: </w:t>
      </w:r>
      <w:r w:rsidR="00373526">
        <w:rPr>
          <w:rFonts w:eastAsiaTheme="minorEastAsia" w:hint="cs"/>
          <w:rtl/>
        </w:rPr>
        <w:t xml:space="preserve">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 w:rsidR="00373526">
        <w:rPr>
          <w:rFonts w:eastAsiaTheme="minorEastAsia" w:hint="cs"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m-1</m:t>
                </m:r>
              </m:sub>
            </m:sSub>
          </m:e>
        </m:d>
        <m:r>
          <w:rPr>
            <w:rFonts w:ascii="Cambria Math" w:eastAsiaTheme="minorEastAsia" w:hAnsi="Cambria Math"/>
          </w:rPr>
          <m:t>∈R</m:t>
        </m:r>
      </m:oMath>
      <w:r w:rsidR="00373526">
        <w:rPr>
          <w:rFonts w:eastAsiaTheme="minorEastAsia" w:hint="cs"/>
          <w:rtl/>
        </w:rPr>
        <w:t xml:space="preserve">. לפי הנחת האינדוקציה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∈R</m:t>
        </m:r>
      </m:oMath>
      <w:r w:rsidR="00373526">
        <w:rPr>
          <w:rFonts w:eastAsiaTheme="minorEastAsia" w:hint="cs"/>
          <w:rtl/>
        </w:rPr>
        <w:t xml:space="preserve"> ומכיוון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m-1</m:t>
                </m:r>
              </m:sub>
            </m:sSub>
          </m:e>
        </m:d>
        <m:r>
          <w:rPr>
            <w:rFonts w:ascii="Cambria Math" w:eastAsiaTheme="minorEastAsia" w:hAnsi="Cambria Math"/>
          </w:rPr>
          <m:t>∈R</m:t>
        </m:r>
      </m:oMath>
      <w:r w:rsidR="00373526">
        <w:rPr>
          <w:rFonts w:eastAsiaTheme="minorEastAsia" w:hint="cs"/>
          <w:rtl/>
        </w:rPr>
        <w:t xml:space="preserve"> נקבל שלפי הטרנזיטיביות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∈R</m:t>
        </m:r>
      </m:oMath>
    </w:p>
    <w:p w:rsidR="0008158F" w:rsidRDefault="0008158F" w:rsidP="00E32EFF">
      <w:pPr>
        <w:ind w:right="-284"/>
        <w:rPr>
          <w:rFonts w:hint="cs"/>
          <w:i/>
          <w:rtl/>
        </w:rPr>
      </w:pPr>
      <w:r w:rsidRPr="0008158F">
        <w:rPr>
          <w:rFonts w:hint="cs"/>
          <w:u w:val="single"/>
          <w:rtl/>
        </w:rPr>
        <w:t>הוכחה של המשפט</w:t>
      </w:r>
      <w:r>
        <w:rPr>
          <w:rFonts w:hint="cs"/>
          <w:u w:val="single"/>
          <w:rtl/>
        </w:rPr>
        <w:t>:</w:t>
      </w:r>
      <w:r w:rsidR="00490E5E">
        <w:rPr>
          <w:rFonts w:hint="cs"/>
          <w:rtl/>
        </w:rPr>
        <w:t xml:space="preserve"> </w:t>
      </w:r>
      <w:r w:rsidR="00B8513E">
        <w:rPr>
          <w:rFonts w:hint="cs"/>
          <w:rtl/>
        </w:rPr>
        <w:t xml:space="preserve">יהי </w:t>
      </w:r>
      <w:r w:rsidR="00B8513E">
        <w:t>S</w:t>
      </w:r>
      <w:r w:rsidR="00B8513E">
        <w:rPr>
          <w:rFonts w:hint="cs"/>
          <w:rtl/>
        </w:rPr>
        <w:t xml:space="preserve"> יחס סדר חלקי מעלה הקבוצה </w:t>
      </w:r>
      <w:r w:rsidR="00B8513E">
        <w:t>A</w:t>
      </w:r>
      <w:r w:rsidR="00B8513E">
        <w:rPr>
          <w:rFonts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 w:rsidR="00B8513E">
        <w:rPr>
          <w:rFonts w:eastAsiaTheme="minorEastAsia" w:hint="cs"/>
          <w:rtl/>
        </w:rPr>
        <w:t xml:space="preserve">. נניח בדרך השלילה </w:t>
      </w:r>
      <w:r w:rsidR="00B8513E">
        <w:rPr>
          <w:rFonts w:eastAsiaTheme="minorEastAsia" w:hint="cs"/>
          <w:u w:val="single"/>
          <w:rtl/>
        </w:rPr>
        <w:t>שלא</w:t>
      </w:r>
      <w:r w:rsidR="00B8513E">
        <w:rPr>
          <w:rFonts w:eastAsiaTheme="minorEastAsia" w:hint="cs"/>
          <w:rtl/>
        </w:rPr>
        <w:t xml:space="preserve"> קיים איבר מינימלי.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 w:rsidR="00B8513E">
        <w:rPr>
          <w:rFonts w:eastAsiaTheme="minorEastAsia" w:hint="cs"/>
          <w:rtl/>
        </w:rPr>
        <w:t xml:space="preserve">. כיוון שע"פ ההנחה לא קיים איבר מינימלי אז בפרט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513E">
        <w:rPr>
          <w:rFonts w:eastAsiaTheme="minorEastAsia" w:hint="cs"/>
          <w:rtl/>
        </w:rPr>
        <w:t xml:space="preserve"> לא איבר מינימלי ולכן </w:t>
      </w:r>
      <w:r w:rsidR="00B8513E">
        <w:rPr>
          <w:rFonts w:eastAsiaTheme="minorEastAsia" w:hint="cs"/>
          <w:rtl/>
        </w:rPr>
        <w:lastRenderedPageBreak/>
        <w:t xml:space="preserve">קיים איבר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513E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513E">
        <w:rPr>
          <w:rFonts w:eastAsiaTheme="minorEastAsia" w:hint="cs"/>
          <w:rtl/>
        </w:rPr>
        <w:t xml:space="preserve">. נמשיך בצורה הזו עד שנקבל סדרת 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 w:rsidR="000B03B5">
        <w:rPr>
          <w:rFonts w:eastAsiaTheme="minorEastAsia" w:hint="cs"/>
          <w:rtl/>
        </w:rPr>
        <w:t xml:space="preserve"> כך ש</w:t>
      </w:r>
      <w:r w:rsidR="00BF46CC">
        <w:rPr>
          <w:rFonts w:eastAsiaTheme="minorEastAsia" w:hint="cs"/>
          <w:rtl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∈S</m:t>
        </m:r>
      </m:oMath>
      <w:r w:rsidR="000B03B5">
        <w:rPr>
          <w:rFonts w:eastAsiaTheme="minorEastAsia" w:hint="cs"/>
          <w:rtl/>
        </w:rPr>
        <w:t xml:space="preserve">. </w:t>
      </w:r>
      <w:r w:rsidR="00BF46CC">
        <w:rPr>
          <w:rFonts w:eastAsiaTheme="minorEastAsia" w:hint="cs"/>
          <w:rtl/>
        </w:rPr>
        <w:t>**</w:t>
      </w:r>
      <w:r w:rsidR="000B03B5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i={1,…n+1}</m:t>
        </m:r>
      </m:oMath>
      <w:r w:rsidR="000B03B5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0B03B5">
        <w:rPr>
          <w:rFonts w:eastAsiaTheme="minorEastAsia" w:hint="cs"/>
          <w:rtl/>
        </w:rPr>
        <w:t xml:space="preserve">. כיוון שמספר האיברים בקבוצה </w:t>
      </w:r>
      <w:r w:rsidR="000B03B5">
        <w:rPr>
          <w:rFonts w:eastAsiaTheme="minorEastAsia"/>
        </w:rPr>
        <w:t>A</w:t>
      </w:r>
      <w:r w:rsidR="000B03B5">
        <w:rPr>
          <w:rFonts w:eastAsiaTheme="minorEastAsia" w:hint="cs"/>
          <w:rtl/>
        </w:rPr>
        <w:t xml:space="preserve"> חייב להיות סופי ז"א שקיימים שני איברים שווים בסדרה ונסמן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k+t</m:t>
            </m:r>
          </m:sub>
        </m:sSub>
      </m:oMath>
      <w:r w:rsidR="00BF46CC">
        <w:rPr>
          <w:rFonts w:eastAsiaTheme="minorEastAsia" w:hint="cs"/>
          <w:rtl/>
        </w:rPr>
        <w:t>. לפי * מתקיים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∈S</m:t>
        </m:r>
      </m:oMath>
      <w:r w:rsidR="00BF46CC">
        <w:rPr>
          <w:rFonts w:eastAsiaTheme="minorEastAsia" w:hint="cs"/>
          <w:rtl/>
        </w:rPr>
        <w:t>. 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F46CC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)∈S</m:t>
        </m:r>
      </m:oMath>
      <w:r w:rsidR="00BF46CC">
        <w:rPr>
          <w:rFonts w:eastAsiaTheme="minorEastAsia" w:hint="cs"/>
          <w:rtl/>
        </w:rPr>
        <w:t xml:space="preserve">. לפי טענת העזר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∈S</m:t>
        </m:r>
      </m:oMath>
      <w:r w:rsidR="00BF46CC">
        <w:rPr>
          <w:rFonts w:eastAsiaTheme="minorEastAsia" w:hint="cs"/>
          <w:rtl/>
        </w:rPr>
        <w:t xml:space="preserve">. נתון שזה יחס סדר חלקי ולכן לפי אנטי סימטריות של היחס </w:t>
      </w:r>
      <w:r w:rsidR="00BF46CC">
        <w:rPr>
          <w:rFonts w:eastAsiaTheme="minorEastAsia"/>
        </w:rPr>
        <w:t>S</w:t>
      </w:r>
      <w:r w:rsidR="00BF46CC">
        <w:rPr>
          <w:rFonts w:eastAsiaTheme="minorEastAsia" w:hint="cs"/>
          <w:rtl/>
        </w:rPr>
        <w:t xml:space="preserve"> ולפי השורה הקודמת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x+t</m:t>
            </m:r>
          </m:sub>
        </m:sSub>
      </m:oMath>
      <w:r w:rsidR="00BF46CC">
        <w:rPr>
          <w:rFonts w:eastAsiaTheme="minorEastAsia" w:hint="cs"/>
          <w:rtl/>
        </w:rPr>
        <w:t xml:space="preserve"> ז"א שקיבלנו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k+t</m:t>
            </m:r>
          </m:sub>
        </m:sSub>
      </m:oMath>
      <w:r w:rsidR="00BF46CC">
        <w:rPr>
          <w:rFonts w:hint="cs"/>
          <w:i/>
          <w:rtl/>
        </w:rPr>
        <w:t xml:space="preserve"> וזה בסתירה ל**</w:t>
      </w:r>
      <w:r w:rsidR="000D36B6">
        <w:rPr>
          <w:rFonts w:hint="cs"/>
          <w:i/>
          <w:rtl/>
        </w:rPr>
        <w:t xml:space="preserve"> ולכן ההנחה שאין איבר מינימלי שגויה</w:t>
      </w:r>
      <w:r w:rsidR="00E32EFF">
        <w:rPr>
          <w:rFonts w:hint="cs"/>
          <w:i/>
          <w:rtl/>
        </w:rPr>
        <w:t>.</w:t>
      </w:r>
    </w:p>
    <w:p w:rsidR="00E32EFF" w:rsidRDefault="00E32EFF" w:rsidP="00E32EFF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E32EFF" w:rsidRDefault="00E32EFF" w:rsidP="00C5326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עבור הקבוצה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rPr>
          <w:rFonts w:eastAsiaTheme="minorEastAsia" w:hint="cs"/>
          <w:rtl/>
        </w:rPr>
        <w:t xml:space="preserve"> סמן בטבלה אם </w:t>
      </w:r>
      <w:r w:rsidR="00C5326B">
        <w:rPr>
          <w:rFonts w:eastAsiaTheme="minorEastAsia" w:hint="cs"/>
          <w:rtl/>
        </w:rPr>
        <w:t>היחסים מקיימים את התכונות</w:t>
      </w:r>
    </w:p>
    <w:p w:rsidR="00287720" w:rsidRDefault="00287720" w:rsidP="0028772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60"/>
        <w:gridCol w:w="897"/>
        <w:gridCol w:w="1087"/>
        <w:gridCol w:w="897"/>
        <w:gridCol w:w="1081"/>
      </w:tblGrid>
      <w:tr w:rsidR="00E32EFF" w:rsidTr="00E32EFF">
        <w:tc>
          <w:tcPr>
            <w:tcW w:w="1704" w:type="dxa"/>
          </w:tcPr>
          <w:p w:rsidR="00E32EFF" w:rsidRDefault="00E32EFF" w:rsidP="00E32E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יחס</w:t>
            </w:r>
          </w:p>
        </w:tc>
        <w:tc>
          <w:tcPr>
            <w:tcW w:w="1704" w:type="dxa"/>
          </w:tcPr>
          <w:p w:rsidR="00E32EFF" w:rsidRDefault="00E32EFF" w:rsidP="00E32E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אנטי סימטרי</w:t>
            </w:r>
          </w:p>
        </w:tc>
        <w:tc>
          <w:tcPr>
            <w:tcW w:w="1704" w:type="dxa"/>
          </w:tcPr>
          <w:p w:rsidR="00E32EFF" w:rsidRDefault="00E32EFF" w:rsidP="00E32E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טרנזיטיבי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סימטרי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רפלקסיבי</w:t>
            </w:r>
          </w:p>
        </w:tc>
      </w:tr>
      <w:tr w:rsidR="00E32EFF" w:rsidTr="00E32EFF">
        <w:tc>
          <w:tcPr>
            <w:tcW w:w="1704" w:type="dxa"/>
          </w:tcPr>
          <w:p w:rsidR="00E32EFF" w:rsidRDefault="00E32EFF" w:rsidP="00E32EF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2,2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3,3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4,4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1,3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3,1</m:t>
                    </m:r>
                  </m:e>
                </m:d>
              </m:oMath>
            </m:oMathPara>
          </w:p>
        </w:tc>
        <w:tc>
          <w:tcPr>
            <w:tcW w:w="1704" w:type="dxa"/>
          </w:tcPr>
          <w:p w:rsidR="00E32EFF" w:rsidRDefault="00E32EFF" w:rsidP="00E32EFF">
            <w:pPr>
              <w:rPr>
                <w:rtl/>
              </w:rPr>
            </w:pPr>
            <w:r>
              <w:t>X</w:t>
            </w:r>
          </w:p>
        </w:tc>
        <w:tc>
          <w:tcPr>
            <w:tcW w:w="1704" w:type="dxa"/>
          </w:tcPr>
          <w:p w:rsidR="00E32EFF" w:rsidRDefault="00E32EFF" w:rsidP="00E32EFF">
            <w:pPr>
              <w:rPr>
                <w:rtl/>
              </w:rPr>
            </w:pPr>
            <w:r>
              <w:t>V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tl/>
              </w:rPr>
            </w:pPr>
            <w:r>
              <w:t>V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tl/>
              </w:rPr>
            </w:pPr>
            <w:r>
              <w:t>V</w:t>
            </w:r>
          </w:p>
        </w:tc>
      </w:tr>
      <w:tr w:rsidR="00E32EFF" w:rsidTr="00E32EFF">
        <w:tc>
          <w:tcPr>
            <w:tcW w:w="1704" w:type="dxa"/>
          </w:tcPr>
          <w:p w:rsidR="00E32EFF" w:rsidRDefault="00E32EFF" w:rsidP="00E32EFF">
            <w:pPr>
              <w:rPr>
                <w:rFonts w:ascii="Calibri" w:eastAsia="Calibri" w:hAnsi="Calibri" w:cs="Arial" w:hint="c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1,2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2,2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3,3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4,4</m:t>
                    </m:r>
                  </m:e>
                </m:d>
              </m:oMath>
            </m:oMathPara>
          </w:p>
        </w:tc>
        <w:tc>
          <w:tcPr>
            <w:tcW w:w="1704" w:type="dxa"/>
          </w:tcPr>
          <w:p w:rsidR="00E32EFF" w:rsidRDefault="00923DE0" w:rsidP="00E32EFF">
            <w:pPr>
              <w:rPr>
                <w:rtl/>
              </w:rPr>
            </w:pPr>
            <w:r>
              <w:t>V</w:t>
            </w:r>
          </w:p>
        </w:tc>
        <w:tc>
          <w:tcPr>
            <w:tcW w:w="1704" w:type="dxa"/>
          </w:tcPr>
          <w:p w:rsidR="00E32EFF" w:rsidRDefault="00E32EFF" w:rsidP="00E32EFF">
            <w:pPr>
              <w:rPr>
                <w:rtl/>
              </w:rPr>
            </w:pPr>
            <w:r>
              <w:t>V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Fonts w:hint="cs"/>
                <w:rtl/>
              </w:rPr>
            </w:pPr>
            <w:r>
              <w:t>X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Fonts w:hint="cs"/>
                <w:rtl/>
              </w:rPr>
            </w:pPr>
            <w:r>
              <w:t>X</w:t>
            </w:r>
          </w:p>
        </w:tc>
      </w:tr>
      <w:tr w:rsidR="00E32EFF" w:rsidTr="00E32EFF">
        <w:tc>
          <w:tcPr>
            <w:tcW w:w="1704" w:type="dxa"/>
          </w:tcPr>
          <w:p w:rsidR="00E32EFF" w:rsidRDefault="00E32EFF" w:rsidP="00E32EFF">
            <w:pPr>
              <w:rPr>
                <w:rFonts w:ascii="Calibri" w:eastAsia="Calibri" w:hAnsi="Calibri" w:cs="Arial"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1,2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3,4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2,1</m:t>
                    </m:r>
                  </m:e>
                </m:d>
              </m:oMath>
            </m:oMathPara>
          </w:p>
        </w:tc>
        <w:tc>
          <w:tcPr>
            <w:tcW w:w="1704" w:type="dxa"/>
          </w:tcPr>
          <w:p w:rsidR="00E32EFF" w:rsidRDefault="00923DE0" w:rsidP="00E32EFF">
            <w:pPr>
              <w:rPr>
                <w:rFonts w:hint="cs"/>
                <w:rtl/>
              </w:rPr>
            </w:pPr>
            <w:r>
              <w:t>X</w:t>
            </w:r>
          </w:p>
        </w:tc>
        <w:tc>
          <w:tcPr>
            <w:tcW w:w="1704" w:type="dxa"/>
          </w:tcPr>
          <w:p w:rsidR="00E32EFF" w:rsidRDefault="00E32EFF" w:rsidP="00E32EFF">
            <w:pPr>
              <w:rPr>
                <w:rFonts w:hint="cs"/>
                <w:rtl/>
              </w:rPr>
            </w:pPr>
            <w:r>
              <w:t>V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Fonts w:hint="cs"/>
                <w:rtl/>
              </w:rPr>
            </w:pPr>
            <w:r>
              <w:t>X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Fonts w:hint="cs"/>
                <w:rtl/>
              </w:rPr>
            </w:pPr>
            <w:r>
              <w:t>X</w:t>
            </w:r>
          </w:p>
        </w:tc>
      </w:tr>
      <w:tr w:rsidR="00E32EFF" w:rsidTr="00E32EFF">
        <w:tc>
          <w:tcPr>
            <w:tcW w:w="1704" w:type="dxa"/>
          </w:tcPr>
          <w:p w:rsidR="00E32EFF" w:rsidRDefault="00E32EFF" w:rsidP="00E32EFF">
            <w:pPr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1,1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2,2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3,3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4,4</m:t>
                    </m:r>
                  </m:e>
                </m:d>
              </m:oMath>
            </m:oMathPara>
          </w:p>
        </w:tc>
        <w:tc>
          <w:tcPr>
            <w:tcW w:w="1704" w:type="dxa"/>
          </w:tcPr>
          <w:p w:rsidR="00E32EFF" w:rsidRDefault="00923DE0" w:rsidP="00E32EFF">
            <w:pPr>
              <w:rPr>
                <w:rtl/>
              </w:rPr>
            </w:pPr>
            <w:r>
              <w:t>V</w:t>
            </w:r>
          </w:p>
        </w:tc>
        <w:tc>
          <w:tcPr>
            <w:tcW w:w="1704" w:type="dxa"/>
          </w:tcPr>
          <w:p w:rsidR="00E32EFF" w:rsidRDefault="00E32EFF" w:rsidP="00E32EFF">
            <w:pPr>
              <w:rPr>
                <w:rtl/>
              </w:rPr>
            </w:pPr>
            <w:r>
              <w:t>V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tl/>
              </w:rPr>
            </w:pPr>
            <w:r>
              <w:t>V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tl/>
              </w:rPr>
            </w:pPr>
            <w:r>
              <w:t>V</w:t>
            </w:r>
          </w:p>
        </w:tc>
      </w:tr>
      <w:tr w:rsidR="00E32EFF" w:rsidTr="00E32EFF">
        <w:tc>
          <w:tcPr>
            <w:tcW w:w="1704" w:type="dxa"/>
          </w:tcPr>
          <w:p w:rsidR="00E32EFF" w:rsidRDefault="00E32EFF" w:rsidP="00E32EFF">
            <w:pPr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4,3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1,2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1,4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3,2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4,4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2,1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2,3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,(3,4)</m:t>
                </m:r>
              </m:oMath>
            </m:oMathPara>
          </w:p>
        </w:tc>
        <w:tc>
          <w:tcPr>
            <w:tcW w:w="1704" w:type="dxa"/>
          </w:tcPr>
          <w:p w:rsidR="00E32EFF" w:rsidRDefault="00923DE0" w:rsidP="00E32EFF">
            <w:pPr>
              <w:rPr>
                <w:rtl/>
              </w:rPr>
            </w:pPr>
            <w:r>
              <w:t>X</w:t>
            </w:r>
          </w:p>
        </w:tc>
        <w:tc>
          <w:tcPr>
            <w:tcW w:w="1704" w:type="dxa"/>
          </w:tcPr>
          <w:p w:rsidR="00E32EFF" w:rsidRDefault="00E32EFF" w:rsidP="00E32EFF">
            <w:pPr>
              <w:rPr>
                <w:rtl/>
              </w:rPr>
            </w:pPr>
            <w:r>
              <w:t>X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tl/>
              </w:rPr>
            </w:pPr>
            <w:r>
              <w:t>X</w:t>
            </w:r>
          </w:p>
        </w:tc>
        <w:tc>
          <w:tcPr>
            <w:tcW w:w="1705" w:type="dxa"/>
          </w:tcPr>
          <w:p w:rsidR="00E32EFF" w:rsidRDefault="00E32EFF" w:rsidP="00E32EFF">
            <w:pPr>
              <w:rPr>
                <w:rtl/>
              </w:rPr>
            </w:pPr>
            <w:r>
              <w:t>X</w:t>
            </w:r>
          </w:p>
        </w:tc>
      </w:tr>
    </w:tbl>
    <w:p w:rsidR="00E32EFF" w:rsidRDefault="00E32EFF" w:rsidP="00E32EFF">
      <w:pPr>
        <w:rPr>
          <w:rFonts w:hint="cs"/>
          <w:rtl/>
        </w:rPr>
      </w:pPr>
    </w:p>
    <w:p w:rsidR="00D33222" w:rsidRDefault="00D33222" w:rsidP="00D33222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D33222" w:rsidRDefault="00D33222" w:rsidP="00D33222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 xml:space="preserve">נתונה הקבוצה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1≤x≤50</m:t>
            </m:r>
          </m:e>
        </m:d>
      </m:oMath>
      <w:r>
        <w:rPr>
          <w:rFonts w:eastAsiaTheme="minorEastAsia" w:hint="cs"/>
          <w:rtl/>
        </w:rPr>
        <w:t xml:space="preserve">. נגדיר יחס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על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באופן הבא </w:t>
      </w:r>
      <m:oMath>
        <m:r>
          <w:rPr>
            <w:rFonts w:ascii="Cambria Math" w:eastAsiaTheme="minorEastAsia" w:hAnsi="Cambria Math"/>
          </w:rPr>
          <m:t>∀x,y∈A, xRy⇔y=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33222" w:rsidRDefault="00D33222" w:rsidP="00D3322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70BDD" w:rsidRDefault="00D33222" w:rsidP="00D33222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3,9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4,16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5,25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6,36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7,49</m:t>
                  </m:r>
                </m:e>
              </m:d>
            </m:e>
          </m:d>
        </m:oMath>
      </m:oMathPara>
    </w:p>
    <w:p w:rsidR="00370BDD" w:rsidRDefault="00370BDD" w:rsidP="00370BDD">
      <w:pPr>
        <w:bidi w:val="0"/>
        <w:rPr>
          <w:rtl/>
        </w:rPr>
      </w:pPr>
      <w:r>
        <w:rPr>
          <w:rtl/>
        </w:rPr>
        <w:br w:type="page"/>
      </w:r>
    </w:p>
    <w:p w:rsidR="00D33222" w:rsidRDefault="00370BDD" w:rsidP="00370BDD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פונקציות</w:t>
      </w:r>
    </w:p>
    <w:p w:rsidR="00BC2DA5" w:rsidRDefault="00370BDD" w:rsidP="00BC2DA5">
      <w:pPr>
        <w:ind w:right="-142"/>
        <w:rPr>
          <w:rFonts w:eastAsiaTheme="minorEastAsia"/>
        </w:rPr>
      </w:pPr>
      <w:r>
        <w:rPr>
          <w:rFonts w:hint="cs"/>
          <w:rtl/>
        </w:rPr>
        <w:t xml:space="preserve">פונק' </w:t>
      </w:r>
      <w:r>
        <w:t>f</w:t>
      </w:r>
      <w:r>
        <w:rPr>
          <w:rFonts w:hint="cs"/>
          <w:rtl/>
        </w:rPr>
        <w:t xml:space="preserve"> מעל קבוצה </w:t>
      </w:r>
      <w:r>
        <w:t>A</w:t>
      </w:r>
      <w:r w:rsidR="003C7311">
        <w:rPr>
          <w:rFonts w:hint="cs"/>
          <w:rtl/>
        </w:rPr>
        <w:t xml:space="preserve"> היא התאמה ה</w:t>
      </w:r>
      <w:r>
        <w:rPr>
          <w:rFonts w:hint="cs"/>
          <w:rtl/>
        </w:rPr>
        <w:t xml:space="preserve">מתאימה לכל איבר </w:t>
      </w:r>
      <w:r>
        <w:t>x</w:t>
      </w:r>
      <w:r>
        <w:rPr>
          <w:rFonts w:hint="cs"/>
          <w:rtl/>
        </w:rPr>
        <w:t xml:space="preserve"> ב</w:t>
      </w:r>
      <w:r>
        <w:t>A</w:t>
      </w:r>
      <w:r>
        <w:rPr>
          <w:rFonts w:hint="cs"/>
          <w:rtl/>
        </w:rPr>
        <w:t xml:space="preserve"> עצם </w:t>
      </w:r>
      <w:r w:rsidRPr="00B9586E">
        <w:rPr>
          <w:rFonts w:hint="cs"/>
          <w:u w:val="single"/>
          <w:rtl/>
        </w:rPr>
        <w:t>אחד ויחי</w:t>
      </w:r>
      <w:r w:rsidR="00B9586E" w:rsidRPr="00B9586E">
        <w:rPr>
          <w:rFonts w:hint="cs"/>
          <w:u w:val="single"/>
          <w:rtl/>
        </w:rPr>
        <w:t>ד</w:t>
      </w:r>
      <w:r>
        <w:rPr>
          <w:rFonts w:hint="cs"/>
          <w:rtl/>
        </w:rPr>
        <w:t>. הקבוצה עליה הפונק' מוגדרת נקראת התחום</w:t>
      </w:r>
      <w:r w:rsidR="00B9586E">
        <w:rPr>
          <w:rFonts w:hint="cs"/>
          <w:rtl/>
        </w:rPr>
        <w:t>(</w:t>
      </w:r>
      <w:r w:rsidR="00B9586E">
        <w:t>Domain</w:t>
      </w:r>
      <w:r w:rsidR="00B9586E">
        <w:rPr>
          <w:rFonts w:hint="cs"/>
          <w:rtl/>
        </w:rPr>
        <w:t>)</w:t>
      </w:r>
      <w:r>
        <w:rPr>
          <w:rFonts w:hint="cs"/>
          <w:rtl/>
        </w:rPr>
        <w:t xml:space="preserve"> של הפונ'. קבוצה </w:t>
      </w:r>
      <w:r>
        <w:t>B</w:t>
      </w:r>
      <w:r>
        <w:rPr>
          <w:rFonts w:hint="cs"/>
          <w:rtl/>
        </w:rPr>
        <w:t xml:space="preserve"> נקראת הטווח</w:t>
      </w:r>
      <w:r w:rsidR="00B9586E">
        <w:rPr>
          <w:rFonts w:hint="cs"/>
          <w:rtl/>
        </w:rPr>
        <w:t>(</w:t>
      </w:r>
      <w:r w:rsidR="00B9586E">
        <w:t>Image</w:t>
      </w:r>
      <w:r w:rsidR="00B9586E">
        <w:rPr>
          <w:rFonts w:hint="cs"/>
          <w:rtl/>
        </w:rPr>
        <w:t>)</w:t>
      </w:r>
      <w:r>
        <w:rPr>
          <w:rFonts w:hint="cs"/>
          <w:rtl/>
        </w:rPr>
        <w:t xml:space="preserve"> של הפונ' </w:t>
      </w:r>
      <w:r>
        <w:t>f</w:t>
      </w:r>
      <w:r>
        <w:rPr>
          <w:rFonts w:hint="cs"/>
          <w:rtl/>
        </w:rPr>
        <w:t xml:space="preserve"> אם מתקיים </w:t>
      </w:r>
      <m:oMath>
        <m:r>
          <w:rPr>
            <w:rFonts w:ascii="Cambria Math" w:hAnsi="Cambria Math"/>
          </w:rPr>
          <m:t>∀x∈A:f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∈B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טווח של פונקציה לא בהכרח יחיד.</w:t>
      </w:r>
      <w:r w:rsidR="00BC2DA5">
        <w:rPr>
          <w:rtl/>
        </w:rPr>
        <w:br/>
      </w:r>
      <w:r w:rsidR="00BC2DA5">
        <w:rPr>
          <w:rFonts w:hint="cs"/>
          <w:rtl/>
        </w:rPr>
        <w:t xml:space="preserve">אפשר לסמן </w:t>
      </w:r>
      <m:oMath>
        <m:r>
          <w:rPr>
            <w:rFonts w:ascii="Cambria Math" w:hAnsi="Cambria Math"/>
          </w:rPr>
          <m:t>f:A→B</m:t>
        </m:r>
      </m:oMath>
    </w:p>
    <w:p w:rsidR="00241F8D" w:rsidRDefault="00BB31ED" w:rsidP="00BB31E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B31ED" w:rsidRPr="00BB31ED" w:rsidRDefault="00BB31ED" w:rsidP="00BB31ED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,f: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0,∞</m:t>
              </m:r>
            </m:e>
          </m:d>
          <m:r>
            <w:rPr>
              <w:rFonts w:ascii="Cambria Math" w:hAnsi="Cambria Math"/>
            </w:rPr>
            <m:t>→(0,1)</m:t>
          </m:r>
        </m:oMath>
      </m:oMathPara>
    </w:p>
    <w:p w:rsidR="00BB31ED" w:rsidRDefault="00BB31ED" w:rsidP="00BB31ED">
      <w:pPr>
        <w:rPr>
          <w:rFonts w:eastAsiaTheme="minorEastAsia" w:hint="cs"/>
          <w:rtl/>
        </w:rPr>
      </w:pPr>
      <w:r w:rsidRPr="00F42C0D">
        <w:rPr>
          <w:rFonts w:eastAsiaTheme="minorEastAsia" w:hint="cs"/>
          <w:u w:val="single"/>
          <w:rtl/>
        </w:rPr>
        <w:t>האם הפונקציה חד חד ערכית</w:t>
      </w:r>
      <w:r>
        <w:rPr>
          <w:rFonts w:eastAsiaTheme="minorEastAsia" w:hint="cs"/>
          <w:rtl/>
        </w:rPr>
        <w:t>? 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∈(0,∞)</m:t>
        </m:r>
      </m:oMath>
      <w:r>
        <w:rPr>
          <w:rFonts w:eastAsiaTheme="minorEastAsia" w:hint="cs"/>
          <w:rtl/>
        </w:rPr>
        <w:t>. נניח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ונראה אם לפי ההגדרה זה גורר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:rsidR="00F42C0D" w:rsidRPr="00F42C0D" w:rsidRDefault="00F42C0D" w:rsidP="00F42C0D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,1+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42C0D" w:rsidRDefault="00F42C0D" w:rsidP="00F42C0D">
      <w:pPr>
        <w:rPr>
          <w:rFonts w:eastAsiaTheme="minorEastAsia" w:hint="cs"/>
          <w:i/>
          <w:rtl/>
        </w:rPr>
      </w:pPr>
      <w:r w:rsidRPr="00F42C0D">
        <w:rPr>
          <w:rFonts w:eastAsiaTheme="minorEastAsia" w:hint="cs"/>
          <w:i/>
          <w:u w:val="single"/>
          <w:rtl/>
        </w:rPr>
        <w:t>האם הפונקציה על</w:t>
      </w:r>
      <w:r>
        <w:rPr>
          <w:rFonts w:eastAsiaTheme="minorEastAsia" w:hint="cs"/>
          <w:i/>
          <w:rtl/>
        </w:rPr>
        <w:t xml:space="preserve">? יהי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איבר בטווח, נראה שקיים מקור:</w:t>
      </w:r>
    </w:p>
    <w:p w:rsidR="00F42C0D" w:rsidRPr="00F42C0D" w:rsidRDefault="00F42C0D" w:rsidP="00F42C0D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⇒x=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  <w:bookmarkStart w:id="0" w:name="_GoBack"/>
      <w:bookmarkEnd w:id="0"/>
    </w:p>
    <w:sectPr w:rsidR="00F42C0D" w:rsidRPr="00F42C0D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4A2"/>
    <w:multiLevelType w:val="hybridMultilevel"/>
    <w:tmpl w:val="CBA0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63"/>
    <w:rsid w:val="0008158F"/>
    <w:rsid w:val="000B03B5"/>
    <w:rsid w:val="000B6580"/>
    <w:rsid w:val="000D36B6"/>
    <w:rsid w:val="000D421D"/>
    <w:rsid w:val="000E4F4C"/>
    <w:rsid w:val="001C1D5A"/>
    <w:rsid w:val="001E76A6"/>
    <w:rsid w:val="00241F8D"/>
    <w:rsid w:val="00284A52"/>
    <w:rsid w:val="00287720"/>
    <w:rsid w:val="00360C96"/>
    <w:rsid w:val="00370BDD"/>
    <w:rsid w:val="00373526"/>
    <w:rsid w:val="003C7311"/>
    <w:rsid w:val="003F1DBB"/>
    <w:rsid w:val="004179BA"/>
    <w:rsid w:val="0042156B"/>
    <w:rsid w:val="00430BB5"/>
    <w:rsid w:val="00490E5E"/>
    <w:rsid w:val="004B6BAE"/>
    <w:rsid w:val="004E0539"/>
    <w:rsid w:val="00506ACF"/>
    <w:rsid w:val="005138A3"/>
    <w:rsid w:val="005244A9"/>
    <w:rsid w:val="00535146"/>
    <w:rsid w:val="00657728"/>
    <w:rsid w:val="0068785C"/>
    <w:rsid w:val="006C3AA1"/>
    <w:rsid w:val="006E1B47"/>
    <w:rsid w:val="006E530A"/>
    <w:rsid w:val="006F26E7"/>
    <w:rsid w:val="00776FE3"/>
    <w:rsid w:val="00862FFF"/>
    <w:rsid w:val="008C4B41"/>
    <w:rsid w:val="00912402"/>
    <w:rsid w:val="00923DE0"/>
    <w:rsid w:val="009930FF"/>
    <w:rsid w:val="009F2363"/>
    <w:rsid w:val="00B8513E"/>
    <w:rsid w:val="00B9586E"/>
    <w:rsid w:val="00BB31ED"/>
    <w:rsid w:val="00BC2DA5"/>
    <w:rsid w:val="00BF46CC"/>
    <w:rsid w:val="00C00DCE"/>
    <w:rsid w:val="00C330A2"/>
    <w:rsid w:val="00C5326B"/>
    <w:rsid w:val="00CE40C3"/>
    <w:rsid w:val="00D33222"/>
    <w:rsid w:val="00D60850"/>
    <w:rsid w:val="00D66886"/>
    <w:rsid w:val="00E32EFF"/>
    <w:rsid w:val="00E82CE2"/>
    <w:rsid w:val="00EA1236"/>
    <w:rsid w:val="00EB15FD"/>
    <w:rsid w:val="00F07589"/>
    <w:rsid w:val="00F42C0D"/>
    <w:rsid w:val="00F7040F"/>
    <w:rsid w:val="00FA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76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6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65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B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32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76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6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65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B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32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714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134</cp:revision>
  <dcterms:created xsi:type="dcterms:W3CDTF">2010-11-01T08:05:00Z</dcterms:created>
  <dcterms:modified xsi:type="dcterms:W3CDTF">2010-11-01T09:38:00Z</dcterms:modified>
</cp:coreProperties>
</file>