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45434E" w:rsidP="0045434E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45434E" w:rsidRDefault="00B93535" w:rsidP="00B93535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∏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>
        <w:rPr>
          <w:rFonts w:eastAsiaTheme="minorEastAsia" w:hint="cs"/>
          <w:rtl/>
        </w:rPr>
        <w:t xml:space="preserve"> עם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  <w:r>
        <w:rPr>
          <w:rFonts w:eastAsiaTheme="minorEastAsia" w:hint="cs"/>
          <w:rtl/>
        </w:rPr>
        <w:t xml:space="preserve"> ע"ע שונים. אזי </w:t>
      </w:r>
      <w:r>
        <w:rPr>
          <w:rFonts w:eastAsiaTheme="minorEastAsia"/>
        </w:rPr>
        <w:t>A</w:t>
      </w:r>
      <w:r>
        <w:rPr>
          <w:rFonts w:hint="cs"/>
          <w:rtl/>
        </w:rPr>
        <w:t xml:space="preserve"> דומה למטריצה בצורה קנונית של </w:t>
      </w:r>
      <w:r>
        <w:t>Jordan</w:t>
      </w:r>
      <w:r>
        <w:rPr>
          <w:rFonts w:hint="cs"/>
          <w:rtl/>
        </w:rPr>
        <w:t>.</w:t>
      </w:r>
    </w:p>
    <w:p w:rsidR="00476D6F" w:rsidRDefault="00375A49" w:rsidP="00B93535">
      <w:pPr>
        <w:rPr>
          <w:rtl/>
        </w:rPr>
      </w:pPr>
      <w:r>
        <w:pict>
          <v:rect id="_x0000_i1025" style="width:0;height:1.5pt" o:hralign="center" o:hrstd="t" o:hr="t" fillcolor="#a0a0a0" stroked="f"/>
        </w:pict>
      </w:r>
    </w:p>
    <w:p w:rsidR="00476D6F" w:rsidRDefault="003E0579" w:rsidP="003E0579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T:V→V</m:t>
        </m:r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∏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</m:e>
        </m:nary>
      </m:oMath>
    </w:p>
    <w:p w:rsidR="003E0579" w:rsidRPr="00E21CEC" w:rsidRDefault="003E0579" w:rsidP="00CE433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נקבל פירוק לסכום ישר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⊕…⊕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A43694">
        <w:rPr>
          <w:rFonts w:eastAsiaTheme="minorEastAsia"/>
          <w:rtl/>
        </w:rPr>
        <w:br/>
      </w:r>
      <w:r w:rsidR="00EC5CAC">
        <w:rPr>
          <w:rFonts w:eastAsiaTheme="minorEastAsia" w:hint="cs"/>
          <w:rtl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 w:rsidR="00A43694">
        <w:rPr>
          <w:rFonts w:eastAsiaTheme="minorEastAsia" w:hint="cs"/>
          <w:rtl/>
        </w:rPr>
        <w:t xml:space="preserve"> מתאים לאוסף של כל הבלוקים מכל הגדלים האפשריים עם ע"ע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E4336">
        <w:rPr>
          <w:rFonts w:eastAsiaTheme="minorEastAsia" w:hint="cs"/>
          <w:rtl/>
        </w:rPr>
        <w:t>)</w:t>
      </w:r>
      <w:r w:rsidR="00CE4336"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func>
          <m:r>
            <w:rPr>
              <w:rFonts w:ascii="Cambria Math" w:hAnsi="Cambria Math"/>
            </w:rPr>
            <m:t>=</m:t>
          </m:r>
          <m:box>
            <m:boxPr>
              <m:noBreak m:val="0"/>
              <m:ctrlPr>
                <w:rPr>
                  <w:rFonts w:ascii="Cambria Math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/>
                      <w:rtl/>
                    </w:rPr>
                    <m:t>סכום של סדרים של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/>
                      <w:rtl/>
                    </w:rPr>
                    <m:t>כל הבלוקים עם</m:t>
                  </m:r>
                </m:e>
              </m:eqArr>
            </m:e>
          </m:box>
        </m:oMath>
      </m:oMathPara>
    </w:p>
    <w:p w:rsidR="00E21CEC" w:rsidRPr="007270CF" w:rsidRDefault="00E21CEC" w:rsidP="006B7063">
      <w:pPr>
        <w:pStyle w:val="ListParagraph"/>
        <w:numPr>
          <w:ilvl w:val="0"/>
          <w:numId w:val="1"/>
        </w:numPr>
      </w:pPr>
      <w:r>
        <w:rPr>
          <w:rFonts w:eastAsiaTheme="minorEastAsia" w:hint="cs"/>
          <w:rtl/>
        </w:rPr>
        <w:t>מבנה של צמצום:</w:t>
      </w:r>
      <w:r w:rsidR="00A71A50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 w:rsidR="00A71A50">
        <w:rPr>
          <w:rFonts w:eastAsiaTheme="minorEastAsia" w:hint="cs"/>
          <w:rtl/>
        </w:rPr>
        <w:t xml:space="preserve"> </w:t>
      </w:r>
      <w:r w:rsidR="00A71A50">
        <w:rPr>
          <w:rFonts w:eastAsiaTheme="minorEastAsia" w:hint="cs"/>
          <w:u w:val="single"/>
          <w:rtl/>
        </w:rPr>
        <w:t>או</w:t>
      </w:r>
      <w:r w:rsidR="00A71A50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</w:p>
    <w:p w:rsidR="007270CF" w:rsidRDefault="007270CF" w:rsidP="007270CF">
      <w:pPr>
        <w:pStyle w:val="Heading1"/>
        <w:rPr>
          <w:rtl/>
        </w:rPr>
      </w:pPr>
      <w:r>
        <w:rPr>
          <w:rFonts w:hint="cs"/>
          <w:rtl/>
        </w:rPr>
        <w:t>הוכחה</w:t>
      </w:r>
    </w:p>
    <w:p w:rsidR="007270CF" w:rsidRDefault="00077950" w:rsidP="009C08F7">
      <w:pPr>
        <w:pStyle w:val="Heading2"/>
        <w:ind w:left="2160"/>
        <w:rPr>
          <w:rtl/>
        </w:rPr>
      </w:pPr>
      <w:r>
        <w:rPr>
          <w:rFonts w:hint="cs"/>
          <w:rtl/>
        </w:rPr>
        <w:t>למה</w:t>
      </w:r>
    </w:p>
    <w:p w:rsidR="00077950" w:rsidRDefault="000D5505" w:rsidP="009C08F7">
      <w:pPr>
        <w:ind w:left="2160"/>
        <w:rPr>
          <w:rFonts w:eastAsiaTheme="minorEastAsia"/>
          <w:i/>
          <w:rtl/>
        </w:rPr>
      </w:pPr>
      <m:oMath>
        <m:r>
          <m:rPr>
            <m:sty m:val="p"/>
          </m:rPr>
          <w:rPr>
            <w:rFonts w:ascii="Cambria Math" w:hAnsi="Cambria Math"/>
          </w:rPr>
          <m:t>T:V→V</m:t>
        </m:r>
      </m:oMath>
      <w:r>
        <w:rPr>
          <w:rFonts w:eastAsiaTheme="minorEastAsia" w:hint="cs"/>
          <w:i/>
          <w:rtl/>
        </w:rPr>
        <w:t xml:space="preserve"> כך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∩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Im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 w:hint="cs"/>
          <w:i/>
          <w:rtl/>
        </w:rPr>
        <w:t xml:space="preserve">. אזי </w:t>
      </w:r>
      <m:oMath>
        <m:r>
          <w:rPr>
            <w:rFonts w:ascii="Cambria Math" w:eastAsiaTheme="minorEastAsia" w:hAnsi="Cambria Math"/>
          </w:rPr>
          <m:t>V=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⊕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Im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  <w:r w:rsidR="005051F4">
        <w:rPr>
          <w:rFonts w:eastAsiaTheme="minorEastAsia" w:hint="cs"/>
          <w:i/>
          <w:rtl/>
        </w:rPr>
        <w:t xml:space="preserve"> פירוק לסכום ישר </w:t>
      </w:r>
      <w:r w:rsidR="003247C8">
        <w:rPr>
          <w:rFonts w:eastAsiaTheme="minorEastAsia" w:hint="cs"/>
          <w:i/>
          <w:rtl/>
        </w:rPr>
        <w:t xml:space="preserve">של תתי מרחב </w:t>
      </w:r>
      <w:r w:rsidR="003247C8">
        <w:rPr>
          <w:rFonts w:eastAsiaTheme="minorEastAsia"/>
          <w:i/>
        </w:rPr>
        <w:t>T</w:t>
      </w:r>
      <w:r w:rsidR="003247C8">
        <w:rPr>
          <w:rFonts w:eastAsiaTheme="minorEastAsia" w:hint="cs"/>
          <w:i/>
          <w:rtl/>
        </w:rPr>
        <w:t>-אינווריאנטים.</w:t>
      </w:r>
    </w:p>
    <w:p w:rsidR="003C641E" w:rsidRDefault="003C641E" w:rsidP="009C08F7">
      <w:pPr>
        <w:pStyle w:val="Heading3"/>
        <w:ind w:left="2160"/>
        <w:rPr>
          <w:rtl/>
        </w:rPr>
      </w:pPr>
      <w:r>
        <w:rPr>
          <w:rFonts w:hint="cs"/>
          <w:rtl/>
        </w:rPr>
        <w:t>הוכחה ללמה</w:t>
      </w:r>
    </w:p>
    <w:p w:rsidR="003C641E" w:rsidRDefault="00375A49" w:rsidP="009C08F7">
      <w:pPr>
        <w:ind w:left="2160" w:right="-284"/>
        <w:rPr>
          <w:rFonts w:eastAsiaTheme="minorEastAsia"/>
          <w:rtl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ker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Im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</m:e>
        </m:func>
      </m:oMath>
      <w:r w:rsidR="00BD3DA3">
        <w:rPr>
          <w:rFonts w:eastAsiaTheme="minorEastAsia" w:hint="cs"/>
          <w:rtl/>
        </w:rPr>
        <w:t xml:space="preserve"> ו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∩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Im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BD3DA3">
        <w:rPr>
          <w:rFonts w:eastAsiaTheme="minorEastAsia" w:hint="cs"/>
          <w:rtl/>
        </w:rPr>
        <w:t xml:space="preserve"> </w:t>
      </w:r>
      <w:r w:rsidR="00373665">
        <w:rPr>
          <w:rFonts w:eastAsiaTheme="minorEastAsia"/>
          <w:rtl/>
        </w:rPr>
        <w:br/>
      </w:r>
      <w:r w:rsidR="00BD3DA3" w:rsidRPr="00BD3DA3">
        <w:rPr>
          <w:rFonts w:eastAsiaTheme="minorEastAsia"/>
        </w:rPr>
        <w:sym w:font="Wingdings" w:char="F0EF"/>
      </w:r>
      <w:r w:rsidR="00BD3DA3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ker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Im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</m:oMath>
      <w:r w:rsidR="007A4EF1">
        <w:rPr>
          <w:rFonts w:eastAsiaTheme="minorEastAsia" w:hint="cs"/>
          <w:rtl/>
        </w:rPr>
        <w:t xml:space="preserve"> </w:t>
      </w:r>
      <w:r w:rsidR="007A4EF1" w:rsidRPr="007A4EF1">
        <w:rPr>
          <w:rFonts w:eastAsiaTheme="minorEastAsia"/>
        </w:rPr>
        <w:sym w:font="Wingdings" w:char="F0EF"/>
      </w:r>
      <w:r w:rsidR="007A4EF1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V=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Im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</w:p>
    <w:p w:rsidR="007A4EF1" w:rsidRDefault="00375A49" w:rsidP="009C08F7">
      <w:pPr>
        <w:ind w:left="2160" w:right="-284"/>
        <w:rPr>
          <w:rFonts w:eastAsiaTheme="minorEastAsia"/>
          <w:rtl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 w:rsidR="007A4EF1">
        <w:rPr>
          <w:rFonts w:eastAsiaTheme="minorEastAsia" w:hint="cs"/>
          <w:rtl/>
        </w:rPr>
        <w:t xml:space="preserve"> הוא </w:t>
      </w:r>
      <w:r w:rsidR="007A4EF1">
        <w:rPr>
          <w:rFonts w:eastAsiaTheme="minorEastAsia"/>
        </w:rPr>
        <w:t>T</w:t>
      </w:r>
      <w:r w:rsidR="007A4EF1">
        <w:rPr>
          <w:rFonts w:eastAsiaTheme="minorEastAsia" w:hint="cs"/>
          <w:rtl/>
        </w:rPr>
        <w:t>-אינווריאנטי</w:t>
      </w:r>
      <w:r w:rsidR="007A4EF1">
        <w:rPr>
          <w:rFonts w:hint="cs"/>
          <w:rtl/>
        </w:rPr>
        <w:t xml:space="preserve"> וגם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Im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</w:p>
    <w:p w:rsidR="00F04A4E" w:rsidRDefault="00F04A4E" w:rsidP="009C08F7">
      <w:pPr>
        <w:pStyle w:val="Heading3"/>
        <w:ind w:left="2160"/>
        <w:rPr>
          <w:rtl/>
        </w:rPr>
      </w:pPr>
      <w:r>
        <w:rPr>
          <w:rFonts w:hint="cs"/>
          <w:rtl/>
        </w:rPr>
        <w:t>תוצאה</w:t>
      </w:r>
    </w:p>
    <w:p w:rsidR="00373665" w:rsidRDefault="00375A49" w:rsidP="009C08F7">
      <w:pPr>
        <w:ind w:left="2160"/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lit/>
                  </m:rPr>
                  <w:rPr>
                    <w:rFonts w:ascii="Cambria Math" w:hAnsi="Cambria Math"/>
                  </w:rPr>
                  <m:t>|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ker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lit/>
                  </m:rPr>
                  <w:rPr>
                    <w:rFonts w:ascii="Cambria Math" w:hAnsi="Cambria Math"/>
                  </w:rPr>
                  <m:t>|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Im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373665">
        <w:rPr>
          <w:rFonts w:eastAsiaTheme="minorEastAsia" w:hint="cs"/>
          <w:rtl/>
        </w:rPr>
        <w:t xml:space="preserve"> אם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∩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Im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B03D0E">
        <w:rPr>
          <w:rFonts w:eastAsiaTheme="minorEastAsia" w:hint="cs"/>
          <w:rtl/>
        </w:rPr>
        <w:t xml:space="preserve"> </w:t>
      </w:r>
      <w:r w:rsidR="00B03D0E">
        <w:rPr>
          <w:rFonts w:eastAsiaTheme="minorEastAsia"/>
          <w:rtl/>
        </w:rPr>
        <w:t>–</w:t>
      </w:r>
      <w:r w:rsidR="00B03D0E">
        <w:rPr>
          <w:rFonts w:eastAsiaTheme="minorEastAsia" w:hint="cs"/>
          <w:rtl/>
        </w:rPr>
        <w:t xml:space="preserve"> תרגיל(רמז: לחשב מטריצה של </w:t>
      </w:r>
      <w:r w:rsidR="00B03D0E">
        <w:rPr>
          <w:rFonts w:eastAsiaTheme="minorEastAsia"/>
        </w:rPr>
        <w:t>T</w:t>
      </w:r>
      <w:r w:rsidR="00B03D0E">
        <w:rPr>
          <w:rFonts w:eastAsiaTheme="minorEastAsia" w:hint="cs"/>
          <w:rtl/>
        </w:rPr>
        <w:t xml:space="preserve"> ביחס לבסיסים ב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Im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  <w:r w:rsidR="00B03D0E">
        <w:rPr>
          <w:rFonts w:eastAsiaTheme="minorEastAsia" w:hint="cs"/>
          <w:rtl/>
        </w:rPr>
        <w:t xml:space="preserve"> ו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  <w:r w:rsidR="009C08F7">
        <w:rPr>
          <w:rFonts w:eastAsiaTheme="minorEastAsia" w:hint="cs"/>
          <w:rtl/>
        </w:rPr>
        <w:t>)</w:t>
      </w:r>
    </w:p>
    <w:p w:rsidR="00B03D0E" w:rsidRDefault="00CC3557" w:rsidP="00CC3557">
      <w:pPr>
        <w:pStyle w:val="Heading2"/>
        <w:rPr>
          <w:rtl/>
        </w:rPr>
      </w:pPr>
      <w:r>
        <w:rPr>
          <w:rFonts w:hint="cs"/>
          <w:rtl/>
        </w:rPr>
        <w:t>משפט</w:t>
      </w:r>
    </w:p>
    <w:p w:rsidR="007D7734" w:rsidRPr="006E2590" w:rsidRDefault="00B20521" w:rsidP="00072B17">
      <w:pPr>
        <w:rPr>
          <w:rFonts w:eastAsiaTheme="minorEastAsia"/>
        </w:rPr>
      </w:pPr>
      <m:oMath>
        <m:r>
          <w:rPr>
            <w:rFonts w:ascii="Cambria Math" w:hAnsi="Cambria Math"/>
          </w:rPr>
          <m:t>T:V→V</m:t>
        </m:r>
      </m:oMath>
      <w:r>
        <w:rPr>
          <w:rFonts w:eastAsiaTheme="minorEastAsia" w:hint="cs"/>
          <w:rtl/>
        </w:rPr>
        <w:t xml:space="preserve"> אופרטור,</w:t>
      </w:r>
      <w:r w:rsidR="00E3375A"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962708">
        <w:rPr>
          <w:rFonts w:eastAsiaTheme="minorEastAsia" w:hint="cs"/>
          <w:rtl/>
        </w:rPr>
        <w:t xml:space="preserve"> ע"ע של </w:t>
      </w:r>
      <w:r w:rsidR="00962708">
        <w:rPr>
          <w:rFonts w:eastAsiaTheme="minorEastAsia"/>
        </w:rPr>
        <w:t>T</w:t>
      </w:r>
      <w:r w:rsidR="00962708">
        <w:rPr>
          <w:rFonts w:eastAsiaTheme="minorEastAsia" w:hint="cs"/>
          <w:rtl/>
        </w:rPr>
        <w:t>.</w:t>
      </w:r>
      <w:r w:rsidR="00D93EF1">
        <w:rPr>
          <w:rFonts w:eastAsiaTheme="minorEastAsia" w:hint="cs"/>
          <w:rtl/>
        </w:rPr>
        <w:t xml:space="preserve"> 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r>
          <w:rPr>
            <w:rFonts w:ascii="Cambria Math" w:eastAsiaTheme="minorEastAsia" w:hAnsi="Cambria Math"/>
          </w:rPr>
          <m:t>≔</m:t>
        </m:r>
        <w:bookmarkStart w:id="0" w:name="OLE_LINK1"/>
        <w:bookmarkStart w:id="1" w:name="OLE_LINK2"/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v∈V</m:t>
            </m:r>
          </m:e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:j&gt;0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קיים</m:t>
                </m:r>
                <m:ctrlPr>
                  <w:rPr>
                    <w:rFonts w:ascii="Cambria Math" w:eastAsiaTheme="minorEastAsia" w:hAnsi="Cambria Math"/>
                    <w:rtl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T-λI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  <m:ctrlPr>
                  <w:rPr>
                    <w:rFonts w:ascii="Cambria Math" w:eastAsiaTheme="minorEastAsia" w:hAnsi="Cambria Math"/>
                    <w:rtl/>
                  </w:rPr>
                </m:ctrlPr>
              </m:e>
            </m:eqArr>
          </m:e>
        </m:d>
      </m:oMath>
      <w:bookmarkEnd w:id="0"/>
      <w:bookmarkEnd w:id="1"/>
      <w:r w:rsidR="00ED7EDB"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r>
          <w:rPr>
            <w:rFonts w:ascii="Cambria Math" w:hAnsi="Cambria Math"/>
          </w:rPr>
          <m:t>⊆V</m:t>
        </m:r>
      </m:oMath>
      <w:r w:rsidR="00751744">
        <w:rPr>
          <w:rFonts w:eastAsiaTheme="minorEastAsia" w:hint="cs"/>
          <w:rtl/>
        </w:rPr>
        <w:t xml:space="preserve"> תת מרחב וקיים </w:t>
      </w:r>
      <m:oMath>
        <m:r>
          <w:rPr>
            <w:rFonts w:ascii="Cambria Math" w:eastAsiaTheme="minorEastAsia" w:hAnsi="Cambria Math"/>
          </w:rPr>
          <m:t>r&gt;0</m:t>
        </m:r>
      </m:oMath>
      <w:r w:rsidR="00751744">
        <w:rPr>
          <w:rFonts w:eastAsiaTheme="minorEastAsia" w:hint="cs"/>
          <w:rtl/>
        </w:rPr>
        <w:t xml:space="preserve"> כך </w:t>
      </w:r>
      <w:r w:rsidR="00DE65FD">
        <w:rPr>
          <w:rFonts w:eastAsiaTheme="minorEastAsia" w:hint="cs"/>
          <w:rtl/>
        </w:rPr>
        <w:t>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T-λI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p>
          </m:e>
        </m:func>
      </m:oMath>
      <w:r w:rsidR="00425B92">
        <w:rPr>
          <w:rFonts w:eastAsiaTheme="minorEastAsia"/>
          <w:rtl/>
        </w:rPr>
        <w:br/>
      </w:r>
      <w:r w:rsidR="00425B92" w:rsidRPr="00425B92">
        <w:rPr>
          <w:rFonts w:eastAsiaTheme="minorEastAsia" w:hint="cs"/>
          <w:u w:val="single"/>
          <w:rtl/>
        </w:rPr>
        <w:t>גם מתקיים:</w:t>
      </w:r>
      <w:r w:rsidR="00425B92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V=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T-λI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p>
          </m:e>
        </m:func>
        <m:r>
          <w:rPr>
            <w:rFonts w:ascii="Cambria Math" w:eastAsiaTheme="minorEastAsia" w:hAnsi="Cambria Math"/>
          </w:rPr>
          <m:t>⊕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T-λI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p>
          </m:e>
        </m:func>
      </m:oMath>
      <w:r w:rsidR="00FB0D4C">
        <w:rPr>
          <w:rFonts w:eastAsiaTheme="minorEastAsia" w:hint="cs"/>
          <w:rtl/>
        </w:rPr>
        <w:t xml:space="preserve"> והפירוק הזה הוא לתתי מרחב </w:t>
      </w:r>
      <w:r w:rsidR="00FB0D4C">
        <w:rPr>
          <w:rFonts w:eastAsiaTheme="minorEastAsia"/>
        </w:rPr>
        <w:t>T</w:t>
      </w:r>
      <w:r w:rsidR="00FB0D4C">
        <w:rPr>
          <w:rFonts w:eastAsiaTheme="minorEastAsia" w:hint="cs"/>
          <w:rtl/>
        </w:rPr>
        <w:t>-איווריאנטים.</w:t>
      </w:r>
      <w:r w:rsidR="00072B17">
        <w:rPr>
          <w:rFonts w:eastAsiaTheme="minorEastAsia"/>
          <w:rtl/>
        </w:rPr>
        <w:br/>
      </w:r>
      <w:r w:rsidR="007D7734" w:rsidRPr="007D7734">
        <w:rPr>
          <w:rFonts w:eastAsiaTheme="minorEastAsia" w:hint="cs"/>
          <w:u w:val="single"/>
          <w:rtl/>
        </w:rPr>
        <w:t>הערה:</w:t>
      </w:r>
      <w:r w:rsidR="007D7734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</m:oMath>
      <w:r w:rsidR="007D7734">
        <w:rPr>
          <w:rFonts w:eastAsiaTheme="minorEastAsia" w:hint="cs"/>
          <w:rtl/>
        </w:rPr>
        <w:t xml:space="preserve"> נקרא תת מרחב עצמי מוכלל.</w:t>
      </w:r>
      <w:r w:rsidR="007D7734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r>
            <w:rPr>
              <w:rFonts w:ascii="Cambria Math" w:hAnsi="Cambria Math"/>
            </w:rPr>
            <m:t>:=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v∈V</m:t>
              </m:r>
            </m:e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=λv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T-λI</m:t>
                  </m:r>
                </m:e>
              </m:d>
            </m:e>
          </m:func>
        </m:oMath>
      </m:oMathPara>
    </w:p>
    <w:p w:rsidR="006E2590" w:rsidRDefault="006E2590" w:rsidP="007E49CD">
      <w:pPr>
        <w:pStyle w:val="Heading3"/>
        <w:rPr>
          <w:rtl/>
        </w:rPr>
      </w:pPr>
      <w:r>
        <w:rPr>
          <w:rFonts w:hint="cs"/>
          <w:rtl/>
        </w:rPr>
        <w:t>הוכחה</w:t>
      </w:r>
    </w:p>
    <w:p w:rsidR="007E49CD" w:rsidRDefault="00375A49" w:rsidP="007E49CD">
      <w:pPr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r>
          <w:rPr>
            <w:rFonts w:ascii="Cambria Math" w:hAnsi="Cambria Math"/>
          </w:rPr>
          <m:t>⊆V</m:t>
        </m:r>
      </m:oMath>
      <w:r w:rsidR="00476015">
        <w:rPr>
          <w:rFonts w:eastAsiaTheme="minorEastAsia" w:hint="cs"/>
          <w:rtl/>
        </w:rPr>
        <w:t xml:space="preserve"> תת מרחב:</w:t>
      </w:r>
    </w:p>
    <w:p w:rsidR="00476015" w:rsidRPr="00545144" w:rsidRDefault="00476015" w:rsidP="0054514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סגירות ביחס לכפל: </w:t>
      </w:r>
      <m:oMath>
        <m:r>
          <w:rPr>
            <w:rFonts w:ascii="Cambria Math" w:hAnsi="Cambria Math"/>
          </w:rPr>
          <m:t>α∈</m:t>
        </m:r>
        <m:r>
          <m:rPr>
            <m:scr m:val="double-struck"/>
          </m:rPr>
          <w:rPr>
            <w:rFonts w:ascii="Cambria Math" w:hAnsi="Cambria Math"/>
          </w:rPr>
          <m:t>F,</m:t>
        </m:r>
        <m:r>
          <w:rPr>
            <w:rFonts w:ascii="Cambria Math" w:hAnsi="Cambria Math"/>
          </w:rPr>
          <m:t>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</m:oMath>
      <w:r w:rsidR="00521006">
        <w:rPr>
          <w:rFonts w:eastAsiaTheme="minorEastAsia" w:hint="cs"/>
          <w:rtl/>
        </w:rPr>
        <w:t xml:space="preserve">, קיים </w:t>
      </w:r>
      <m:oMath>
        <m:r>
          <w:rPr>
            <w:rFonts w:ascii="Cambria Math" w:eastAsiaTheme="minorEastAsia" w:hAnsi="Cambria Math"/>
          </w:rPr>
          <m:t>j&gt;0</m:t>
        </m:r>
      </m:oMath>
      <w:r w:rsidR="00521006">
        <w:rPr>
          <w:rFonts w:eastAsiaTheme="minorEastAsia" w:hint="cs"/>
          <w:rtl/>
        </w:rPr>
        <w:t xml:space="preserve"> כך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T-λI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545144">
        <w:rPr>
          <w:rFonts w:eastAsiaTheme="minorEastAsia" w:hint="cs"/>
          <w:rtl/>
        </w:rPr>
        <w:br/>
      </w:r>
      <w:r w:rsidR="00613112" w:rsidRPr="00613112">
        <w:rPr>
          <w:rFonts w:eastAsiaTheme="minorEastAsia"/>
        </w:rPr>
        <w:sym w:font="Wingdings" w:char="F0EF"/>
      </w:r>
      <w:r w:rsidR="00932A5B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T-λI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=α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T-λI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=α0=0</m:t>
        </m:r>
      </m:oMath>
    </w:p>
    <w:p w:rsidR="00F604BA" w:rsidRPr="004A2ECA" w:rsidRDefault="00545144" w:rsidP="004A2ECA">
      <w:pPr>
        <w:pStyle w:val="ListParagraph"/>
        <w:numPr>
          <w:ilvl w:val="0"/>
          <w:numId w:val="3"/>
        </w:numPr>
      </w:pPr>
      <w:r>
        <w:rPr>
          <w:rFonts w:eastAsiaTheme="minorEastAsia" w:hint="cs"/>
          <w:rtl/>
        </w:rPr>
        <w:t xml:space="preserve">חיבור: </w:t>
      </w:r>
      <w:r w:rsidR="00F604BA">
        <w:rPr>
          <w:rFonts w:eastAsiaTheme="minorEastAsia" w:hint="cs"/>
          <w:rtl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</m:oMath>
      <w:r w:rsidR="00F604BA">
        <w:rPr>
          <w:rFonts w:eastAsiaTheme="minorEastAsia" w:hint="cs"/>
          <w:rtl/>
        </w:rPr>
        <w:t xml:space="preserve">,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604BA">
        <w:rPr>
          <w:rFonts w:eastAsiaTheme="minorEastAsia" w:hint="cs"/>
          <w:rtl/>
        </w:rPr>
        <w:t xml:space="preserve"> כך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T-λI</m:t>
                </m:r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F604BA">
        <w:rPr>
          <w:rFonts w:eastAsiaTheme="minorEastAsia"/>
          <w:rtl/>
        </w:rPr>
        <w:br/>
      </w:r>
      <w:r w:rsidR="00F604BA">
        <w:rPr>
          <w:rFonts w:eastAsiaTheme="minorEastAsia" w:hint="cs"/>
          <w:rtl/>
        </w:rPr>
        <w:t xml:space="preserve"> </w:t>
      </w:r>
      <w:r w:rsidR="00F604BA">
        <w:rPr>
          <w:rFonts w:eastAsiaTheme="minorEastAsia" w:hint="cs"/>
          <w:rtl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</m:oMath>
      <w:r w:rsidR="00F604BA">
        <w:rPr>
          <w:rFonts w:eastAsiaTheme="minorEastAsia" w:hint="cs"/>
          <w:rtl/>
        </w:rPr>
        <w:t xml:space="preserve">,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604BA">
        <w:rPr>
          <w:rFonts w:eastAsiaTheme="minorEastAsia" w:hint="cs"/>
          <w:rtl/>
        </w:rPr>
        <w:t xml:space="preserve"> כך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T-λI</m:t>
                </m:r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F604BA"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T-λI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T-λI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T-λI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=0+0=0</m:t>
          </m:r>
        </m:oMath>
      </m:oMathPara>
    </w:p>
    <w:p w:rsidR="004A2ECA" w:rsidRDefault="00375A49" w:rsidP="00901E00">
      <w:pPr>
        <w:rPr>
          <w:rFonts w:eastAsiaTheme="minorEastAsia"/>
          <w:i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r>
          <w:rPr>
            <w:rFonts w:ascii="Cambria Math" w:eastAsiaTheme="minorEastAsia" w:hAnsi="Cambria Math"/>
          </w:rPr>
          <m:t>⊆V</m:t>
        </m:r>
      </m:oMath>
      <w:r w:rsidR="004A2ECA">
        <w:rPr>
          <w:rFonts w:eastAsiaTheme="minorEastAsia" w:hint="cs"/>
          <w:i/>
          <w:rtl/>
        </w:rPr>
        <w:t xml:space="preserve"> תת מרחב ממימד סופי(</w:t>
      </w:r>
      <w:r w:rsidR="003A26EE">
        <w:rPr>
          <w:rFonts w:eastAsiaTheme="minorEastAsia" w:hint="cs"/>
          <w:i/>
          <w:rtl/>
        </w:rPr>
        <w:t xml:space="preserve">כי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&lt;∞</m:t>
        </m:r>
      </m:oMath>
      <w:r w:rsidR="003A26EE">
        <w:rPr>
          <w:rFonts w:eastAsiaTheme="minorEastAsia" w:hint="cs"/>
          <w:i/>
          <w:rtl/>
        </w:rPr>
        <w:t xml:space="preserve">) </w:t>
      </w:r>
      <w:r w:rsidR="003A26EE" w:rsidRPr="003A26EE">
        <w:rPr>
          <w:rFonts w:eastAsiaTheme="minorEastAsia"/>
          <w:i/>
        </w:rPr>
        <w:sym w:font="Wingdings" w:char="F0EF"/>
      </w:r>
      <w:r w:rsidR="003A26EE">
        <w:rPr>
          <w:rFonts w:eastAsiaTheme="minorEastAsia" w:hint="cs"/>
          <w:i/>
          <w:rtl/>
        </w:rPr>
        <w:t xml:space="preserve"> קיים בסיס</w:t>
      </w:r>
      <w:r w:rsidR="00A50E6D">
        <w:rPr>
          <w:rFonts w:eastAsiaTheme="minorEastAsia" w:hint="cs"/>
          <w:i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</m:oMath>
      <w:r w:rsidR="00A50E6D">
        <w:rPr>
          <w:rFonts w:eastAsiaTheme="minorEastAsia" w:hint="cs"/>
          <w:i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847655">
        <w:rPr>
          <w:rFonts w:eastAsiaTheme="minorEastAsia" w:hint="cs"/>
          <w:i/>
          <w:rtl/>
        </w:rPr>
        <w:t xml:space="preserve"> כך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T-λI</m:t>
                </m:r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901E00">
        <w:rPr>
          <w:rFonts w:eastAsiaTheme="minorEastAsia" w:hint="cs"/>
          <w:i/>
          <w:rtl/>
        </w:rPr>
        <w:t>.</w:t>
      </w:r>
      <w:r w:rsidR="00901E00">
        <w:rPr>
          <w:rFonts w:eastAsiaTheme="minorEastAsia"/>
          <w:i/>
          <w:rtl/>
        </w:rPr>
        <w:br/>
      </w:r>
      <w:r w:rsidR="00901E00"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hAnsi="Cambria Math"/>
          </w:rPr>
          <m:t>r=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</m:func>
      </m:oMath>
      <w:r w:rsidR="00901E00">
        <w:rPr>
          <w:rFonts w:eastAsiaTheme="minorEastAsia" w:hint="cs"/>
          <w:i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T-λI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=0</m:t>
        </m:r>
      </m:oMath>
      <w:r w:rsidR="00901E00">
        <w:rPr>
          <w:rFonts w:eastAsiaTheme="minorEastAsia" w:hint="cs"/>
          <w:i/>
          <w:rtl/>
        </w:rPr>
        <w:t xml:space="preserve">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  <w:r w:rsidR="00901E00">
        <w:rPr>
          <w:rFonts w:eastAsiaTheme="minorEastAsia" w:hint="cs"/>
          <w:i/>
          <w:rtl/>
        </w:rPr>
        <w:t xml:space="preserve"> 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T-λI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p>
          </m:e>
        </m:func>
      </m:oMath>
    </w:p>
    <w:p w:rsidR="00545144" w:rsidRDefault="004C2C80" w:rsidP="002F3882">
      <w:pPr>
        <w:rPr>
          <w:rFonts w:eastAsiaTheme="minorEastAsia"/>
          <w:i/>
          <w:rtl/>
        </w:rPr>
      </w:pPr>
      <w:r w:rsidRPr="004C2C80">
        <w:rPr>
          <w:rFonts w:eastAsiaTheme="minorEastAsia" w:hint="cs"/>
          <w:b/>
          <w:bCs/>
          <w:i/>
          <w:rtl/>
        </w:rPr>
        <w:t>נוכיח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T-λI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p>
          </m:e>
        </m:func>
        <m:r>
          <w:rPr>
            <w:rFonts w:ascii="Cambria Math" w:eastAsiaTheme="minorEastAsia" w:hAnsi="Cambria Math"/>
          </w:rPr>
          <m:t>∩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T-λI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p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706FC5">
        <w:rPr>
          <w:rFonts w:eastAsiaTheme="minorEastAsia" w:hint="cs"/>
          <w:i/>
          <w:rtl/>
        </w:rPr>
        <w:t xml:space="preserve"> (</w:t>
      </w:r>
      <w:r w:rsidR="00706FC5" w:rsidRPr="00706FC5">
        <w:rPr>
          <w:rFonts w:eastAsiaTheme="minorEastAsia"/>
          <w:i/>
        </w:rPr>
        <w:sym w:font="Wingdings" w:char="F0EF"/>
      </w:r>
      <w:r w:rsidR="00706FC5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V=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T-λI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p>
          </m:e>
        </m:func>
        <m:r>
          <w:rPr>
            <w:rFonts w:ascii="Cambria Math" w:eastAsiaTheme="minorEastAsia" w:hAnsi="Cambria Math"/>
          </w:rPr>
          <m:t>⊕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T-λI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p>
          </m:e>
        </m:func>
      </m:oMath>
      <w:r w:rsidR="00706FC5">
        <w:rPr>
          <w:rFonts w:eastAsiaTheme="minorEastAsia" w:hint="cs"/>
          <w:i/>
          <w:rtl/>
        </w:rPr>
        <w:t>(לפי למה))</w:t>
      </w:r>
      <w:r w:rsidR="002F3882">
        <w:rPr>
          <w:rFonts w:eastAsiaTheme="minorEastAsia" w:hint="cs"/>
          <w:i/>
          <w:rtl/>
        </w:rPr>
        <w:t>.</w:t>
      </w:r>
    </w:p>
    <w:p w:rsidR="00134F7A" w:rsidRDefault="00134F7A" w:rsidP="00375A49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r∈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T-λI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/>
          </w:rPr>
          <m:t>∩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T-λI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func>
      </m:oMath>
      <w:r w:rsidR="00E84C90">
        <w:rPr>
          <w:rFonts w:eastAsiaTheme="minorEastAsia" w:hint="cs"/>
          <w:i/>
          <w:rtl/>
        </w:rPr>
        <w:t xml:space="preserve"> </w:t>
      </w:r>
      <w:r w:rsidR="003871CC">
        <w:rPr>
          <w:rFonts w:eastAsiaTheme="minorEastAsia"/>
          <w:i/>
          <w:rtl/>
        </w:rPr>
        <w:br/>
      </w:r>
      <w:r w:rsidR="00E84C90" w:rsidRPr="00E84C90">
        <w:rPr>
          <w:rFonts w:eastAsiaTheme="minorEastAsia"/>
          <w:i/>
        </w:rPr>
        <w:sym w:font="Wingdings" w:char="F0EF"/>
      </w:r>
      <w:r w:rsidR="00E84C90">
        <w:rPr>
          <w:rFonts w:eastAsiaTheme="minorEastAsia" w:hint="cs"/>
          <w:i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u∈V</m:t>
        </m:r>
      </m:oMath>
      <w:r w:rsidR="00E84C90">
        <w:rPr>
          <w:rFonts w:eastAsiaTheme="minorEastAsia" w:hint="cs"/>
          <w:i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T-λI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u</m:t>
        </m:r>
      </m:oMath>
      <w:r w:rsidR="003871CC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u∈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r>
          <w:rPr>
            <w:rFonts w:ascii="Cambria Math" w:eastAsiaTheme="minorEastAsia" w:hAnsi="Cambria Math"/>
          </w:rPr>
          <m:t>=0=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T-λI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T-λI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2r</m:t>
            </m:r>
          </m:sup>
        </m:sSup>
        <m:r>
          <w:rPr>
            <w:rFonts w:ascii="Cambria Math" w:eastAsiaTheme="minorEastAsia" w:hAnsi="Cambria Math"/>
          </w:rPr>
          <m:t>u</m:t>
        </m:r>
      </m:oMath>
      <w:r w:rsidR="003871CC">
        <w:rPr>
          <w:rFonts w:eastAsiaTheme="minorEastAsia" w:hint="cs"/>
          <w:rtl/>
        </w:rPr>
        <w:br/>
      </w:r>
      <w:r w:rsidR="003871CC" w:rsidRPr="003871CC">
        <w:rPr>
          <w:rFonts w:eastAsiaTheme="minorEastAsia"/>
        </w:rPr>
        <w:sym w:font="Wingdings" w:char="F0EF"/>
      </w:r>
      <w:r w:rsidR="003871CC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v=</m:t>
        </m:r>
        <w:bookmarkStart w:id="2" w:name="_GoBack"/>
        <w:bookmarkEnd w:id="2"/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T-λI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1B0FA4">
        <w:rPr>
          <w:rFonts w:eastAsiaTheme="minorEastAsia" w:hint="cs"/>
          <w:rtl/>
        </w:rPr>
        <w:t xml:space="preserve">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λI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p>
          </m:e>
        </m:func>
      </m:oMath>
    </w:p>
    <w:p w:rsidR="00DB15F0" w:rsidRDefault="00375A49" w:rsidP="001F4BF4">
      <w:pPr>
        <w:rPr>
          <w:rFonts w:eastAsiaTheme="minorEastAsia"/>
          <w:rtl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T-λI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p>
          </m:e>
        </m:func>
      </m:oMath>
      <w:r w:rsidR="00A97999">
        <w:rPr>
          <w:rFonts w:eastAsiaTheme="minorEastAsia" w:hint="cs"/>
          <w:rtl/>
        </w:rPr>
        <w:t xml:space="preserve"> ו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T-λI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p>
          </m:e>
        </m:func>
      </m:oMath>
      <w:r w:rsidR="00A97999">
        <w:rPr>
          <w:rFonts w:eastAsiaTheme="minorEastAsia" w:hint="cs"/>
          <w:rtl/>
        </w:rPr>
        <w:t xml:space="preserve"> הם אינווריאנטים ביחס ל</w:t>
      </w:r>
      <m:oMath>
        <m:r>
          <w:rPr>
            <w:rFonts w:ascii="Cambria Math" w:eastAsiaTheme="minorEastAsia" w:hAnsi="Cambria Math"/>
          </w:rPr>
          <m:t>T-λI</m:t>
        </m:r>
      </m:oMath>
      <w:r w:rsidR="00A97999">
        <w:rPr>
          <w:rFonts w:eastAsiaTheme="minorEastAsia" w:hint="cs"/>
          <w:rtl/>
        </w:rPr>
        <w:t xml:space="preserve"> וגם ביחס ל</w:t>
      </w:r>
      <m:oMath>
        <m:r>
          <w:rPr>
            <w:rFonts w:ascii="Cambria Math" w:eastAsiaTheme="minorEastAsia" w:hAnsi="Cambria Math"/>
          </w:rPr>
          <m:t>λI</m:t>
        </m:r>
      </m:oMath>
      <w:r w:rsidR="00945522">
        <w:rPr>
          <w:rFonts w:eastAsiaTheme="minorEastAsia" w:hint="cs"/>
          <w:rtl/>
        </w:rPr>
        <w:t xml:space="preserve"> </w:t>
      </w:r>
      <w:r w:rsidR="00945522" w:rsidRPr="00945522">
        <w:rPr>
          <w:rFonts w:eastAsiaTheme="minorEastAsia"/>
        </w:rPr>
        <w:sym w:font="Wingdings" w:char="F0EF"/>
      </w:r>
      <w:r w:rsidR="001F4BF4">
        <w:rPr>
          <w:rFonts w:eastAsiaTheme="minorEastAsia" w:hint="cs"/>
          <w:rtl/>
        </w:rPr>
        <w:t xml:space="preserve"> אינווריאנטים ביחס ל</w:t>
      </w:r>
      <m:oMath>
        <m:r>
          <w:rPr>
            <w:rFonts w:ascii="Cambria Math" w:eastAsiaTheme="minorEastAsia" w:hAnsi="Cambria Math"/>
          </w:rPr>
          <m:t>T=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T-λI</m:t>
            </m:r>
          </m:e>
        </m:d>
        <m:r>
          <w:rPr>
            <w:rFonts w:ascii="Cambria Math" w:eastAsiaTheme="minorEastAsia" w:hAnsi="Cambria Math"/>
          </w:rPr>
          <m:t>+λI</m:t>
        </m:r>
      </m:oMath>
    </w:p>
    <w:p w:rsidR="004C3DD1" w:rsidRDefault="004C3DD1" w:rsidP="004C3DD1">
      <w:pPr>
        <w:pStyle w:val="Heading2"/>
        <w:rPr>
          <w:rtl/>
        </w:rPr>
      </w:pPr>
      <w:r>
        <w:rPr>
          <w:rFonts w:hint="cs"/>
          <w:rtl/>
        </w:rPr>
        <w:t>תוצאה</w:t>
      </w:r>
    </w:p>
    <w:p w:rsidR="004C3DD1" w:rsidRDefault="004C3DD1" w:rsidP="00496556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T:V→V</m:t>
        </m:r>
      </m:oMath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  <w:r w:rsidR="00A80264">
        <w:rPr>
          <w:rFonts w:eastAsiaTheme="minorEastAsia" w:hint="cs"/>
          <w:rtl/>
        </w:rPr>
        <w:t xml:space="preserve"> כל ע"ע </w:t>
      </w:r>
      <w:r w:rsidR="00727D91">
        <w:rPr>
          <w:rFonts w:eastAsiaTheme="minorEastAsia" w:hint="cs"/>
          <w:rtl/>
        </w:rPr>
        <w:t>שונים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∏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 w:rsidR="0085593D">
        <w:rPr>
          <w:rFonts w:eastAsiaTheme="minorEastAsia" w:hint="cs"/>
          <w:rtl/>
        </w:rPr>
        <w:t>.</w:t>
      </w:r>
      <w:r w:rsidR="0085593D">
        <w:rPr>
          <w:rFonts w:eastAsiaTheme="minorEastAsia"/>
          <w:rtl/>
        </w:rPr>
        <w:br/>
      </w:r>
      <w:r w:rsidR="0085593D">
        <w:rPr>
          <w:rFonts w:eastAsiaTheme="minorEastAsia" w:hint="cs"/>
          <w:rtl/>
        </w:rPr>
        <w:t xml:space="preserve">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v∈V</m:t>
            </m:r>
          </m:e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:j&gt;0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קיים</m:t>
                </m:r>
                <m:ctrlPr>
                  <w:rPr>
                    <w:rFonts w:ascii="Cambria Math" w:eastAsiaTheme="minorEastAsia" w:hAnsi="Cambria Math"/>
                    <w:rtl/>
                  </w:rPr>
                </m:ctrlPr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T-λI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  <m:ctrlPr>
                  <w:rPr>
                    <w:rFonts w:ascii="Cambria Math" w:eastAsiaTheme="minorEastAsia" w:hAnsi="Cambria Math"/>
                    <w:rtl/>
                  </w:rPr>
                </m:ctrlPr>
              </m:e>
            </m:eqArr>
          </m:e>
        </m:d>
      </m:oMath>
      <w:r w:rsidR="00A02E6E">
        <w:rPr>
          <w:rFonts w:eastAsiaTheme="minorEastAsia" w:hint="cs"/>
          <w:rtl/>
        </w:rPr>
        <w:t xml:space="preserve">, אזי קיימים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A02E6E"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</m:e>
        </m:func>
      </m:oMath>
      <w:r w:rsidR="00496556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⊕…⊕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</m:oMath>
      <w:r w:rsidR="00496556">
        <w:rPr>
          <w:rFonts w:eastAsiaTheme="minorEastAsia" w:hint="cs"/>
          <w:rtl/>
        </w:rPr>
        <w:t xml:space="preserve"> פירוק לתתי מרחב </w:t>
      </w:r>
      <w:r w:rsidR="00496556">
        <w:rPr>
          <w:rFonts w:eastAsiaTheme="minorEastAsia"/>
        </w:rPr>
        <w:t>T</w:t>
      </w:r>
      <w:r w:rsidR="00496556">
        <w:rPr>
          <w:rFonts w:eastAsiaTheme="minorEastAsia" w:hint="cs"/>
          <w:rtl/>
        </w:rPr>
        <w:t>-אינווארינטים</w:t>
      </w:r>
      <w:r w:rsidR="003917CD">
        <w:rPr>
          <w:rFonts w:eastAsiaTheme="minorEastAsia" w:hint="cs"/>
          <w:rtl/>
        </w:rPr>
        <w:t>.</w:t>
      </w:r>
    </w:p>
    <w:p w:rsidR="00EA4982" w:rsidRDefault="00EA4982" w:rsidP="00F7295F">
      <w:pPr>
        <w:pStyle w:val="Heading2"/>
        <w:rPr>
          <w:rtl/>
        </w:rPr>
      </w:pPr>
      <w:r>
        <w:rPr>
          <w:rFonts w:hint="cs"/>
          <w:rtl/>
        </w:rPr>
        <w:t>הוכחה(לתוצאה)</w:t>
      </w:r>
    </w:p>
    <w:p w:rsidR="00F7295F" w:rsidRDefault="00F7295F" w:rsidP="00256D69">
      <w:pPr>
        <w:rPr>
          <w:rFonts w:eastAsiaTheme="minorEastAsia"/>
          <w:rtl/>
        </w:rPr>
      </w:pPr>
      <w:r>
        <w:rPr>
          <w:rFonts w:hint="cs"/>
          <w:rtl/>
        </w:rPr>
        <w:t xml:space="preserve">נבחר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ונתבונן בפירוק</w:t>
      </w:r>
      <w:r w:rsidR="00C6741C">
        <w:rPr>
          <w:rFonts w:eastAsiaTheme="minorEastAsia" w:hint="cs"/>
          <w:rtl/>
        </w:rPr>
        <w:t xml:space="preserve"> לתתי מרחב </w:t>
      </w:r>
      <w:r w:rsidR="00C6741C">
        <w:rPr>
          <w:rFonts w:eastAsiaTheme="minorEastAsia"/>
        </w:rPr>
        <w:t>T</w:t>
      </w:r>
      <w:r w:rsidR="00C6741C">
        <w:rPr>
          <w:rFonts w:eastAsiaTheme="minorEastAsia" w:hint="cs"/>
          <w:rtl/>
        </w:rPr>
        <w:t>-אינווארינטים</w:t>
      </w:r>
      <w:r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⊕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p>
            </m:sSup>
          </m:e>
        </m:func>
      </m:oMath>
      <w:r w:rsidR="00C6741C">
        <w:rPr>
          <w:rFonts w:eastAsiaTheme="minorEastAsia"/>
          <w:rtl/>
        </w:rPr>
        <w:br/>
      </w:r>
      <w:r w:rsidR="00C6741C">
        <w:rPr>
          <w:rFonts w:eastAsiaTheme="minorEastAsia" w:hint="cs"/>
          <w:rtl/>
        </w:rPr>
        <w:t xml:space="preserve">מתקיים: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∏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|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|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Im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sub>
            </m:sSub>
          </m:sub>
        </m:sSub>
        <m:r>
          <w:rPr>
            <w:rFonts w:ascii="Cambria Math" w:eastAsiaTheme="minorEastAsia" w:hAnsi="Cambria Math"/>
          </w:rPr>
          <m:t>(t)</m:t>
        </m:r>
      </m:oMath>
    </w:p>
    <w:p w:rsidR="00ED5B72" w:rsidRDefault="001E55C8" w:rsidP="001B192C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נרצה לחשב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m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v,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,v≠0</m:t>
        </m:r>
      </m:oMath>
      <w:r w:rsidR="00B940A5">
        <w:rPr>
          <w:rFonts w:eastAsiaTheme="minorEastAsia" w:hint="cs"/>
          <w:rtl/>
        </w:rPr>
        <w:t>:</w:t>
      </w:r>
      <w:r w:rsidR="00B940A5">
        <w:rPr>
          <w:rFonts w:eastAsiaTheme="minorEastAsia"/>
          <w:rtl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m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m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476DB1">
        <w:rPr>
          <w:rFonts w:eastAsiaTheme="minorEastAsia" w:hint="cs"/>
          <w:rtl/>
        </w:rPr>
        <w:t xml:space="preserve"> </w:t>
      </w:r>
      <w:r w:rsidR="00476DB1">
        <w:rPr>
          <w:rFonts w:eastAsiaTheme="minorEastAsia"/>
          <w:rtl/>
        </w:rPr>
        <w:t>–</w:t>
      </w:r>
      <w:r w:rsidR="00476DB1">
        <w:rPr>
          <w:rFonts w:eastAsiaTheme="minorEastAsia" w:hint="cs"/>
          <w:rtl/>
        </w:rPr>
        <w:t xml:space="preserve"> זה לא מתאפס,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≠0≠v</m:t>
        </m:r>
      </m:oMath>
      <w:r w:rsidR="00AB7CCA">
        <w:rPr>
          <w:rFonts w:eastAsiaTheme="minorEastAsia"/>
          <w:rtl/>
        </w:rPr>
        <w:br/>
      </w:r>
      <w:r w:rsidR="00AB7CCA" w:rsidRPr="00AB7CCA">
        <w:rPr>
          <w:rFonts w:eastAsiaTheme="minorEastAsia"/>
        </w:rPr>
        <w:sym w:font="Wingdings" w:char="F0EF"/>
      </w:r>
      <w:r w:rsidR="00AB7CCA">
        <w:rPr>
          <w:rFonts w:eastAsiaTheme="minorEastAsia" w:hint="cs"/>
          <w:rtl/>
        </w:rPr>
        <w:t xml:space="preserve"> </w:t>
      </w:r>
      <w:r w:rsidR="00AB7CCA">
        <w:rPr>
          <w:rFonts w:hint="cs"/>
          <w:i/>
          <w:rtl/>
        </w:rPr>
        <w:t>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|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</m:oMath>
      <w:r w:rsidR="00AB7CCA">
        <w:rPr>
          <w:rFonts w:eastAsiaTheme="minorEastAsia" w:hint="cs"/>
          <w:i/>
          <w:rtl/>
        </w:rPr>
        <w:t xml:space="preserve"> יש רק שורש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D5B72">
        <w:rPr>
          <w:rFonts w:eastAsiaTheme="minorEastAsia"/>
          <w:i/>
          <w:rtl/>
        </w:rPr>
        <w:br/>
      </w:r>
      <w:r w:rsidR="00ED5B72">
        <w:rPr>
          <w:rFonts w:eastAsiaTheme="minorEastAsia" w:hint="cs"/>
          <w:i/>
          <w:rtl/>
        </w:rPr>
        <w:t xml:space="preserve">וגם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D5B72">
        <w:rPr>
          <w:rFonts w:eastAsiaTheme="minorEastAsia" w:hint="cs"/>
          <w:i/>
          <w:rtl/>
        </w:rPr>
        <w:t xml:space="preserve"> איננו שורש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|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Im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</m:e>
                </m:func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ED5B72">
        <w:rPr>
          <w:rFonts w:eastAsiaTheme="minorEastAsia" w:hint="cs"/>
          <w:i/>
          <w:rtl/>
        </w:rPr>
        <w:t xml:space="preserve"> כי ב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p>
          </m:e>
        </m:func>
      </m:oMath>
      <w:r w:rsidR="00ED5B72">
        <w:rPr>
          <w:rFonts w:eastAsiaTheme="minorEastAsia" w:hint="cs"/>
          <w:i/>
          <w:rtl/>
        </w:rPr>
        <w:t xml:space="preserve"> אין ווקטור עצמי עם ע"ע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D5B72">
        <w:rPr>
          <w:rFonts w:eastAsiaTheme="minorEastAsia"/>
          <w:i/>
          <w:rtl/>
        </w:rPr>
        <w:br/>
      </w:r>
      <w:r w:rsidR="00ED5B72" w:rsidRPr="00ED5B72">
        <w:rPr>
          <w:rFonts w:eastAsiaTheme="minorEastAsia"/>
          <w:i/>
        </w:rPr>
        <w:sym w:font="Wingdings" w:char="F0EF"/>
      </w:r>
      <w:r w:rsidR="00ED5B72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|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b>
                </m:sSub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</m:oMath>
      <w:r w:rsidR="00ED5B72">
        <w:rPr>
          <w:rFonts w:eastAsiaTheme="minorEastAsia" w:hint="cs"/>
          <w:i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|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Im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</m:e>
                </m:func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∏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i≥2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 w:rsidR="00ED5B72">
        <w:rPr>
          <w:rFonts w:eastAsiaTheme="minorEastAsia"/>
          <w:i/>
          <w:rtl/>
        </w:rPr>
        <w:br/>
      </w:r>
      <w:r w:rsidR="00ED5B72" w:rsidRPr="00ED5B72">
        <w:rPr>
          <w:rFonts w:eastAsiaTheme="minorEastAsia"/>
          <w:i/>
        </w:rPr>
        <w:sym w:font="Wingdings" w:char="F0EF"/>
      </w:r>
      <w:r w:rsidR="00ED5B72">
        <w:rPr>
          <w:rFonts w:eastAsiaTheme="minorEastAsia" w:hint="cs"/>
          <w:i/>
          <w:rtl/>
        </w:rPr>
        <w:t xml:space="preserve"> ל</w:t>
      </w:r>
      <w:r w:rsidR="00ED5B72">
        <w:rPr>
          <w:rFonts w:eastAsiaTheme="minorEastAsia"/>
          <w:i/>
        </w:rPr>
        <w:t>T</w:t>
      </w:r>
      <w:r w:rsidR="00ED5B72">
        <w:rPr>
          <w:rFonts w:eastAsiaTheme="minorEastAsia" w:hint="cs"/>
          <w:i/>
          <w:rtl/>
        </w:rPr>
        <w:t xml:space="preserve"> יש ע"ע לפחות אחד ב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p>
            </m:sSup>
          </m:e>
        </m:func>
      </m:oMath>
      <w:r w:rsidR="000F19CC">
        <w:rPr>
          <w:rFonts w:eastAsiaTheme="minorEastAsia" w:hint="cs"/>
          <w:i/>
          <w:rtl/>
        </w:rPr>
        <w:t xml:space="preserve"> ומקבלים ע"י שימוש חוזר</w:t>
      </w:r>
      <w:r w:rsidR="00ED5B72">
        <w:rPr>
          <w:rFonts w:eastAsiaTheme="minorEastAsia" w:hint="cs"/>
          <w:i/>
          <w:rtl/>
        </w:rPr>
        <w:t xml:space="preserve"> של הטענה</w:t>
      </w:r>
      <w:r w:rsidR="000F19CC">
        <w:rPr>
          <w:rFonts w:eastAsiaTheme="minorEastAsia"/>
          <w:i/>
          <w:rtl/>
        </w:rPr>
        <w:br/>
      </w:r>
      <w:r w:rsidR="00ED5B72">
        <w:rPr>
          <w:rFonts w:eastAsiaTheme="minorEastAsia" w:hint="cs"/>
          <w:i/>
          <w:rtl/>
        </w:rPr>
        <w:t xml:space="preserve">פירוק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p>
            </m:sSup>
          </m:e>
        </m:func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⊕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Im</m:t>
            </m:r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|</m:t>
                    </m:r>
                  </m:e>
                  <m: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Im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sup>
                        </m:sSup>
                      </m:e>
                    </m:func>
                  </m:sub>
                </m:sSub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p>
            </m:sSubSup>
          </m:e>
        </m:func>
      </m:oMath>
      <w:r w:rsidR="000F19CC">
        <w:rPr>
          <w:rFonts w:eastAsiaTheme="minorEastAsia" w:hint="cs"/>
          <w:i/>
          <w:rtl/>
        </w:rPr>
        <w:t>. באינדוקציה מקבלים פירוק:</w:t>
      </w:r>
      <w:r w:rsidR="000F19CC">
        <w:rPr>
          <w:rFonts w:eastAsiaTheme="minorEastAsia" w:hint="cs"/>
          <w:i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⊕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⊕…⊕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 w:rsidR="001B192C">
        <w:rPr>
          <w:rFonts w:eastAsiaTheme="minorEastAsia" w:hint="cs"/>
          <w:rtl/>
        </w:rPr>
        <w:t xml:space="preserve">, אבל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</m:e>
        </m:func>
      </m:oMath>
      <w:r w:rsidR="001B192C">
        <w:rPr>
          <w:rFonts w:eastAsiaTheme="minorEastAsia" w:hint="cs"/>
          <w:rtl/>
        </w:rPr>
        <w:t xml:space="preserve"> </w:t>
      </w:r>
      <w:r w:rsidR="001B192C" w:rsidRPr="001B192C">
        <w:rPr>
          <w:rFonts w:eastAsiaTheme="minorEastAsia"/>
        </w:rPr>
        <w:sym w:font="Wingdings" w:char="F0EF"/>
      </w:r>
      <w:r w:rsidR="001B192C">
        <w:rPr>
          <w:rFonts w:eastAsiaTheme="minorEastAsia" w:hint="cs"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'</m:t>
            </m:r>
            <m:ctrlPr>
              <w:rPr>
                <w:rFonts w:ascii="Cambria Math" w:eastAsiaTheme="minorEastAsia" w:hAnsi="Cambria Math"/>
                <w:i/>
              </w:rPr>
            </m:ctrlP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</w:p>
    <w:p w:rsidR="00005721" w:rsidRDefault="00005721" w:rsidP="00AB16CF">
      <w:pPr>
        <w:pStyle w:val="Heading2"/>
        <w:rPr>
          <w:rtl/>
        </w:rPr>
      </w:pPr>
      <w:r>
        <w:rPr>
          <w:rFonts w:hint="cs"/>
          <w:rtl/>
        </w:rPr>
        <w:t>תרגיל</w:t>
      </w:r>
    </w:p>
    <w:p w:rsidR="00AB16CF" w:rsidRDefault="00AB16CF" w:rsidP="008404DA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ע"ע של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>
        <w:rPr>
          <w:rFonts w:eastAsiaTheme="minorEastAsia" w:hint="cs"/>
          <w:rtl/>
        </w:rPr>
        <w:t xml:space="preserve"> לא סינגולרי על תת מרחב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ker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p>
                </m:sSup>
              </m:e>
            </m:func>
            <m:r>
              <w:rPr>
                <w:rFonts w:ascii="Cambria Math" w:eastAsiaTheme="minorEastAsia" w:hAnsi="Cambria Math"/>
              </w:rPr>
              <m:t>=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>
        <w:rPr>
          <w:rFonts w:eastAsiaTheme="minorEastAsia"/>
          <w:rtl/>
        </w:rPr>
        <w:br/>
      </w:r>
      <w:r w:rsidRPr="00AB16CF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⊆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T-λI</m:t>
                    </m:r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p>
            </m:sSup>
          </m:e>
        </m:func>
      </m:oMath>
    </w:p>
    <w:p w:rsidR="00832185" w:rsidRDefault="00832185" w:rsidP="00F145E3">
      <w:pPr>
        <w:pStyle w:val="Heading3"/>
        <w:rPr>
          <w:rtl/>
        </w:rPr>
      </w:pPr>
      <w:r>
        <w:rPr>
          <w:rFonts w:hint="cs"/>
          <w:rtl/>
        </w:rPr>
        <w:t>הערה</w:t>
      </w:r>
    </w:p>
    <w:p w:rsidR="00832185" w:rsidRDefault="00832185" w:rsidP="00B409ED">
      <w:pPr>
        <w:ind w:right="-284"/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הוא מינימלי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T-λI</m:t>
                    </m:r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</m:e>
        </m:func>
      </m:oMath>
      <w:r w:rsidR="00B409ED">
        <w:rPr>
          <w:rFonts w:eastAsiaTheme="minorEastAsia" w:hint="cs"/>
          <w:rtl/>
        </w:rPr>
        <w:t xml:space="preserve"> אזי הפולינום המינימלי של </w:t>
      </w:r>
      <w:r w:rsidR="00B409ED">
        <w:rPr>
          <w:rFonts w:eastAsiaTheme="minorEastAsia"/>
        </w:rPr>
        <w:t>T</w:t>
      </w:r>
      <w:r w:rsidR="00B409ED">
        <w:rPr>
          <w:rFonts w:eastAsiaTheme="minorEastAsia" w:hint="cs"/>
          <w:rtl/>
        </w:rPr>
        <w:t xml:space="preserve"> הוא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∏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</m:e>
        </m:nary>
      </m:oMath>
    </w:p>
    <w:p w:rsidR="00122CE9" w:rsidRDefault="00E616BD" w:rsidP="00F145E3">
      <w:pPr>
        <w:pStyle w:val="Heading3"/>
      </w:pPr>
      <w:r w:rsidRPr="00E616BD">
        <w:rPr>
          <w:rFonts w:hint="cs"/>
          <w:rtl/>
        </w:rPr>
        <w:t>הוכחה</w:t>
      </w:r>
    </w:p>
    <w:p w:rsidR="00B824A9" w:rsidRPr="00F145E3" w:rsidRDefault="00684E8D" w:rsidP="00C55308">
      <w:pPr>
        <w:ind w:right="-284"/>
        <w:rPr>
          <w:rtl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v∈V</m:t>
        </m:r>
      </m:oMath>
      <w:r w:rsidR="00391B32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r>
              <w:rPr>
                <w:rFonts w:ascii="Cambria Math" w:eastAsiaTheme="minorEastAsia" w:hAnsi="Cambria Math"/>
              </w:rPr>
              <m:t>=</m:t>
            </m:r>
          </m:e>
          <m:lim>
            <m:r>
              <w:rPr>
                <w:rFonts w:ascii="Cambria Math" w:eastAsiaTheme="minorEastAsia" w:hAnsi="Cambria Math"/>
              </w:rPr>
              <m:t>?</m:t>
            </m:r>
          </m:lim>
        </m:limUpp>
        <m:r>
          <w:rPr>
            <w:rFonts w:ascii="Cambria Math" w:eastAsiaTheme="minorEastAsia" w:hAnsi="Cambria Math"/>
          </w:rPr>
          <m:t>0</m:t>
        </m:r>
      </m:oMath>
      <w:r w:rsidR="00670066">
        <w:rPr>
          <w:rFonts w:eastAsiaTheme="minorEastAsia" w:hint="cs"/>
          <w:rtl/>
        </w:rPr>
        <w:t xml:space="preserve"> ואין מחלק לא טריוויאלי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670066">
        <w:rPr>
          <w:rFonts w:eastAsiaTheme="minorEastAsia" w:hint="cs"/>
          <w:rtl/>
        </w:rPr>
        <w:t xml:space="preserve"> שזה גם מתקיים</w:t>
      </w:r>
      <w:r w:rsidR="00496624">
        <w:rPr>
          <w:rFonts w:eastAsiaTheme="minorEastAsia"/>
          <w:rtl/>
        </w:rPr>
        <w:br/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⊕…⊕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496624">
        <w:rPr>
          <w:rFonts w:eastAsiaTheme="minorEastAsia" w:hint="cs"/>
          <w:rtl/>
        </w:rPr>
        <w:t xml:space="preserve"> </w:t>
      </w:r>
      <w:r w:rsidR="00496624" w:rsidRPr="00496624">
        <w:rPr>
          <w:rFonts w:eastAsiaTheme="minorEastAsia"/>
        </w:rPr>
        <w:sym w:font="Wingdings" w:char="F0EF"/>
      </w:r>
      <w:r w:rsidR="00496624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 w:rsidR="00C55308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0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0</m:t>
              </m:r>
            </m:e>
          </m:nary>
        </m:oMath>
      </m:oMathPara>
    </w:p>
    <w:sectPr w:rsidR="00B824A9" w:rsidRPr="00F145E3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33D06"/>
    <w:multiLevelType w:val="hybridMultilevel"/>
    <w:tmpl w:val="6136C85C"/>
    <w:lvl w:ilvl="0" w:tplc="3ECEEC64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C69A7"/>
    <w:multiLevelType w:val="hybridMultilevel"/>
    <w:tmpl w:val="2FFEA19C"/>
    <w:lvl w:ilvl="0" w:tplc="98E61C6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60586"/>
    <w:multiLevelType w:val="hybridMultilevel"/>
    <w:tmpl w:val="3620F602"/>
    <w:lvl w:ilvl="0" w:tplc="89564C8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48E"/>
    <w:rsid w:val="00005721"/>
    <w:rsid w:val="00072B17"/>
    <w:rsid w:val="00077950"/>
    <w:rsid w:val="00082BD9"/>
    <w:rsid w:val="000936BC"/>
    <w:rsid w:val="000D5505"/>
    <w:rsid w:val="000E222E"/>
    <w:rsid w:val="000F19CC"/>
    <w:rsid w:val="00122CE9"/>
    <w:rsid w:val="00134F7A"/>
    <w:rsid w:val="001B0FA4"/>
    <w:rsid w:val="001B192C"/>
    <w:rsid w:val="001D0E86"/>
    <w:rsid w:val="001E55C8"/>
    <w:rsid w:val="001F4BF4"/>
    <w:rsid w:val="00223D6C"/>
    <w:rsid w:val="00256D69"/>
    <w:rsid w:val="002E4687"/>
    <w:rsid w:val="002F3882"/>
    <w:rsid w:val="003247C8"/>
    <w:rsid w:val="00336B25"/>
    <w:rsid w:val="003676DE"/>
    <w:rsid w:val="00373665"/>
    <w:rsid w:val="00375A49"/>
    <w:rsid w:val="00386816"/>
    <w:rsid w:val="003871CC"/>
    <w:rsid w:val="003917CD"/>
    <w:rsid w:val="00391B32"/>
    <w:rsid w:val="003A26EE"/>
    <w:rsid w:val="003C641E"/>
    <w:rsid w:val="003E0579"/>
    <w:rsid w:val="0041462A"/>
    <w:rsid w:val="00425B92"/>
    <w:rsid w:val="0045434E"/>
    <w:rsid w:val="00476015"/>
    <w:rsid w:val="00476D6F"/>
    <w:rsid w:val="00476DB1"/>
    <w:rsid w:val="0049558A"/>
    <w:rsid w:val="00496556"/>
    <w:rsid w:val="00496624"/>
    <w:rsid w:val="004A2ECA"/>
    <w:rsid w:val="004C2C80"/>
    <w:rsid w:val="004C3DD1"/>
    <w:rsid w:val="005051F4"/>
    <w:rsid w:val="00521006"/>
    <w:rsid w:val="0054350E"/>
    <w:rsid w:val="00545144"/>
    <w:rsid w:val="00613112"/>
    <w:rsid w:val="00631DF4"/>
    <w:rsid w:val="006647F7"/>
    <w:rsid w:val="00670066"/>
    <w:rsid w:val="00684E8D"/>
    <w:rsid w:val="006B7063"/>
    <w:rsid w:val="006E2590"/>
    <w:rsid w:val="00704BEB"/>
    <w:rsid w:val="00706FC5"/>
    <w:rsid w:val="0072604F"/>
    <w:rsid w:val="007270CF"/>
    <w:rsid w:val="00727D91"/>
    <w:rsid w:val="0075121E"/>
    <w:rsid w:val="00751744"/>
    <w:rsid w:val="007757B6"/>
    <w:rsid w:val="007A4EF1"/>
    <w:rsid w:val="007D7734"/>
    <w:rsid w:val="007E49CD"/>
    <w:rsid w:val="00806674"/>
    <w:rsid w:val="0082388F"/>
    <w:rsid w:val="00832185"/>
    <w:rsid w:val="008404DA"/>
    <w:rsid w:val="00847655"/>
    <w:rsid w:val="0085593D"/>
    <w:rsid w:val="0087575B"/>
    <w:rsid w:val="008A1488"/>
    <w:rsid w:val="00901E00"/>
    <w:rsid w:val="00921E88"/>
    <w:rsid w:val="00932A5B"/>
    <w:rsid w:val="00945522"/>
    <w:rsid w:val="00962708"/>
    <w:rsid w:val="00991CD3"/>
    <w:rsid w:val="009C08F7"/>
    <w:rsid w:val="009E3054"/>
    <w:rsid w:val="00A02E6E"/>
    <w:rsid w:val="00A22795"/>
    <w:rsid w:val="00A43694"/>
    <w:rsid w:val="00A50E6D"/>
    <w:rsid w:val="00A7029E"/>
    <w:rsid w:val="00A71A50"/>
    <w:rsid w:val="00A80264"/>
    <w:rsid w:val="00A97999"/>
    <w:rsid w:val="00AB16CF"/>
    <w:rsid w:val="00AB7CCA"/>
    <w:rsid w:val="00B03D0E"/>
    <w:rsid w:val="00B20521"/>
    <w:rsid w:val="00B27291"/>
    <w:rsid w:val="00B409ED"/>
    <w:rsid w:val="00B527FA"/>
    <w:rsid w:val="00B667AB"/>
    <w:rsid w:val="00B824A9"/>
    <w:rsid w:val="00B93535"/>
    <w:rsid w:val="00B940A5"/>
    <w:rsid w:val="00BC0352"/>
    <w:rsid w:val="00BD3DA3"/>
    <w:rsid w:val="00C30BD5"/>
    <w:rsid w:val="00C4748E"/>
    <w:rsid w:val="00C55308"/>
    <w:rsid w:val="00C6741C"/>
    <w:rsid w:val="00C96C10"/>
    <w:rsid w:val="00CC3557"/>
    <w:rsid w:val="00CC741A"/>
    <w:rsid w:val="00CE4336"/>
    <w:rsid w:val="00D93EF1"/>
    <w:rsid w:val="00DB15F0"/>
    <w:rsid w:val="00DE65FD"/>
    <w:rsid w:val="00E21CEC"/>
    <w:rsid w:val="00E3375A"/>
    <w:rsid w:val="00E616BD"/>
    <w:rsid w:val="00E84C90"/>
    <w:rsid w:val="00EA4982"/>
    <w:rsid w:val="00EC5CAC"/>
    <w:rsid w:val="00ED5B72"/>
    <w:rsid w:val="00ED7EDB"/>
    <w:rsid w:val="00F04A4E"/>
    <w:rsid w:val="00F145E3"/>
    <w:rsid w:val="00F277CD"/>
    <w:rsid w:val="00F44AB1"/>
    <w:rsid w:val="00F604BA"/>
    <w:rsid w:val="00F7295F"/>
    <w:rsid w:val="00F75FA4"/>
    <w:rsid w:val="00F9204D"/>
    <w:rsid w:val="00FA4B83"/>
    <w:rsid w:val="00FB0D4C"/>
    <w:rsid w:val="00FB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543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9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4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3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935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5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5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79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641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543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9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4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3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935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5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5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79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641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23575-59C2-4565-BED4-40E2FC1CD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718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139</cp:revision>
  <dcterms:created xsi:type="dcterms:W3CDTF">2011-03-31T14:03:00Z</dcterms:created>
  <dcterms:modified xsi:type="dcterms:W3CDTF">2011-04-21T18:43:00Z</dcterms:modified>
</cp:coreProperties>
</file>