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F2647" w:rsidP="00F56143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המשך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שימושים של האינטגרל המסויים</w:t>
      </w:r>
    </w:p>
    <w:p w:rsidR="00F56143" w:rsidRDefault="00037CBD" w:rsidP="00037CBD">
      <w:pPr>
        <w:pStyle w:val="Heading1"/>
        <w:rPr>
          <w:rFonts w:hint="cs"/>
          <w:rtl/>
        </w:rPr>
      </w:pPr>
      <w:r>
        <w:rPr>
          <w:rFonts w:hint="cs"/>
          <w:rtl/>
        </w:rPr>
        <w:t>משפט(היסודי של החדו"א)</w:t>
      </w:r>
    </w:p>
    <w:p w:rsidR="00037CBD" w:rsidRDefault="00037CBD" w:rsidP="00E427A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פונקציה </w:t>
      </w:r>
      <w:r w:rsidR="006C26A4">
        <w:rPr>
          <w:rFonts w:eastAsiaTheme="minorEastAsia" w:hint="cs"/>
          <w:rtl/>
        </w:rPr>
        <w:t xml:space="preserve">רציפה בקטע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C26A4">
        <w:rPr>
          <w:rFonts w:eastAsiaTheme="minorEastAsia" w:hint="cs"/>
          <w:rtl/>
        </w:rPr>
        <w:t xml:space="preserve"> ותהי </w:t>
      </w:r>
      <w:r w:rsidR="00DF6BA9">
        <w:rPr>
          <w:rFonts w:eastAsiaTheme="minorEastAsia"/>
        </w:rPr>
        <w:t>c</w:t>
      </w:r>
      <w:r w:rsidR="00DF6BA9">
        <w:rPr>
          <w:rFonts w:eastAsiaTheme="minorEastAsia" w:hint="cs"/>
          <w:rtl/>
        </w:rPr>
        <w:t xml:space="preserve"> נקודה כלשהי בקטע.</w:t>
      </w:r>
      <w:r w:rsidR="0083357C">
        <w:rPr>
          <w:rFonts w:eastAsiaTheme="minorEastAsia" w:hint="cs"/>
          <w:rtl/>
        </w:rPr>
        <w:t xml:space="preserve"> אזי הפונ'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dt </m:t>
            </m:r>
          </m:e>
        </m:nary>
      </m:oMath>
      <w:r w:rsidR="000B13FE">
        <w:rPr>
          <w:rFonts w:eastAsiaTheme="minorEastAsia" w:hint="cs"/>
          <w:rtl/>
        </w:rPr>
        <w:t xml:space="preserve"> היא פונ' קדומה </w:t>
      </w:r>
      <w:r w:rsidR="00893D25">
        <w:rPr>
          <w:rFonts w:eastAsiaTheme="minorEastAsia" w:hint="cs"/>
          <w:rtl/>
        </w:rPr>
        <w:t xml:space="preserve">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D0E4E">
        <w:rPr>
          <w:rFonts w:eastAsiaTheme="minorEastAsia" w:hint="cs"/>
          <w:rtl/>
        </w:rPr>
        <w:t xml:space="preserve"> בקטע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353213">
        <w:rPr>
          <w:rFonts w:eastAsiaTheme="minorEastAsia" w:hint="cs"/>
          <w:rtl/>
        </w:rPr>
        <w:t>.</w:t>
      </w:r>
    </w:p>
    <w:p w:rsidR="00353213" w:rsidRDefault="001C53BB" w:rsidP="00944D28">
      <w:pPr>
        <w:pStyle w:val="Heading2"/>
        <w:rPr>
          <w:rFonts w:hint="cs"/>
          <w:rtl/>
        </w:rPr>
      </w:pPr>
      <w:r>
        <w:rPr>
          <w:rFonts w:hint="cs"/>
          <w:rtl/>
        </w:rPr>
        <w:t>מסקנה</w:t>
      </w:r>
    </w:p>
    <w:p w:rsidR="00944D28" w:rsidRPr="00944D28" w:rsidRDefault="00944D28" w:rsidP="00944D28">
      <w:pPr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44D28" w:rsidRDefault="00944D28" w:rsidP="00A90412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A90412" w:rsidRDefault="00AD4410" w:rsidP="00AE0C88">
      <w:pPr>
        <w:rPr>
          <w:rFonts w:eastAsiaTheme="minorEastAsia" w:hint="cs"/>
          <w:rtl/>
        </w:rPr>
      </w:pPr>
      <w:r>
        <w:rPr>
          <w:rFonts w:hint="cs"/>
          <w:rtl/>
        </w:rPr>
        <w:t>הוכח/הפרך</w:t>
      </w:r>
      <w:r w:rsidR="00584E14">
        <w:rPr>
          <w:rFonts w:hint="cs"/>
          <w:rtl/>
        </w:rPr>
        <w:t xml:space="preserve">: לפונ'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-3t+2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AE0C88">
        <w:rPr>
          <w:rFonts w:eastAsiaTheme="minorEastAsia" w:hint="cs"/>
          <w:rtl/>
        </w:rPr>
        <w:t xml:space="preserve"> יש מקסימום מקומי ב</w:t>
      </w:r>
      <m:oMath>
        <m:r>
          <w:rPr>
            <w:rFonts w:ascii="Cambria Math" w:eastAsiaTheme="minorEastAsia" w:hAnsi="Cambria Math"/>
          </w:rPr>
          <m:t>x=1</m:t>
        </m:r>
      </m:oMath>
      <w:r w:rsidR="00AE0C88">
        <w:rPr>
          <w:rFonts w:eastAsiaTheme="minorEastAsia" w:hint="cs"/>
          <w:rtl/>
        </w:rPr>
        <w:t>.</w:t>
      </w:r>
    </w:p>
    <w:p w:rsidR="00501ECF" w:rsidRDefault="00501ECF" w:rsidP="0057342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573428" w:rsidRDefault="006657FA" w:rsidP="007B3E21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-3t+2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-3x+2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-3*1+2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-3x+2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2x-3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2*1-3</m:t>
              </m:r>
            </m:e>
          </m:d>
          <m:r>
            <w:rPr>
              <w:rFonts w:ascii="Cambria Math" w:hAnsi="Cambria Math"/>
            </w:rPr>
            <m:t>=-e&lt;0</m:t>
          </m:r>
          <m:r>
            <w:rPr>
              <w:rFonts w:eastAsiaTheme="minorEastAsia"/>
              <w:rtl/>
            </w:rPr>
            <w:br/>
          </m:r>
        </m:oMath>
      </m:oMathPara>
      <w:r w:rsidR="007B3E21">
        <w:rPr>
          <w:rFonts w:eastAsiaTheme="minorEastAsia" w:hint="cs"/>
          <w:rtl/>
        </w:rPr>
        <w:t>ולכן לפונ' מקסימום מקומי ב</w:t>
      </w:r>
      <m:oMath>
        <m:r>
          <w:rPr>
            <w:rFonts w:ascii="Cambria Math" w:eastAsiaTheme="minorEastAsia" w:hAnsi="Cambria Math"/>
          </w:rPr>
          <m:t>x=1</m:t>
        </m:r>
      </m:oMath>
    </w:p>
    <w:p w:rsidR="00FC6389" w:rsidRDefault="006A132D" w:rsidP="00A92B12">
      <w:pPr>
        <w:pStyle w:val="Heading1"/>
        <w:rPr>
          <w:rFonts w:hint="cs"/>
          <w:rtl/>
        </w:rPr>
      </w:pPr>
      <w:r>
        <w:rPr>
          <w:rFonts w:hint="cs"/>
          <w:rtl/>
        </w:rPr>
        <w:t>נוסחת ניוטון-לייבניץ</w:t>
      </w:r>
    </w:p>
    <w:p w:rsidR="00A92B12" w:rsidRDefault="00A92B12" w:rsidP="00C32413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פונ' רציפה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65F34">
        <w:rPr>
          <w:rFonts w:eastAsiaTheme="minorEastAsia" w:hint="cs"/>
          <w:rtl/>
        </w:rPr>
        <w:t xml:space="preserve"> ותהי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65F34">
        <w:rPr>
          <w:rFonts w:eastAsiaTheme="minorEastAsia" w:hint="cs"/>
          <w:rtl/>
        </w:rPr>
        <w:t xml:space="preserve"> פונ' קדומה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24C50">
        <w:rPr>
          <w:rFonts w:eastAsiaTheme="minorEastAsia" w:hint="cs"/>
          <w:rtl/>
        </w:rPr>
        <w:t xml:space="preserve">,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C32413" w:rsidRDefault="00C32413" w:rsidP="00A32A2C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A32A2C" w:rsidRPr="00CB10A2" w:rsidRDefault="00B1326A" w:rsidP="00B1326A">
      <w:pPr>
        <w:rPr>
          <w:rFonts w:eastAsiaTheme="minorEastAsia" w:hint="cs"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x+5</m:t>
                  </m:r>
                </m:num>
                <m:den>
                  <m:r>
                    <w:rPr>
                      <w:rFonts w:ascii="Cambria Math" w:hAnsi="Cambria Math"/>
                    </w:rPr>
                    <m:t>x+2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x+2</m:t>
                  </m:r>
                </m:num>
                <m:den>
                  <m:r>
                    <w:rPr>
                      <w:rFonts w:ascii="Cambria Math" w:hAnsi="Cambria Math"/>
                    </w:rPr>
                    <m:t>x+2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x+2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x+2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x+2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3+3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5</m:t>
              </m:r>
            </m:e>
          </m:func>
          <m:r>
            <w:rPr>
              <w:rFonts w:ascii="Cambria Math" w:hAnsi="Cambria Math"/>
            </w:rPr>
            <m:t>-2-3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4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5</m:t>
              </m:r>
            </m:e>
          </m:func>
          <m:r>
            <w:rPr>
              <w:rFonts w:ascii="Cambria Math" w:hAnsi="Cambria Math"/>
            </w:rPr>
            <m:t>-3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4</m:t>
              </m:r>
            </m:e>
          </m:func>
        </m:oMath>
      </m:oMathPara>
    </w:p>
    <w:p w:rsidR="00CB10A2" w:rsidRDefault="00CB10A2" w:rsidP="00C21BDA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C21BDA" w:rsidRDefault="004E6BA8" w:rsidP="003E09A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את השטח הכלוא ע"י הפרבולה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והישר </w:t>
      </w:r>
      <m:oMath>
        <m:r>
          <w:rPr>
            <w:rFonts w:ascii="Cambria Math" w:eastAsiaTheme="minorEastAsia" w:hAnsi="Cambria Math"/>
          </w:rPr>
          <m:t>y=2x-4</m:t>
        </m:r>
      </m:oMath>
    </w:p>
    <w:p w:rsidR="000046BB" w:rsidRDefault="000046BB" w:rsidP="003E09AB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55028" w:rsidRPr="002E4496" w:rsidRDefault="003E09AB" w:rsidP="00D46BC4">
      <w:pPr>
        <w:rPr>
          <w:rFonts w:eastAsiaTheme="minorEastAsia" w:hint="cs"/>
          <w:i/>
          <w:rtl/>
        </w:rPr>
      </w:pPr>
      <w:r>
        <w:rPr>
          <w:rFonts w:hint="cs"/>
          <w:rtl/>
        </w:rPr>
        <w:lastRenderedPageBreak/>
        <w:t>נחלק את השטח לשני חלקים</w:t>
      </w:r>
      <w:r>
        <w:rPr>
          <w:rtl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=4x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y=2x-4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-16</m:t>
          </m:r>
          <m:r>
            <w:rPr>
              <w:rFonts w:ascii="Cambria Math" w:hAnsi="Cambria Math"/>
            </w:rPr>
            <m:t>x+16=4x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-20x+16=0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-5x+4=0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x=4,x=1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4,4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=4*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-2x+4dx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*8*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-16+16-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-1+4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=9</m:t>
          </m:r>
        </m:oMath>
      </m:oMathPara>
    </w:p>
    <w:p w:rsidR="002E4496" w:rsidRPr="004A5BA2" w:rsidRDefault="002E4496" w:rsidP="004A5BA2">
      <w:pPr>
        <w:ind w:right="-284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פתרון אחר הוא לחשב דרך ציר ה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במקום דרך ציר ה</w:t>
      </w:r>
      <w:r>
        <w:rPr>
          <w:rFonts w:eastAsiaTheme="minorEastAsia"/>
          <w:i/>
        </w:rPr>
        <w:t>X</w:t>
      </w:r>
      <w:r w:rsidR="003D1198">
        <w:rPr>
          <w:rFonts w:eastAsiaTheme="minorEastAsia"/>
          <w:i/>
          <w:rtl/>
        </w:rPr>
        <w:br/>
      </w: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+2y-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=4+8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-1+4-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=15-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=15-6=9</m:t>
          </m:r>
        </m:oMath>
      </m:oMathPara>
    </w:p>
    <w:p w:rsidR="004A5BA2" w:rsidRDefault="004A5BA2" w:rsidP="00F97ADF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852621" w:rsidRDefault="00F97ADF" w:rsidP="0085262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את השטח המוגבל ע"י העקומה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417148" w:rsidRDefault="00417148" w:rsidP="0085262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852621" w:rsidRPr="00377134" w:rsidRDefault="00852621" w:rsidP="00E20F20">
      <w:pPr>
        <w:rPr>
          <w:rFonts w:eastAsiaTheme="minorEastAsia" w:hint="cs"/>
          <w:i/>
          <w:rtl/>
        </w:rPr>
      </w:pPr>
      <w:r>
        <w:rPr>
          <w:rFonts w:eastAsiaTheme="minorEastAsia" w:hint="cs"/>
          <w:noProof/>
          <w:rtl/>
        </w:rPr>
        <w:drawing>
          <wp:inline distT="0" distB="0" distL="0" distR="0" wp14:anchorId="31110473" wp14:editId="74E48F02">
            <wp:extent cx="1313258" cy="85913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6711" cy="8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הגרף סימטרי, אז נחשב חלק אחד ונכפיל ב4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=0,x=0,±1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=t</m:t>
                  </m:r>
                </m:e>
                <m:e>
                  <m:r>
                    <w:rPr>
                      <w:rFonts w:ascii="Cambria Math" w:hAnsi="Cambria Math"/>
                    </w:rPr>
                    <m:t>2xdx=dt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xdx=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5023D" w:rsidRDefault="0035023D" w:rsidP="00E20F20">
      <w:pPr>
        <w:rPr>
          <w:rFonts w:eastAsiaTheme="minorEastAsia"/>
          <w:i/>
          <w:rtl/>
        </w:rPr>
      </w:pPr>
      <w:r>
        <w:rPr>
          <w:rFonts w:eastAsiaTheme="minorEastAsia" w:hint="cs"/>
          <w:i/>
        </w:rPr>
        <w:pict>
          <v:rect id="_x0000_i1025" style="width:0;height:1.5pt" o:hralign="center" o:hrstd="t" o:hr="t" fillcolor="#a0a0a0" stroked="f"/>
        </w:pict>
      </w:r>
    </w:p>
    <w:p w:rsidR="00377134" w:rsidRDefault="0035023D" w:rsidP="005A185A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>נפח</w:t>
      </w:r>
      <w:r w:rsidR="00281E98">
        <w:rPr>
          <w:rFonts w:hint="cs"/>
          <w:i/>
          <w:rtl/>
        </w:rPr>
        <w:t xml:space="preserve"> גוף סיבוב </w:t>
      </w:r>
      <w:r w:rsidR="006E76EA">
        <w:rPr>
          <w:rFonts w:hint="cs"/>
          <w:i/>
          <w:rtl/>
        </w:rPr>
        <w:t xml:space="preserve">של 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85A">
        <w:rPr>
          <w:rFonts w:eastAsiaTheme="minorEastAsia" w:hint="cs"/>
          <w:i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a,b</m:t>
            </m:r>
          </m:e>
        </m:d>
      </m:oMath>
      <w:r w:rsidR="005A185A">
        <w:rPr>
          <w:rFonts w:eastAsiaTheme="minorEastAsia" w:hint="cs"/>
          <w:i/>
          <w:rtl/>
        </w:rPr>
        <w:t xml:space="preserve"> סביב ציר ה</w:t>
      </w:r>
      <w:r w:rsidR="005A185A">
        <w:rPr>
          <w:rFonts w:eastAsiaTheme="minorEastAsia"/>
          <w:i/>
        </w:rPr>
        <w:t>X</w:t>
      </w:r>
      <w:r w:rsidR="005A185A">
        <w:rPr>
          <w:rFonts w:eastAsiaTheme="minorEastAsia" w:hint="cs"/>
          <w:i/>
          <w:rtl/>
        </w:rPr>
        <w:t xml:space="preserve"> מתקבל ע"י הנוסחה </w:t>
      </w:r>
      <m:oMath>
        <m:r>
          <w:rPr>
            <w:rFonts w:ascii="Cambria Math" w:eastAsiaTheme="minorEastAsia" w:hAnsi="Cambria Math"/>
          </w:rPr>
          <m:t>V=π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583F43" w:rsidRDefault="00583F43" w:rsidP="00583F4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83F43" w:rsidRDefault="00583F43" w:rsidP="0004110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חשבו את הנפח </w:t>
      </w:r>
      <w:r w:rsidR="00930715">
        <w:rPr>
          <w:rFonts w:hint="cs"/>
          <w:rtl/>
        </w:rPr>
        <w:t xml:space="preserve">הנוצר ע"י סיבויב השטח ברביע הראשון </w:t>
      </w:r>
      <w:r w:rsidR="0004110A">
        <w:rPr>
          <w:rFonts w:hint="cs"/>
          <w:rtl/>
        </w:rPr>
        <w:t xml:space="preserve">הכלוא בין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=8x</m:t>
        </m:r>
      </m:oMath>
      <w:r w:rsidR="0004110A">
        <w:rPr>
          <w:rFonts w:eastAsiaTheme="minorEastAsia" w:hint="cs"/>
          <w:rtl/>
        </w:rPr>
        <w:t xml:space="preserve"> והישר </w:t>
      </w:r>
      <m:oMath>
        <m:r>
          <w:rPr>
            <w:rFonts w:ascii="Cambria Math" w:eastAsiaTheme="minorEastAsia" w:hAnsi="Cambria Math"/>
          </w:rPr>
          <m:t>x=2</m:t>
        </m:r>
      </m:oMath>
      <w:r w:rsidR="0004110A">
        <w:rPr>
          <w:rFonts w:eastAsiaTheme="minorEastAsia" w:hint="cs"/>
          <w:rtl/>
        </w:rPr>
        <w:t xml:space="preserve"> סביב ציר ה</w:t>
      </w:r>
      <w:r w:rsidR="0004110A">
        <w:rPr>
          <w:rFonts w:eastAsiaTheme="minorEastAsia"/>
        </w:rPr>
        <w:t>x</w:t>
      </w:r>
      <w:r w:rsidR="0004110A">
        <w:rPr>
          <w:rFonts w:eastAsiaTheme="minorEastAsia" w:hint="cs"/>
          <w:rtl/>
        </w:rPr>
        <w:t>.</w:t>
      </w:r>
    </w:p>
    <w:p w:rsidR="00FD423A" w:rsidRDefault="00FD423A" w:rsidP="0027125C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7125C" w:rsidRPr="00E56DBF" w:rsidRDefault="006A1DE1" w:rsidP="008C0200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V=π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8xdx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=16π</m:t>
          </m:r>
        </m:oMath>
      </m:oMathPara>
    </w:p>
    <w:p w:rsidR="00512C2D" w:rsidRPr="00355F16" w:rsidRDefault="00E56DBF" w:rsidP="006E3985">
      <w:pPr>
        <w:rPr>
          <w:rFonts w:eastAsiaTheme="minorEastAsia"/>
        </w:rPr>
      </w:pPr>
      <w:r>
        <w:rPr>
          <w:rFonts w:eastAsiaTheme="minorEastAsia" w:hint="cs"/>
          <w:rtl/>
        </w:rPr>
        <w:t>נחשב גם את הסיבוב סביב הישר</w:t>
      </w:r>
      <w:r w:rsidR="00507D58">
        <w:rPr>
          <w:rFonts w:eastAsiaTheme="minorEastAsia" w:hint="cs"/>
          <w:rtl/>
        </w:rPr>
        <w:t>.</w:t>
      </w:r>
      <w:r w:rsidR="00507D58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=8x,x=2,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=16,y=±4</m:t>
          </m:r>
          <m:r>
            <w:rPr>
              <w:rFonts w:eastAsiaTheme="minorEastAsia"/>
              <w:rtl/>
            </w:rPr>
            <w:br/>
          </m:r>
        </m:oMath>
      </m:oMathPara>
      <w:r w:rsidR="009A2D96">
        <w:rPr>
          <w:rFonts w:eastAsiaTheme="minorEastAsia" w:hint="cs"/>
          <w:rtl/>
        </w:rPr>
        <w:t xml:space="preserve">נזיז את הפונקציה </w:t>
      </w:r>
      <w:r w:rsidR="000C37F3">
        <w:rPr>
          <w:rFonts w:eastAsiaTheme="minorEastAsia" w:hint="cs"/>
          <w:rtl/>
        </w:rPr>
        <w:t>שמאלה ב2, כדי שנוכל לסובב סביב ציר ה</w:t>
      </w:r>
      <w:r w:rsidR="000C37F3">
        <w:rPr>
          <w:rFonts w:eastAsiaTheme="minorEastAsia"/>
        </w:rPr>
        <w:t>Y</w:t>
      </w:r>
      <w:r w:rsidR="000C37F3">
        <w:rPr>
          <w:rFonts w:eastAsiaTheme="minorEastAsia" w:hint="cs"/>
          <w:rtl/>
        </w:rPr>
        <w:t>.</w:t>
      </w:r>
      <w:r w:rsidR="006E3985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V=2π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2π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4y-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320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1024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256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π</m:t>
          </m:r>
        </m:oMath>
      </m:oMathPara>
    </w:p>
    <w:p w:rsidR="009F569D" w:rsidRDefault="009F569D" w:rsidP="003C3D69">
      <w:pPr>
        <w:pStyle w:val="Title"/>
        <w:rPr>
          <w:rtl/>
        </w:rPr>
        <w:sectPr w:rsidR="009F569D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355F16" w:rsidRDefault="00355F16" w:rsidP="003C3D69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אורך של עקום</w:t>
      </w:r>
    </w:p>
    <w:p w:rsidR="003C3D69" w:rsidRDefault="003C3D69" w:rsidP="00AE221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971B45" w:rsidRDefault="00AE221D" w:rsidP="00166C76">
      <w:pPr>
        <w:rPr>
          <w:rFonts w:eastAsiaTheme="minorEastAsia"/>
          <w:rtl/>
        </w:rPr>
      </w:pPr>
      <w:r>
        <w:rPr>
          <w:rFonts w:hint="cs"/>
          <w:rtl/>
        </w:rPr>
        <w:t xml:space="preserve">אורך העקום </w:t>
      </w:r>
      <w:r w:rsidR="00B471EC">
        <w:t>AB</w:t>
      </w:r>
      <w:r w:rsidR="00B471EC">
        <w:rPr>
          <w:rFonts w:hint="cs"/>
          <w:rtl/>
        </w:rPr>
        <w:t xml:space="preserve"> מוגדר כגבול סכום </w:t>
      </w:r>
      <w:r w:rsidR="00894475">
        <w:rPr>
          <w:rFonts w:hint="cs"/>
          <w:rtl/>
        </w:rPr>
        <w:t xml:space="preserve">אורכי </w:t>
      </w:r>
      <w:r w:rsidR="00166C76">
        <w:rPr>
          <w:rFonts w:hint="cs"/>
          <w:rtl/>
        </w:rPr>
        <w:t xml:space="preserve">המיתרים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B</m:t>
        </m:r>
      </m:oMath>
      <w:r w:rsidR="00166C76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n→∞</m:t>
        </m:r>
      </m:oMath>
      <w:r w:rsidR="00166C76">
        <w:rPr>
          <w:rFonts w:eastAsiaTheme="minorEastAsia" w:hint="cs"/>
          <w:rtl/>
        </w:rPr>
        <w:t xml:space="preserve"> ו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166C76">
        <w:rPr>
          <w:rFonts w:eastAsiaTheme="minorEastAsia" w:hint="cs"/>
          <w:rtl/>
        </w:rPr>
        <w:t xml:space="preserve"> הן נקודות עוקבות בין </w:t>
      </w:r>
      <w:r w:rsidR="00166C76">
        <w:rPr>
          <w:rFonts w:eastAsiaTheme="minorEastAsia"/>
        </w:rPr>
        <w:t>A</w:t>
      </w:r>
      <w:r w:rsidR="00166C76">
        <w:rPr>
          <w:rFonts w:eastAsiaTheme="minorEastAsia" w:hint="cs"/>
          <w:rtl/>
        </w:rPr>
        <w:t xml:space="preserve"> ל</w:t>
      </w:r>
      <w:r w:rsidR="00166C76">
        <w:rPr>
          <w:rFonts w:eastAsiaTheme="minorEastAsia"/>
        </w:rPr>
        <w:t>B</w:t>
      </w:r>
      <w:r w:rsidR="00166C76">
        <w:rPr>
          <w:rFonts w:eastAsiaTheme="minorEastAsia" w:hint="cs"/>
          <w:rtl/>
        </w:rPr>
        <w:t xml:space="preserve"> ונסמנו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 w:rsidR="00971B45">
        <w:rPr>
          <w:rFonts w:eastAsiaTheme="minorEastAsia" w:hint="cs"/>
          <w:rtl/>
        </w:rPr>
        <w:t>.</w:t>
      </w:r>
    </w:p>
    <w:p w:rsidR="00AE221D" w:rsidRDefault="00971B45" w:rsidP="00166C76">
      <w:pPr>
        <w:rPr>
          <w:rFonts w:eastAsiaTheme="minorEastAsia" w:hint="cs"/>
          <w:rtl/>
        </w:rPr>
      </w:pPr>
      <w:r>
        <w:rPr>
          <w:rFonts w:eastAsiaTheme="minorEastAsia" w:hint="cs"/>
          <w:i/>
        </w:rPr>
        <w:pict>
          <v:rect id="_x0000_i1026" style="width:0;height:1.5pt" o:hralign="center" o:hrstd="t" o:hr="t" fillcolor="#a0a0a0" stroked="f"/>
        </w:pict>
      </w:r>
    </w:p>
    <w:p w:rsidR="00971B45" w:rsidRPr="00275C65" w:rsidRDefault="00971B45" w:rsidP="00130FF2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נניח כי נתון עקום ע"י פונ'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, ונתון שנגזרותי</w:t>
      </w:r>
      <w:r w:rsidR="001B505D">
        <w:rPr>
          <w:rFonts w:hint="cs"/>
          <w:rtl/>
        </w:rPr>
        <w:t>ה</w:t>
      </w:r>
      <w:r>
        <w:rPr>
          <w:rFonts w:hint="cs"/>
          <w:rtl/>
        </w:rPr>
        <w:t xml:space="preserve"> רציפות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E480A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נניח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=B</m:t>
        </m:r>
      </m:oMath>
      <w:r w:rsidR="00EE480A">
        <w:rPr>
          <w:rFonts w:eastAsiaTheme="minorEastAsia" w:hint="cs"/>
          <w:rtl/>
        </w:rPr>
        <w:t xml:space="preserve">, ונחשב את האורך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 w:rsidR="00EE480A">
        <w:rPr>
          <w:rFonts w:eastAsiaTheme="minorEastAsia" w:hint="cs"/>
          <w:rtl/>
        </w:rPr>
        <w:t>. נסמן את אורי המיתרים ב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EE480A">
        <w:rPr>
          <w:rFonts w:eastAsiaTheme="minorEastAsia" w:hint="cs"/>
          <w:rtl/>
        </w:rPr>
        <w:t>. אם כן</w:t>
      </w:r>
      <w:r w:rsidR="004A79EC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  <w:r w:rsidR="00871CFF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eastAsiaTheme="minorEastAsia"/>
              <w:rtl/>
            </w:rPr>
            <w:br/>
          </m:r>
        </m:oMath>
      </m:oMathPara>
      <w:r w:rsidR="00E558BC">
        <w:rPr>
          <w:rFonts w:eastAsiaTheme="minorEastAsia" w:hint="cs"/>
          <w:rtl/>
        </w:rPr>
        <w:t xml:space="preserve">לפי משפט </w:t>
      </w:r>
      <w:r w:rsidR="003F7F1D">
        <w:rPr>
          <w:rFonts w:eastAsiaTheme="minorEastAsia" w:hint="cs"/>
          <w:rtl/>
        </w:rPr>
        <w:t xml:space="preserve">ערך הביניים של </w:t>
      </w:r>
      <w:r w:rsidR="00E558BC">
        <w:rPr>
          <w:rFonts w:eastAsiaTheme="minorEastAsia" w:hint="cs"/>
          <w:rtl/>
        </w:rPr>
        <w:t xml:space="preserve">לגרנג' בכל קטע סגור כזה קיימת 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256009">
        <w:rPr>
          <w:rFonts w:eastAsiaTheme="minorEastAsia" w:hint="cs"/>
          <w:rtl/>
        </w:rPr>
        <w:t xml:space="preserve"> כך ש</w:t>
      </w:r>
      <w:r w:rsidR="00020B67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i:1≤i≤n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ra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-x_i-1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r>
            <w:rPr>
              <w:rFonts w:eastAsiaTheme="minorEastAsia"/>
              <w:i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i=1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75C65" w:rsidRDefault="00452824" w:rsidP="00562D62">
      <w:pPr>
        <w:pStyle w:val="Heading1"/>
        <w:rPr>
          <w:rFonts w:hint="cs"/>
          <w:rtl/>
        </w:rPr>
      </w:pPr>
      <w:r>
        <w:rPr>
          <w:rFonts w:hint="cs"/>
          <w:rtl/>
        </w:rPr>
        <w:t>א</w:t>
      </w:r>
      <w:r w:rsidR="00562D62">
        <w:rPr>
          <w:rFonts w:hint="cs"/>
          <w:rtl/>
        </w:rPr>
        <w:t>ורך של עקום הנתון בצורה פרמטרית</w:t>
      </w:r>
    </w:p>
    <w:p w:rsidR="00562D62" w:rsidRPr="00927C81" w:rsidRDefault="00562D62" w:rsidP="00562D62">
      <w:pPr>
        <w:rPr>
          <w:rFonts w:eastAsiaTheme="minorEastAsia"/>
        </w:rPr>
      </w:pPr>
      <w:r>
        <w:rPr>
          <w:rFonts w:hint="cs"/>
          <w:rtl/>
        </w:rPr>
        <w:t xml:space="preserve">בהינתן עקום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כך שהפונ' </w:t>
      </w:r>
      <m:oMath>
        <m:r>
          <w:rPr>
            <w:rFonts w:ascii="Cambria Math" w:eastAsiaTheme="minorEastAsia" w:hAnsi="Cambria Math"/>
          </w:rPr>
          <m:t>x,y,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רציפות, אז נקבל: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27C81" w:rsidRDefault="00927C81" w:rsidP="003B1B92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3B1B92" w:rsidRDefault="003D0F87" w:rsidP="003D0F8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את אורך העקום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 w:hint="cs"/>
          <w:rtl/>
        </w:rPr>
        <w:t xml:space="preserve"> מ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x=5</m:t>
        </m:r>
      </m:oMath>
    </w:p>
    <w:p w:rsidR="00AC5F0F" w:rsidRDefault="00AC5F0F" w:rsidP="00BA0B6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BA0B68" w:rsidRPr="00E1204C" w:rsidRDefault="008957A9" w:rsidP="008A0B13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=272.03</m:t>
          </m:r>
        </m:oMath>
      </m:oMathPara>
    </w:p>
    <w:p w:rsidR="00E1204C" w:rsidRDefault="00E1204C" w:rsidP="00F5024A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F5024A" w:rsidRDefault="00F5024A" w:rsidP="00F5024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את אוך העקום הנתון ע"י הפרמטריזציה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x=θ-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mr>
          <m:mr>
            <m:e>
              <m:r>
                <w:rPr>
                  <w:rFonts w:ascii="Cambria Math" w:hAnsi="Cambria Math"/>
                </w:rPr>
                <m:t>y=1-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mr>
        </m:m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0≤θ≤2π</m:t>
        </m:r>
      </m:oMath>
    </w:p>
    <w:p w:rsidR="00F5024A" w:rsidRDefault="0002089E" w:rsidP="0068179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8179A" w:rsidRPr="00F327D9" w:rsidRDefault="0068179A" w:rsidP="00877DE2">
      <w:pPr>
        <w:rPr>
          <w:rFonts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eastAsiaTheme="minorEastAsia"/>
              <w:rtl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</m:sSubSup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e>
          </m:d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=8</m:t>
          </m:r>
        </m:oMath>
      </m:oMathPara>
      <w:bookmarkStart w:id="0" w:name="_GoBack"/>
      <w:bookmarkEnd w:id="0"/>
    </w:p>
    <w:sectPr w:rsidR="0068179A" w:rsidRPr="00F327D9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A8"/>
    <w:rsid w:val="000046BB"/>
    <w:rsid w:val="000161E6"/>
    <w:rsid w:val="0002089E"/>
    <w:rsid w:val="00020B67"/>
    <w:rsid w:val="00037CBD"/>
    <w:rsid w:val="0004110A"/>
    <w:rsid w:val="000744E5"/>
    <w:rsid w:val="0008120C"/>
    <w:rsid w:val="000A14C5"/>
    <w:rsid w:val="000B13FE"/>
    <w:rsid w:val="000B2F78"/>
    <w:rsid w:val="000C37F3"/>
    <w:rsid w:val="00122DBD"/>
    <w:rsid w:val="00130FF2"/>
    <w:rsid w:val="001409D6"/>
    <w:rsid w:val="00141BF6"/>
    <w:rsid w:val="001442F6"/>
    <w:rsid w:val="00166C76"/>
    <w:rsid w:val="00197EBE"/>
    <w:rsid w:val="001B0AA3"/>
    <w:rsid w:val="001B505D"/>
    <w:rsid w:val="001C53BB"/>
    <w:rsid w:val="00240097"/>
    <w:rsid w:val="00256009"/>
    <w:rsid w:val="0027125C"/>
    <w:rsid w:val="00275C65"/>
    <w:rsid w:val="00281E98"/>
    <w:rsid w:val="002950BD"/>
    <w:rsid w:val="002A6F1E"/>
    <w:rsid w:val="002B465E"/>
    <w:rsid w:val="002B58D3"/>
    <w:rsid w:val="002E4496"/>
    <w:rsid w:val="0030096C"/>
    <w:rsid w:val="00304616"/>
    <w:rsid w:val="00332C35"/>
    <w:rsid w:val="0035023D"/>
    <w:rsid w:val="00353213"/>
    <w:rsid w:val="00355F16"/>
    <w:rsid w:val="0036439F"/>
    <w:rsid w:val="00377134"/>
    <w:rsid w:val="00381FA4"/>
    <w:rsid w:val="00385148"/>
    <w:rsid w:val="00390EB1"/>
    <w:rsid w:val="003B135A"/>
    <w:rsid w:val="003B1B92"/>
    <w:rsid w:val="003C3D69"/>
    <w:rsid w:val="003D0F87"/>
    <w:rsid w:val="003D1198"/>
    <w:rsid w:val="003D3EBC"/>
    <w:rsid w:val="003E03AF"/>
    <w:rsid w:val="003E09AB"/>
    <w:rsid w:val="003F7F1D"/>
    <w:rsid w:val="0040002F"/>
    <w:rsid w:val="00417148"/>
    <w:rsid w:val="0043513E"/>
    <w:rsid w:val="00452824"/>
    <w:rsid w:val="0045338C"/>
    <w:rsid w:val="0046619F"/>
    <w:rsid w:val="00495D7A"/>
    <w:rsid w:val="004A5BA2"/>
    <w:rsid w:val="004A79EC"/>
    <w:rsid w:val="004B2DCD"/>
    <w:rsid w:val="004C4B65"/>
    <w:rsid w:val="004D7522"/>
    <w:rsid w:val="004D7576"/>
    <w:rsid w:val="004E6BA8"/>
    <w:rsid w:val="004F2830"/>
    <w:rsid w:val="00501ECF"/>
    <w:rsid w:val="00507D58"/>
    <w:rsid w:val="00512C2D"/>
    <w:rsid w:val="005225EF"/>
    <w:rsid w:val="00536471"/>
    <w:rsid w:val="00562D62"/>
    <w:rsid w:val="00573428"/>
    <w:rsid w:val="00583F43"/>
    <w:rsid w:val="00584E14"/>
    <w:rsid w:val="005921A3"/>
    <w:rsid w:val="005A185A"/>
    <w:rsid w:val="005A4DDB"/>
    <w:rsid w:val="005D0E56"/>
    <w:rsid w:val="005D1D68"/>
    <w:rsid w:val="00641818"/>
    <w:rsid w:val="0066032C"/>
    <w:rsid w:val="006657FA"/>
    <w:rsid w:val="00666520"/>
    <w:rsid w:val="0068179A"/>
    <w:rsid w:val="00684D95"/>
    <w:rsid w:val="006A132D"/>
    <w:rsid w:val="006A1DE1"/>
    <w:rsid w:val="006C26A4"/>
    <w:rsid w:val="006C2A91"/>
    <w:rsid w:val="006C6DD3"/>
    <w:rsid w:val="006D6DFA"/>
    <w:rsid w:val="006E3985"/>
    <w:rsid w:val="006E76EA"/>
    <w:rsid w:val="006F2458"/>
    <w:rsid w:val="007251BF"/>
    <w:rsid w:val="00745250"/>
    <w:rsid w:val="0075121E"/>
    <w:rsid w:val="00784815"/>
    <w:rsid w:val="007B3E21"/>
    <w:rsid w:val="007C0AA0"/>
    <w:rsid w:val="007C59A8"/>
    <w:rsid w:val="007D0E4E"/>
    <w:rsid w:val="007F27EA"/>
    <w:rsid w:val="007F3166"/>
    <w:rsid w:val="00831C16"/>
    <w:rsid w:val="0083357C"/>
    <w:rsid w:val="00835E3F"/>
    <w:rsid w:val="00842551"/>
    <w:rsid w:val="00845659"/>
    <w:rsid w:val="00852621"/>
    <w:rsid w:val="00871CFF"/>
    <w:rsid w:val="00873DAD"/>
    <w:rsid w:val="0087575B"/>
    <w:rsid w:val="00877DE2"/>
    <w:rsid w:val="00893D25"/>
    <w:rsid w:val="00894475"/>
    <w:rsid w:val="008957A9"/>
    <w:rsid w:val="00896279"/>
    <w:rsid w:val="008A0B13"/>
    <w:rsid w:val="008C0200"/>
    <w:rsid w:val="008C2B67"/>
    <w:rsid w:val="009107EF"/>
    <w:rsid w:val="00924C50"/>
    <w:rsid w:val="00927C81"/>
    <w:rsid w:val="00930715"/>
    <w:rsid w:val="00931C9F"/>
    <w:rsid w:val="00944D28"/>
    <w:rsid w:val="00960359"/>
    <w:rsid w:val="0097006A"/>
    <w:rsid w:val="00971B45"/>
    <w:rsid w:val="009751EC"/>
    <w:rsid w:val="00976187"/>
    <w:rsid w:val="009A2D96"/>
    <w:rsid w:val="009E3054"/>
    <w:rsid w:val="009F569D"/>
    <w:rsid w:val="00A00731"/>
    <w:rsid w:val="00A32A2C"/>
    <w:rsid w:val="00A37CDC"/>
    <w:rsid w:val="00A4542C"/>
    <w:rsid w:val="00A55028"/>
    <w:rsid w:val="00A61409"/>
    <w:rsid w:val="00A65F34"/>
    <w:rsid w:val="00A7029E"/>
    <w:rsid w:val="00A90412"/>
    <w:rsid w:val="00A92B12"/>
    <w:rsid w:val="00AC4543"/>
    <w:rsid w:val="00AC5E50"/>
    <w:rsid w:val="00AC5F0F"/>
    <w:rsid w:val="00AD4410"/>
    <w:rsid w:val="00AE0C88"/>
    <w:rsid w:val="00AE221D"/>
    <w:rsid w:val="00B06718"/>
    <w:rsid w:val="00B06F55"/>
    <w:rsid w:val="00B07FD0"/>
    <w:rsid w:val="00B1326A"/>
    <w:rsid w:val="00B450B7"/>
    <w:rsid w:val="00B471EC"/>
    <w:rsid w:val="00BA0B68"/>
    <w:rsid w:val="00BB0DE0"/>
    <w:rsid w:val="00BC0352"/>
    <w:rsid w:val="00BC612D"/>
    <w:rsid w:val="00BD0572"/>
    <w:rsid w:val="00BF5FDC"/>
    <w:rsid w:val="00C14962"/>
    <w:rsid w:val="00C21BDA"/>
    <w:rsid w:val="00C32413"/>
    <w:rsid w:val="00C41A12"/>
    <w:rsid w:val="00C65127"/>
    <w:rsid w:val="00C664E3"/>
    <w:rsid w:val="00C678C7"/>
    <w:rsid w:val="00C86ADF"/>
    <w:rsid w:val="00C929FE"/>
    <w:rsid w:val="00CA24B4"/>
    <w:rsid w:val="00CA64F8"/>
    <w:rsid w:val="00CB10A2"/>
    <w:rsid w:val="00CC04EE"/>
    <w:rsid w:val="00CE1AF1"/>
    <w:rsid w:val="00CF446F"/>
    <w:rsid w:val="00D34E9C"/>
    <w:rsid w:val="00D46BC4"/>
    <w:rsid w:val="00D52726"/>
    <w:rsid w:val="00D63714"/>
    <w:rsid w:val="00D825D1"/>
    <w:rsid w:val="00D835D3"/>
    <w:rsid w:val="00D86930"/>
    <w:rsid w:val="00DE7D02"/>
    <w:rsid w:val="00DF2647"/>
    <w:rsid w:val="00DF6BA9"/>
    <w:rsid w:val="00E1204C"/>
    <w:rsid w:val="00E20F20"/>
    <w:rsid w:val="00E32BF1"/>
    <w:rsid w:val="00E32DD5"/>
    <w:rsid w:val="00E427AF"/>
    <w:rsid w:val="00E558BC"/>
    <w:rsid w:val="00E56DBF"/>
    <w:rsid w:val="00E57DD1"/>
    <w:rsid w:val="00E846C4"/>
    <w:rsid w:val="00EB7FD6"/>
    <w:rsid w:val="00EE480A"/>
    <w:rsid w:val="00EF61BF"/>
    <w:rsid w:val="00EF69CB"/>
    <w:rsid w:val="00F136FA"/>
    <w:rsid w:val="00F16064"/>
    <w:rsid w:val="00F2348C"/>
    <w:rsid w:val="00F327D9"/>
    <w:rsid w:val="00F5024A"/>
    <w:rsid w:val="00F53BC9"/>
    <w:rsid w:val="00F56143"/>
    <w:rsid w:val="00F72577"/>
    <w:rsid w:val="00F72A13"/>
    <w:rsid w:val="00F74067"/>
    <w:rsid w:val="00F97ADF"/>
    <w:rsid w:val="00FC400E"/>
    <w:rsid w:val="00FC6389"/>
    <w:rsid w:val="00FD12EC"/>
    <w:rsid w:val="00FD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37C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4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37C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4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690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75</cp:revision>
  <dcterms:created xsi:type="dcterms:W3CDTF">2011-04-10T09:07:00Z</dcterms:created>
  <dcterms:modified xsi:type="dcterms:W3CDTF">2011-04-10T10:30:00Z</dcterms:modified>
</cp:coreProperties>
</file>