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F2FC0">
      <w:pPr>
        <w:rPr>
          <w:rtl/>
        </w:rPr>
      </w:pPr>
      <w:hyperlink r:id="rId6" w:history="1">
        <w:r w:rsidR="00D94693" w:rsidRPr="00D20B4C">
          <w:rPr>
            <w:rStyle w:val="Hyperlink"/>
          </w:rPr>
          <w:t>http://u.math.biu.ac.il/~vishne/courses/88165/88165.html</w:t>
        </w:r>
      </w:hyperlink>
    </w:p>
    <w:p w:rsidR="00542A2F" w:rsidRDefault="00BA08DE">
      <w:pPr>
        <w:rPr>
          <w:rtl/>
        </w:rPr>
      </w:pPr>
      <w:r>
        <w:rPr>
          <w:rFonts w:hint="cs"/>
          <w:rtl/>
        </w:rPr>
        <w:t xml:space="preserve">הקורס הוא איחוד של הקורסים </w:t>
      </w:r>
      <w:r>
        <w:t>89-262,88-161,88-162</w:t>
      </w:r>
      <w:r w:rsidR="00C818B5">
        <w:rPr>
          <w:rFonts w:hint="cs"/>
          <w:rtl/>
        </w:rPr>
        <w:t>, שגם מופיעים באתר.</w:t>
      </w:r>
    </w:p>
    <w:p w:rsidR="00542A2F" w:rsidRDefault="003F2FC0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D94693" w:rsidRDefault="00542A2F" w:rsidP="00542A2F">
      <w:pPr>
        <w:rPr>
          <w:rFonts w:eastAsiaTheme="minorEastAsia"/>
          <w:rtl/>
        </w:rPr>
      </w:pPr>
      <w:r>
        <w:rPr>
          <w:rFonts w:hint="cs"/>
          <w:rtl/>
        </w:rPr>
        <w:t xml:space="preserve">כדי לעזור לנו להעריך סיכויים וסיכונים, במקום להסתכל על הסיכוי עצמו </w:t>
      </w:r>
      <w:r>
        <w:t>p</w:t>
      </w:r>
      <w:r>
        <w:rPr>
          <w:rFonts w:hint="cs"/>
          <w:rtl/>
        </w:rPr>
        <w:t xml:space="preserve"> עדיף להסתכל על </w:t>
      </w:r>
      <m:oMath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p</m:t>
            </m:r>
          </m:e>
        </m:func>
      </m:oMath>
      <w:r>
        <w:rPr>
          <w:rFonts w:eastAsiaTheme="minorEastAsia" w:hint="cs"/>
          <w:rtl/>
        </w:rPr>
        <w:t>.</w:t>
      </w:r>
    </w:p>
    <w:p w:rsidR="00C12BA0" w:rsidRDefault="00E11F23" w:rsidP="00C12BA0">
      <w:pPr>
        <w:pStyle w:val="Title"/>
        <w:rPr>
          <w:rtl/>
        </w:rPr>
      </w:pPr>
      <w:r>
        <w:rPr>
          <w:rFonts w:hint="cs"/>
          <w:rtl/>
        </w:rPr>
        <w:t xml:space="preserve">פרק 2: </w:t>
      </w:r>
      <w:r w:rsidR="00C12BA0">
        <w:rPr>
          <w:rFonts w:hint="cs"/>
          <w:rtl/>
        </w:rPr>
        <w:t>סטטיסטיקה תיאורית</w:t>
      </w:r>
    </w:p>
    <w:p w:rsidR="00C12BA0" w:rsidRDefault="002A5E59" w:rsidP="00C12BA0">
      <w:pPr>
        <w:rPr>
          <w:rtl/>
        </w:rPr>
      </w:pPr>
      <w:r>
        <w:rPr>
          <w:rFonts w:hint="cs"/>
          <w:rtl/>
        </w:rPr>
        <w:t>תאור מתומצת של נתונים רבים.</w:t>
      </w:r>
      <w:r w:rsidR="00150616">
        <w:rPr>
          <w:rFonts w:hint="cs"/>
          <w:rtl/>
        </w:rPr>
        <w:t>.</w:t>
      </w:r>
    </w:p>
    <w:p w:rsidR="008971BA" w:rsidRDefault="00150616" w:rsidP="00526BDD">
      <w:pPr>
        <w:pStyle w:val="Heading2"/>
        <w:rPr>
          <w:rtl/>
        </w:rPr>
      </w:pPr>
      <w:r>
        <w:rPr>
          <w:rFonts w:hint="cs"/>
          <w:rtl/>
        </w:rPr>
        <w:t xml:space="preserve">משתנה </w:t>
      </w:r>
      <w:r>
        <w:t>X</w:t>
      </w:r>
    </w:p>
    <w:p w:rsidR="00150616" w:rsidRDefault="005907C9" w:rsidP="00C12BA0">
      <w:pPr>
        <w:rPr>
          <w:rtl/>
        </w:rPr>
      </w:pPr>
      <w:r>
        <w:rPr>
          <w:rFonts w:hint="cs"/>
          <w:rtl/>
        </w:rPr>
        <w:t>יכול להיות:</w:t>
      </w:r>
    </w:p>
    <w:p w:rsidR="005907C9" w:rsidRDefault="005907C9" w:rsidP="005907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איכותי: לא ניתן לכימות</w:t>
      </w:r>
      <w:r w:rsidR="009810C6">
        <w:rPr>
          <w:rFonts w:hint="cs"/>
          <w:rtl/>
        </w:rPr>
        <w:t xml:space="preserve"> או לסידור </w:t>
      </w:r>
      <w:r w:rsidR="009810C6">
        <w:rPr>
          <w:rtl/>
        </w:rPr>
        <w:t>–</w:t>
      </w:r>
      <w:r w:rsidR="009810C6">
        <w:rPr>
          <w:rFonts w:hint="cs"/>
          <w:rtl/>
        </w:rPr>
        <w:t xml:space="preserve"> פשוט חלוקה לקבוצות</w:t>
      </w:r>
      <w:r>
        <w:rPr>
          <w:rFonts w:hint="cs"/>
          <w:rtl/>
        </w:rPr>
        <w:t>. למשל מין, צבע עיניים וכו'.</w:t>
      </w:r>
    </w:p>
    <w:p w:rsidR="005907C9" w:rsidRDefault="005907C9" w:rsidP="005907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אורדינלי: </w:t>
      </w:r>
      <w:r w:rsidR="009810C6">
        <w:rPr>
          <w:rFonts w:hint="cs"/>
          <w:rtl/>
        </w:rPr>
        <w:t xml:space="preserve">מהמילה </w:t>
      </w:r>
      <w:r w:rsidR="009810C6">
        <w:t>Order</w:t>
      </w:r>
      <w:r w:rsidR="009810C6">
        <w:rPr>
          <w:rFonts w:hint="cs"/>
          <w:rtl/>
        </w:rPr>
        <w:t>. ניתן לסידור אבל לא לכימות. למשל השכלה: יסודית&lt;תיכונית&lt;על תיכונית.</w:t>
      </w:r>
    </w:p>
    <w:p w:rsidR="009810C6" w:rsidRDefault="009810C6" w:rsidP="003A10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אינטרוולי: </w:t>
      </w:r>
      <w:r w:rsidR="003A10DB">
        <w:rPr>
          <w:rFonts w:hint="cs"/>
          <w:rtl/>
        </w:rPr>
        <w:t xml:space="preserve">יש מרווחים קבועים, אבל אין נקודת אפס </w:t>
      </w:r>
      <w:r w:rsidR="003A10DB">
        <w:rPr>
          <w:rtl/>
        </w:rPr>
        <w:t>–</w:t>
      </w:r>
      <w:r w:rsidR="003A10DB">
        <w:rPr>
          <w:rFonts w:hint="cs"/>
          <w:rtl/>
        </w:rPr>
        <w:t xml:space="preserve"> למשל שנת לידה, או טמפרטורה </w:t>
      </w:r>
      <m:oMath>
        <m:r>
          <w:rPr>
            <w:rFonts w:ascii="Cambria Math" w:hAnsi="Cambria Math"/>
          </w:rPr>
          <m:t>C°</m:t>
        </m:r>
      </m:oMath>
      <w:r w:rsidR="003A10DB">
        <w:rPr>
          <w:rFonts w:eastAsiaTheme="minorEastAsia" w:hint="cs"/>
          <w:rtl/>
        </w:rPr>
        <w:t>. אפשר למדוד אפשרים ביניהם, אבל אין משמעות לכפל או לחילוק.</w:t>
      </w:r>
    </w:p>
    <w:p w:rsidR="003A10DB" w:rsidRDefault="003A10DB" w:rsidP="005907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מנתי: למשל משכורת, משקל. אפשר לחבר, לחסר, לחלק, להכפיל.</w:t>
      </w:r>
    </w:p>
    <w:p w:rsidR="009C33E0" w:rsidRDefault="009C33E0" w:rsidP="009C33E0">
      <w:pPr>
        <w:rPr>
          <w:rtl/>
        </w:rPr>
      </w:pPr>
      <w:r>
        <w:rPr>
          <w:rFonts w:hint="cs"/>
          <w:rtl/>
        </w:rPr>
        <w:t>חלוקה נוספת למשתנים:</w:t>
      </w:r>
    </w:p>
    <w:p w:rsidR="009C33E0" w:rsidRPr="00423D5E" w:rsidRDefault="009C33E0" w:rsidP="00423D5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משתנה בדיד</w:t>
      </w:r>
      <w:r w:rsidR="00423D5E">
        <w:rPr>
          <w:rFonts w:hint="cs"/>
          <w:rtl/>
        </w:rPr>
        <w:t>: סדרה סופית או אינסופית בת מניה של אפשרויות.</w:t>
      </w:r>
    </w:p>
    <w:p w:rsidR="00423D5E" w:rsidRPr="008971BA" w:rsidRDefault="00423D5E" w:rsidP="008971BA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משתנה רציף</w:t>
      </w:r>
      <w:r w:rsidR="008971BA">
        <w:rPr>
          <w:rFonts w:eastAsiaTheme="minorEastAsia" w:hint="cs"/>
          <w:rtl/>
        </w:rPr>
        <w:t xml:space="preserve">: למשל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8971BA" w:rsidRDefault="008971BA" w:rsidP="00526BDD">
      <w:pPr>
        <w:pStyle w:val="Heading2"/>
        <w:rPr>
          <w:rtl/>
        </w:rPr>
      </w:pPr>
      <w:r>
        <w:rPr>
          <w:rFonts w:hint="cs"/>
          <w:rtl/>
        </w:rPr>
        <w:t>אוכלוסיה</w:t>
      </w:r>
    </w:p>
    <w:p w:rsidR="008971BA" w:rsidRDefault="008971BA" w:rsidP="008971BA">
      <w:pPr>
        <w:rPr>
          <w:rtl/>
        </w:rPr>
      </w:pPr>
      <w:r>
        <w:rPr>
          <w:rFonts w:hint="cs"/>
          <w:rtl/>
        </w:rPr>
        <w:t>מכלול הישויות הכפופות לניתוח הסטטיסטי שבו אנחנו מעוניינים.</w:t>
      </w:r>
    </w:p>
    <w:p w:rsidR="00526BDD" w:rsidRDefault="00526BDD" w:rsidP="00526BDD">
      <w:pPr>
        <w:pStyle w:val="Heading2"/>
        <w:rPr>
          <w:rtl/>
        </w:rPr>
      </w:pPr>
      <w:r>
        <w:rPr>
          <w:rFonts w:hint="cs"/>
          <w:rtl/>
        </w:rPr>
        <w:t>מדגם</w:t>
      </w:r>
    </w:p>
    <w:p w:rsidR="00526BDD" w:rsidRDefault="00C043AF" w:rsidP="00526BDD">
      <w:pPr>
        <w:rPr>
          <w:rtl/>
        </w:rPr>
      </w:pPr>
      <w:r>
        <w:rPr>
          <w:rFonts w:hint="cs"/>
          <w:rtl/>
        </w:rPr>
        <w:t>קבוצת הנתונים שבידינו.</w:t>
      </w:r>
    </w:p>
    <w:p w:rsidR="002D6945" w:rsidRDefault="00902AA0" w:rsidP="00902AA0">
      <w:pPr>
        <w:pStyle w:val="Heading2"/>
        <w:rPr>
          <w:rtl/>
        </w:rPr>
      </w:pPr>
      <w:r>
        <w:rPr>
          <w:rFonts w:hint="cs"/>
          <w:rtl/>
        </w:rPr>
        <w:t>תאור גרפי</w:t>
      </w:r>
    </w:p>
    <w:p w:rsidR="00902AA0" w:rsidRDefault="00D7512C" w:rsidP="00902AA0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2389068" cy="1115250"/>
            <wp:effectExtent l="0" t="0" r="11430" b="279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C5D90">
        <w:rPr>
          <w:rFonts w:hint="cs"/>
          <w:rtl/>
        </w:rPr>
        <w:t xml:space="preserve">   </w:t>
      </w:r>
      <w:r w:rsidR="006C5D90">
        <w:rPr>
          <w:noProof/>
          <w:rtl/>
        </w:rPr>
        <w:drawing>
          <wp:inline distT="0" distB="0" distL="0" distR="0" wp14:anchorId="3A2C7353" wp14:editId="5651176F">
            <wp:extent cx="2389068" cy="1115250"/>
            <wp:effectExtent l="0" t="0" r="11430" b="279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7512C" w:rsidRDefault="00D7512C" w:rsidP="00431603">
      <w:pPr>
        <w:rPr>
          <w:rtl/>
        </w:rPr>
      </w:pPr>
      <w:r>
        <w:rPr>
          <w:rFonts w:hint="cs"/>
          <w:rtl/>
        </w:rPr>
        <w:t>לפעמים חותכים בנקודה מסויימת, כלומר לא מתחילים מ0.</w:t>
      </w:r>
    </w:p>
    <w:p w:rsidR="006C5D90" w:rsidRDefault="005C07FA" w:rsidP="006C5D90">
      <w:pPr>
        <w:rPr>
          <w:rtl/>
        </w:rPr>
      </w:pPr>
      <w:r>
        <w:rPr>
          <w:rFonts w:hint="cs"/>
          <w:rtl/>
        </w:rPr>
        <w:t xml:space="preserve">עושים את זה כשיש לנו משתנה אחד איכותי </w:t>
      </w:r>
      <w:r>
        <w:rPr>
          <w:rtl/>
        </w:rPr>
        <w:t>–</w:t>
      </w:r>
      <w:r>
        <w:rPr>
          <w:rFonts w:hint="cs"/>
          <w:rtl/>
        </w:rPr>
        <w:t xml:space="preserve"> למשל צבע במקרה שלנו.</w:t>
      </w:r>
    </w:p>
    <w:p w:rsidR="00270FC6" w:rsidRDefault="00270FC6">
      <w:pPr>
        <w:bidi w:val="0"/>
      </w:pPr>
      <w:r>
        <w:rPr>
          <w:rtl/>
        </w:rPr>
        <w:br w:type="page"/>
      </w:r>
    </w:p>
    <w:p w:rsidR="00270FC6" w:rsidRDefault="00AF0FDD" w:rsidP="006C5D90">
      <w:pPr>
        <w:rPr>
          <w:rtl/>
        </w:rPr>
      </w:pPr>
      <w:r>
        <w:rPr>
          <w:rFonts w:hint="cs"/>
          <w:rtl/>
        </w:rPr>
        <w:lastRenderedPageBreak/>
        <w:t>אם יש זוג משתנים אפשר להשתמש בתרשים נקודות:</w:t>
      </w:r>
    </w:p>
    <w:p w:rsidR="00270FC6" w:rsidRDefault="00270FC6" w:rsidP="006C5D90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121698" cy="1263246"/>
            <wp:effectExtent l="0" t="0" r="2222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33BCC" w:rsidRDefault="00233BCC" w:rsidP="009469E4">
      <w:pPr>
        <w:pStyle w:val="Title"/>
        <w:rPr>
          <w:rtl/>
        </w:rPr>
      </w:pPr>
      <w:r>
        <w:rPr>
          <w:rFonts w:hint="cs"/>
          <w:rtl/>
        </w:rPr>
        <w:t>מדדי מרכז</w:t>
      </w:r>
    </w:p>
    <w:p w:rsidR="0064615C" w:rsidRPr="000F6519" w:rsidRDefault="0064615C" w:rsidP="000F6519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>
        <w:rPr>
          <w:rFonts w:hint="cs"/>
          <w:rtl/>
        </w:rPr>
        <w:t>ממוצע:</w:t>
      </w:r>
      <w:r w:rsidR="00E47641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64615C" w:rsidRPr="000F6519" w:rsidRDefault="0064615C" w:rsidP="000F6519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 w:rsidRPr="000F6519">
        <w:rPr>
          <w:rFonts w:eastAsiaTheme="minorEastAsia" w:hint="cs"/>
          <w:rtl/>
        </w:rPr>
        <w:t>חציון:</w:t>
      </w:r>
      <w:r w:rsidR="00E47641" w:rsidRPr="000F6519">
        <w:rPr>
          <w:rFonts w:eastAsiaTheme="minorEastAsia" w:hint="cs"/>
          <w:rtl/>
        </w:rPr>
        <w:t xml:space="preserve"> </w:t>
      </w:r>
      <w:r w:rsidRPr="000F6519">
        <w:rPr>
          <w:rFonts w:eastAsiaTheme="minorEastAsia" w:hint="cs"/>
          <w:u w:val="single"/>
          <w:rtl/>
        </w:rPr>
        <w:t>מספר</w:t>
      </w:r>
      <w:r w:rsidRPr="000F6519">
        <w:rPr>
          <w:rFonts w:eastAsiaTheme="minorEastAsia" w:hint="cs"/>
          <w:rtl/>
        </w:rPr>
        <w:t xml:space="preserve"> שמחצית הנתונים גדולה ממנו ומחצית קטנים ממנו</w:t>
      </w:r>
      <w:r w:rsidR="00666A78" w:rsidRPr="000F6519">
        <w:rPr>
          <w:rFonts w:eastAsiaTheme="minorEastAsia" w:hint="cs"/>
          <w:rtl/>
        </w:rPr>
        <w:t>.</w:t>
      </w:r>
      <w:r w:rsidR="00E47641" w:rsidRPr="000F6519">
        <w:rPr>
          <w:rFonts w:eastAsiaTheme="minorEastAsia" w:hint="cs"/>
          <w:rtl/>
        </w:rPr>
        <w:t xml:space="preserve"> אם מספר הנתונים אי זוגי החציון יכול להיות כל מספר בין שני המספרים באמצע: למשל עבור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2,3,12,18,19,20</m:t>
            </m:r>
          </m:e>
        </m:d>
      </m:oMath>
      <w:r w:rsidR="00E47641" w:rsidRPr="000F6519">
        <w:rPr>
          <w:rFonts w:eastAsiaTheme="minorEastAsia" w:hint="cs"/>
          <w:rtl/>
        </w:rPr>
        <w:t xml:space="preserve"> החציון יכול להיות כל מספר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12,18</m:t>
            </m:r>
          </m:e>
        </m:d>
      </m:oMath>
    </w:p>
    <w:p w:rsidR="00E47641" w:rsidRDefault="00E47641" w:rsidP="000F6519">
      <w:pPr>
        <w:pStyle w:val="ListParagraph"/>
        <w:numPr>
          <w:ilvl w:val="0"/>
          <w:numId w:val="2"/>
        </w:numPr>
        <w:rPr>
          <w:rtl/>
        </w:rPr>
      </w:pPr>
      <w:r w:rsidRPr="000F6519">
        <w:rPr>
          <w:rFonts w:eastAsiaTheme="minorEastAsia" w:hint="cs"/>
          <w:rtl/>
        </w:rPr>
        <w:t xml:space="preserve">שכיח: </w:t>
      </w:r>
      <w:r w:rsidR="00E12887" w:rsidRPr="000F6519">
        <w:rPr>
          <w:rFonts w:eastAsiaTheme="minorEastAsia" w:hint="cs"/>
          <w:rtl/>
        </w:rPr>
        <w:t>נתון שמופיע מספר פעמים מקסימלי.</w:t>
      </w:r>
    </w:p>
    <w:p w:rsidR="004C49CD" w:rsidRPr="000F6519" w:rsidRDefault="004C49CD" w:rsidP="000F6519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>
        <w:rPr>
          <w:rFonts w:hint="cs"/>
          <w:rtl/>
        </w:rPr>
        <w:t>אמצע הטווח</w:t>
      </w:r>
      <w:r w:rsidR="00252216">
        <w:rPr>
          <w:rFonts w:hint="cs"/>
          <w:rtl/>
        </w:rPr>
        <w:t xml:space="preserve">: </w:t>
      </w:r>
      <w:r w:rsidR="00296C4F">
        <w:rPr>
          <w:rFonts w:hint="cs"/>
          <w:rtl/>
        </w:rPr>
        <w:t xml:space="preserve">אם מסדרים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96C4F" w:rsidRPr="000F6519">
        <w:rPr>
          <w:rFonts w:eastAsiaTheme="minorEastAsia" w:hint="cs"/>
          <w:rtl/>
        </w:rPr>
        <w:t xml:space="preserve"> אז אמצע הטווח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E46EC" w:rsidRDefault="000F6519" w:rsidP="000F6519">
      <w:pPr>
        <w:rPr>
          <w:rtl/>
        </w:rPr>
      </w:pPr>
      <w:r>
        <w:rPr>
          <w:rFonts w:hint="cs"/>
          <w:rtl/>
        </w:rPr>
        <w:t>מדד מרכז = פונקציה של הנתונים שצריכה לקיים:</w:t>
      </w:r>
    </w:p>
    <w:p w:rsidR="00EE46EC" w:rsidRPr="00EE46EC" w:rsidRDefault="000F6519" w:rsidP="00EE46E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=αf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</m:oMath>
    </w:p>
    <w:p w:rsidR="00EE46EC" w:rsidRPr="00EE46EC" w:rsidRDefault="000F6519" w:rsidP="00EE46EC">
      <w:pPr>
        <w:pStyle w:val="ListParagraph"/>
        <w:numPr>
          <w:ilvl w:val="0"/>
          <w:numId w:val="3"/>
        </w:num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+β,…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+β</m:t>
        </m:r>
      </m:oMath>
    </w:p>
    <w:p w:rsidR="000F6519" w:rsidRDefault="00EE46EC" w:rsidP="00EE46EC">
      <w:pPr>
        <w:pStyle w:val="ListParagraph"/>
        <w:numPr>
          <w:ilvl w:val="0"/>
          <w:numId w:val="3"/>
        </w:numPr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, σ∈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סימטריות, אם מחליפים את הסדר הפונקציה לא משתנה.</w:t>
      </w:r>
    </w:p>
    <w:p w:rsidR="00531546" w:rsidRDefault="00971B5F" w:rsidP="00971B5F">
      <w:pPr>
        <w:pStyle w:val="Heading2"/>
        <w:rPr>
          <w:rtl/>
        </w:rPr>
      </w:pPr>
      <w:r>
        <w:rPr>
          <w:rFonts w:hint="cs"/>
          <w:rtl/>
        </w:rPr>
        <w:t>תכונות של ממדי המרכז האלה</w:t>
      </w:r>
    </w:p>
    <w:p w:rsidR="00A94F79" w:rsidRPr="00187725" w:rsidRDefault="00971B5F" w:rsidP="00187725">
      <w:pPr>
        <w:pStyle w:val="ListParagraph"/>
        <w:numPr>
          <w:ilvl w:val="0"/>
          <w:numId w:val="4"/>
        </w:numPr>
        <w:rPr>
          <w:rFonts w:eastAsiaTheme="minorEastAsia"/>
          <w:rtl/>
        </w:rPr>
      </w:pPr>
      <w:r>
        <w:rPr>
          <w:rFonts w:hint="cs"/>
          <w:rtl/>
        </w:rPr>
        <w:t xml:space="preserve">הממוצע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187725">
        <w:rPr>
          <w:rFonts w:eastAsiaTheme="minorEastAsia" w:hint="cs"/>
          <w:rtl/>
        </w:rPr>
        <w:t xml:space="preserve"> הוא נקודת המינימום של הפונקציה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שגיאה</m:t>
                </m:r>
              </m:lim>
            </m:limLow>
          </m:e>
        </m:nary>
      </m:oMath>
      <w:r w:rsidR="00A94F79" w:rsidRPr="00187725">
        <w:rPr>
          <w:rFonts w:eastAsiaTheme="minorEastAsia" w:hint="cs"/>
          <w:rtl/>
        </w:rPr>
        <w:t>:</w:t>
      </w:r>
      <w:r w:rsidR="00A94F79" w:rsidRPr="00187725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=∑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-nt</m:t>
              </m:r>
            </m:e>
          </m:d>
          <m:r>
            <w:rPr>
              <w:rFonts w:ascii="Cambria Math" w:eastAsiaTheme="minorEastAsia" w:hAnsi="Cambria Math"/>
            </w:rPr>
            <m:t>=0⇒t=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4703B" w:rsidRPr="00187725">
        <w:rPr>
          <w:rFonts w:eastAsiaTheme="minorEastAsia" w:hint="cs"/>
          <w:rtl/>
        </w:rPr>
        <w:t>הממוצע הוא נקודת האפס של הנגזרת -&gt; נקודת האפס של הפונקציה.</w:t>
      </w:r>
      <w:r w:rsidR="00D973CF" w:rsidRPr="00187725">
        <w:rPr>
          <w:rFonts w:eastAsiaTheme="minorEastAsia" w:hint="cs"/>
          <w:rtl/>
        </w:rPr>
        <w:t>.</w:t>
      </w:r>
    </w:p>
    <w:p w:rsidR="00187725" w:rsidRDefault="00D973CF" w:rsidP="00187725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187725">
        <w:rPr>
          <w:rFonts w:eastAsiaTheme="minorEastAsia" w:hint="cs"/>
          <w:rtl/>
        </w:rPr>
        <w:t>אם היינו לוקחים את סכום הערכים המוחלטים של השגיאות במקום את סכום הריבועים שלהם:</w:t>
      </w:r>
      <w:r w:rsidRPr="00187725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&lt;t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&lt;t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*t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939D4" w:rsidRPr="00187725">
        <w:rPr>
          <w:rFonts w:eastAsiaTheme="minorEastAsia" w:hint="cs"/>
          <w:rtl/>
        </w:rPr>
        <w:t xml:space="preserve">רוצים להקטין את </w:t>
      </w:r>
      <w:r w:rsidR="000939D4" w:rsidRPr="00187725">
        <w:rPr>
          <w:rFonts w:eastAsiaTheme="minorEastAsia"/>
        </w:rPr>
        <w:t>t</w:t>
      </w:r>
      <w:r w:rsidR="000939D4" w:rsidRPr="00187725">
        <w:rPr>
          <w:rFonts w:eastAsiaTheme="minorEastAsia" w:hint="cs"/>
          <w:rtl/>
        </w:rPr>
        <w:t xml:space="preserve"> כל עוד 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הגדלים מספר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</m:t>
                </m:r>
              </m:e>
            </m:eqAr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הקטנים מספר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מ</m:t>
                </m:r>
              </m:e>
            </m:eqArr>
          </m:e>
        </m:d>
      </m:oMath>
      <w:r w:rsidR="00F73B46" w:rsidRPr="00187725">
        <w:rPr>
          <w:rFonts w:eastAsiaTheme="minorEastAsia" w:hint="cs"/>
          <w:rtl/>
        </w:rPr>
        <w:t xml:space="preserve">. ולהגדיל אחרת </w:t>
      </w:r>
      <w:r w:rsidR="00F73B46" w:rsidRPr="00F73B46">
        <w:sym w:font="Wingdings" w:char="F0EF"/>
      </w:r>
      <w:r w:rsidR="00F73B46" w:rsidRPr="00187725">
        <w:rPr>
          <w:rFonts w:eastAsiaTheme="minorEastAsia" w:hint="cs"/>
          <w:rtl/>
        </w:rPr>
        <w:t xml:space="preserve"> המינימום הוא החציון.</w:t>
      </w:r>
    </w:p>
    <w:p w:rsidR="00187725" w:rsidRDefault="003F2FC0" w:rsidP="0076545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αβ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α=β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α≠β</m:t>
                  </m:r>
                </m:e>
              </m:mr>
            </m:m>
          </m:e>
        </m:d>
      </m:oMath>
      <w:r w:rsidR="00CE1013">
        <w:rPr>
          <w:rFonts w:eastAsiaTheme="minorEastAsia" w:hint="cs"/>
          <w:rtl/>
        </w:rPr>
        <w:t>.</w:t>
      </w:r>
      <w:r w:rsidR="00765450">
        <w:rPr>
          <w:rFonts w:eastAsiaTheme="minorEastAsia" w:hint="cs"/>
          <w:rtl/>
        </w:rPr>
        <w:t xml:space="preserve"> השכיח הוא המינימום של הפונקציה</w:t>
      </w:r>
      <w:r w:rsidR="00CE101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≠t</m:t>
                        </m:r>
                      </m:e>
                    </m:mr>
                  </m:m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≠t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65450">
        <w:rPr>
          <w:rFonts w:eastAsiaTheme="minorEastAsia" w:hint="cs"/>
          <w:rtl/>
        </w:rPr>
        <w:t xml:space="preserve">רוצים למזער את מספר השגיאות </w:t>
      </w:r>
      <w:r w:rsidR="00765450">
        <w:rPr>
          <w:rFonts w:eastAsiaTheme="minorEastAsia"/>
          <w:rtl/>
        </w:rPr>
        <w:t>–</w:t>
      </w:r>
      <w:r w:rsidR="00765450">
        <w:rPr>
          <w:rFonts w:eastAsiaTheme="minorEastAsia" w:hint="cs"/>
          <w:rtl/>
        </w:rPr>
        <w:t xml:space="preserve"> כלומר המקומות בהם המספר הוא לא השכיח.</w:t>
      </w:r>
    </w:p>
    <w:p w:rsidR="00A97B97" w:rsidRDefault="00A97B97" w:rsidP="003F2FC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אמצע הטווח ממזער את הפונקציה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הנקודה שבה השגיאה המקסימלית היא מינימלית.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732"/>
        <w:gridCol w:w="2718"/>
        <w:gridCol w:w="2712"/>
      </w:tblGrid>
      <w:tr w:rsidR="00E82FEF" w:rsidTr="004A7710">
        <w:tc>
          <w:tcPr>
            <w:tcW w:w="2840" w:type="dxa"/>
          </w:tcPr>
          <w:p w:rsidR="004A7710" w:rsidRPr="00E82FEF" w:rsidRDefault="003F2FC0" w:rsidP="00E82FEF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841" w:type="dxa"/>
          </w:tcPr>
          <w:p w:rsidR="004A7710" w:rsidRPr="00E82FEF" w:rsidRDefault="003F2FC0" w:rsidP="00E82FEF">
            <w:pPr>
              <w:rPr>
                <w:rFonts w:eastAsiaTheme="minorEastAsia"/>
                <w:i/>
              </w:rPr>
            </w:pPr>
            <m:oMathPara>
              <m:oMath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את ממזער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groupChr>
              </m:oMath>
            </m:oMathPara>
          </w:p>
        </w:tc>
        <w:tc>
          <w:tcPr>
            <w:tcW w:w="2841" w:type="dxa"/>
          </w:tcPr>
          <w:p w:rsidR="004A7710" w:rsidRDefault="004A7710" w:rsidP="004A771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ממוצע</w:t>
            </w:r>
          </w:p>
        </w:tc>
      </w:tr>
      <w:tr w:rsidR="00E82FEF" w:rsidTr="004A7710">
        <w:tc>
          <w:tcPr>
            <w:tcW w:w="2840" w:type="dxa"/>
          </w:tcPr>
          <w:p w:rsidR="004A7710" w:rsidRDefault="003F2FC0" w:rsidP="004A7710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2841" w:type="dxa"/>
          </w:tcPr>
          <w:p w:rsidR="004A7710" w:rsidRDefault="003F2FC0" w:rsidP="004A7710">
            <w:pPr>
              <w:rPr>
                <w:rFonts w:eastAsiaTheme="minorEastAsia"/>
                <w:rtl/>
              </w:rPr>
            </w:pPr>
            <m:oMathPara>
              <m:oMath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את ממזער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groupChr>
              </m:oMath>
            </m:oMathPara>
          </w:p>
        </w:tc>
        <w:tc>
          <w:tcPr>
            <w:tcW w:w="2841" w:type="dxa"/>
          </w:tcPr>
          <w:p w:rsidR="004A7710" w:rsidRDefault="004A7710" w:rsidP="004A771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חציון</w:t>
            </w:r>
          </w:p>
        </w:tc>
      </w:tr>
      <w:tr w:rsidR="00E82FEF" w:rsidTr="004A7710">
        <w:tc>
          <w:tcPr>
            <w:tcW w:w="2840" w:type="dxa"/>
          </w:tcPr>
          <w:p w:rsidR="004A7710" w:rsidRDefault="00733BDD" w:rsidP="004A7710">
            <w:pPr>
              <w:rPr>
                <w:rFonts w:eastAsiaTheme="minorEastAsia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,t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41" w:type="dxa"/>
          </w:tcPr>
          <w:p w:rsidR="004A7710" w:rsidRDefault="003F2FC0" w:rsidP="004A7710">
            <w:pPr>
              <w:rPr>
                <w:rFonts w:eastAsiaTheme="minorEastAsia"/>
                <w:rtl/>
              </w:rPr>
            </w:pPr>
            <m:oMathPara>
              <m:oMath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את ממזער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groupChr>
              </m:oMath>
            </m:oMathPara>
          </w:p>
        </w:tc>
        <w:tc>
          <w:tcPr>
            <w:tcW w:w="2841" w:type="dxa"/>
          </w:tcPr>
          <w:p w:rsidR="004A7710" w:rsidRDefault="004A7710" w:rsidP="004A771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שכיח</w:t>
            </w:r>
          </w:p>
        </w:tc>
      </w:tr>
      <w:tr w:rsidR="00E82FEF" w:rsidTr="004A7710">
        <w:tc>
          <w:tcPr>
            <w:tcW w:w="2840" w:type="dxa"/>
          </w:tcPr>
          <w:p w:rsidR="004A7710" w:rsidRDefault="003F2FC0" w:rsidP="003F2FC0">
            <w:pPr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41" w:type="dxa"/>
          </w:tcPr>
          <w:p w:rsidR="004A7710" w:rsidRDefault="003F2FC0" w:rsidP="004A7710">
            <w:pPr>
              <w:rPr>
                <w:rFonts w:eastAsiaTheme="minorEastAsia"/>
                <w:rtl/>
              </w:rPr>
            </w:pPr>
            <m:oMathPara>
              <m:oMath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את ממזער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groupChr>
              </m:oMath>
            </m:oMathPara>
          </w:p>
        </w:tc>
        <w:tc>
          <w:tcPr>
            <w:tcW w:w="2841" w:type="dxa"/>
          </w:tcPr>
          <w:p w:rsidR="004A7710" w:rsidRDefault="004A7710" w:rsidP="004A7710">
            <w:pPr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אמצע הטווח</w:t>
            </w:r>
          </w:p>
        </w:tc>
      </w:tr>
    </w:tbl>
    <w:p w:rsidR="004A7710" w:rsidRDefault="00507016" w:rsidP="00507016">
      <w:pPr>
        <w:pStyle w:val="Heading1"/>
        <w:rPr>
          <w:rtl/>
        </w:rPr>
      </w:pPr>
      <w:r>
        <w:rPr>
          <w:rFonts w:hint="cs"/>
          <w:rtl/>
        </w:rPr>
        <w:t>הכללה</w:t>
      </w:r>
    </w:p>
    <w:p w:rsidR="00507016" w:rsidRDefault="00507016" w:rsidP="00507016">
      <w:pPr>
        <w:rPr>
          <w:rtl/>
        </w:rPr>
      </w:pPr>
      <w:r>
        <w:rPr>
          <w:rFonts w:hint="cs"/>
          <w:rtl/>
        </w:rPr>
        <w:t xml:space="preserve">אפשר להגדיר מדד מרכז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: לכל </w:t>
      </w:r>
      <m:oMath>
        <m:r>
          <w:rPr>
            <w:rFonts w:ascii="Cambria Math" w:eastAsiaTheme="minorEastAsia" w:hAnsi="Cambria Math"/>
          </w:rPr>
          <m:t>1≤p</m:t>
        </m:r>
      </m:oMath>
      <w:r>
        <w:rPr>
          <w:rFonts w:eastAsiaTheme="minorEastAsia" w:hint="cs"/>
          <w:rtl/>
        </w:rPr>
        <w:t>, בתור המינימו</w:t>
      </w:r>
      <w:bookmarkStart w:id="0" w:name="_GoBack"/>
      <w:bookmarkEnd w:id="0"/>
      <w:r>
        <w:rPr>
          <w:rFonts w:eastAsiaTheme="minorEastAsia" w:hint="cs"/>
          <w:rtl/>
        </w:rPr>
        <w:t xml:space="preserve">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=∑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</w:p>
    <w:p w:rsidR="009469E4" w:rsidRDefault="009469E4" w:rsidP="009469E4">
      <w:pPr>
        <w:pStyle w:val="Title"/>
        <w:rPr>
          <w:rtl/>
        </w:rPr>
      </w:pPr>
      <w:r>
        <w:rPr>
          <w:rFonts w:hint="cs"/>
          <w:rtl/>
        </w:rPr>
        <w:t>מדדי פיזור</w:t>
      </w:r>
    </w:p>
    <w:p w:rsidR="00133BDA" w:rsidRDefault="00783AF8" w:rsidP="00133BDA">
      <w:pPr>
        <w:rPr>
          <w:rtl/>
        </w:rPr>
      </w:pPr>
      <w:r>
        <w:rPr>
          <w:rFonts w:hint="cs"/>
          <w:rtl/>
        </w:rPr>
        <w:t>מודד עד כמה הנתונים מפוזרים.</w:t>
      </w:r>
      <w:r w:rsidR="00133BDA">
        <w:rPr>
          <w:rFonts w:hint="cs"/>
          <w:rtl/>
        </w:rPr>
        <w:t xml:space="preserve"> צריך להיות:</w:t>
      </w:r>
    </w:p>
    <w:p w:rsidR="00133BDA" w:rsidRDefault="00133BDA" w:rsidP="00133B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סימטרי</w:t>
      </w:r>
    </w:p>
    <w:p w:rsidR="00133BDA" w:rsidRPr="00B70C1C" w:rsidRDefault="00133BDA" w:rsidP="00133B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הומוגני: הכפלת הנתונים ב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 w:hint="cs"/>
          <w:rtl/>
        </w:rPr>
        <w:t xml:space="preserve"> מכפילה את המדד ב</w:t>
      </w:r>
      <m:oMath>
        <m:r>
          <w:rPr>
            <w:rFonts w:ascii="Cambria Math" w:eastAsiaTheme="minorEastAsia" w:hAnsi="Cambria Math"/>
          </w:rPr>
          <m:t>α</m:t>
        </m:r>
      </m:oMath>
    </w:p>
    <w:p w:rsidR="00B70C1C" w:rsidRPr="003B0949" w:rsidRDefault="00B70C1C" w:rsidP="00133BDA">
      <w:pPr>
        <w:pStyle w:val="ListParagraph"/>
        <w:numPr>
          <w:ilvl w:val="0"/>
          <w:numId w:val="5"/>
        </w:numPr>
      </w:pPr>
      <w:r>
        <w:rPr>
          <w:rFonts w:eastAsiaTheme="minorEastAsia" w:hint="cs"/>
          <w:rtl/>
        </w:rPr>
        <w:t>אדיש להזזות</w:t>
      </w:r>
      <w:r w:rsidR="00A40C03">
        <w:rPr>
          <w:rFonts w:eastAsiaTheme="minorEastAsia" w:hint="cs"/>
          <w:rtl/>
        </w:rPr>
        <w:t>: תוספת קבוע אינה משנה את המדד</w:t>
      </w:r>
    </w:p>
    <w:p w:rsidR="003B0949" w:rsidRDefault="003B0949" w:rsidP="003B0949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3B0949" w:rsidRDefault="00942AC4" w:rsidP="000265DD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שונות המדגם: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  <w:rtl/>
        </w:rPr>
        <w:br/>
      </w:r>
      <w:r w:rsidR="004232DB">
        <w:rPr>
          <w:rFonts w:eastAsiaTheme="minorEastAsia" w:hint="cs"/>
          <w:rtl/>
        </w:rPr>
        <w:t xml:space="preserve"> </w:t>
      </w:r>
      <w:r w:rsidR="004232DB">
        <w:rPr>
          <w:rFonts w:eastAsiaTheme="minorEastAsia" w:hint="cs"/>
          <w:rtl/>
        </w:rPr>
        <w:tab/>
      </w:r>
      <w:r w:rsidR="004232DB">
        <w:rPr>
          <w:rFonts w:eastAsiaTheme="minorEastAsia" w:hint="cs"/>
          <w:rtl/>
        </w:rPr>
        <w:tab/>
      </w:r>
      <w:r w:rsidR="004232DB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 xml:space="preserve">תרגיל: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32DB">
        <w:rPr>
          <w:rFonts w:eastAsiaTheme="minorEastAsia" w:hint="cs"/>
          <w:rtl/>
        </w:rPr>
        <w:br/>
      </w:r>
      <w:r w:rsidR="004232DB">
        <w:rPr>
          <w:rFonts w:hint="cs"/>
          <w:rtl/>
        </w:rPr>
        <w:t>המדד הזה</w:t>
      </w:r>
      <w:r w:rsidR="000265DD">
        <w:rPr>
          <w:rFonts w:hint="cs"/>
          <w:rtl/>
        </w:rPr>
        <w:t xml:space="preserve"> לא מדד פיזור שכן אינו </w:t>
      </w:r>
      <w:r w:rsidR="004232DB">
        <w:rPr>
          <w:rFonts w:hint="cs"/>
          <w:rtl/>
        </w:rPr>
        <w:t xml:space="preserve">הומוגני </w:t>
      </w:r>
      <w:r w:rsidR="004232DB">
        <w:rPr>
          <w:rtl/>
        </w:rPr>
        <w:t>–</w:t>
      </w:r>
      <w:r w:rsidR="004232DB">
        <w:rPr>
          <w:rFonts w:hint="cs"/>
          <w:rtl/>
        </w:rPr>
        <w:t xml:space="preserve"> אם מכפילים ב</w:t>
      </w:r>
      <m:oMath>
        <m:r>
          <w:rPr>
            <w:rFonts w:ascii="Cambria Math" w:hAnsi="Cambria Math"/>
          </w:rPr>
          <m:t>α</m:t>
        </m:r>
      </m:oMath>
      <w:r w:rsidR="004232DB">
        <w:rPr>
          <w:rFonts w:eastAsiaTheme="minorEastAsia" w:hint="cs"/>
          <w:rtl/>
        </w:rPr>
        <w:t xml:space="preserve"> זה יוכפל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32DB">
        <w:rPr>
          <w:rFonts w:eastAsiaTheme="minorEastAsia" w:hint="cs"/>
          <w:rtl/>
        </w:rPr>
        <w:t xml:space="preserve">. לכן מגדירים את </w:t>
      </w:r>
      <w:r w:rsidR="004232DB">
        <w:rPr>
          <w:rFonts w:eastAsiaTheme="minorEastAsia" w:hint="cs"/>
          <w:b/>
          <w:bCs/>
          <w:i/>
          <w:iCs/>
          <w:rtl/>
        </w:rPr>
        <w:t>סטיית התקן</w:t>
      </w:r>
      <w:r w:rsidR="004232D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0265DD">
        <w:rPr>
          <w:rFonts w:hint="cs"/>
          <w:rtl/>
        </w:rPr>
        <w:t xml:space="preserve"> </w:t>
      </w:r>
      <w:r w:rsidR="000265DD">
        <w:rPr>
          <w:rtl/>
        </w:rPr>
        <w:t>–</w:t>
      </w:r>
      <w:r w:rsidR="000265DD">
        <w:rPr>
          <w:rFonts w:hint="cs"/>
          <w:rtl/>
        </w:rPr>
        <w:t xml:space="preserve"> זה כן מדד פיזור.</w:t>
      </w:r>
      <w:r w:rsidR="004232DB">
        <w:rPr>
          <w:rtl/>
        </w:rPr>
        <w:br/>
      </w:r>
      <m:oMath>
        <m:r>
          <w:rPr>
            <w:rFonts w:ascii="Cambria Math" w:hAnsi="Cambria Math"/>
          </w:rPr>
          <m:t>s=0</m:t>
        </m:r>
      </m:oMath>
      <w:r w:rsidR="00F84C19">
        <w:rPr>
          <w:rFonts w:eastAsiaTheme="minorEastAsia" w:hint="cs"/>
          <w:rtl/>
        </w:rPr>
        <w:t xml:space="preserve"> </w:t>
      </w:r>
      <w:r w:rsidR="00F84C19" w:rsidRPr="00F84C19">
        <w:rPr>
          <w:rFonts w:eastAsiaTheme="minorEastAsia"/>
        </w:rPr>
        <w:sym w:font="Wingdings" w:char="F0F3"/>
      </w:r>
      <w:r w:rsidR="00F84C19">
        <w:rPr>
          <w:rFonts w:eastAsiaTheme="minorEastAsia" w:hint="cs"/>
          <w:rtl/>
        </w:rPr>
        <w:t xml:space="preserve"> כל ה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84C19">
        <w:rPr>
          <w:rFonts w:eastAsiaTheme="minorEastAsia" w:hint="cs"/>
          <w:rtl/>
        </w:rPr>
        <w:t>ים שווים.</w:t>
      </w:r>
    </w:p>
    <w:p w:rsidR="00A1474E" w:rsidRPr="00AE3F27" w:rsidRDefault="00A1474E" w:rsidP="003573B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רוחב הטווח: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</w:p>
    <w:p w:rsidR="00AE3F27" w:rsidRPr="00884D60" w:rsidRDefault="00AE3F27" w:rsidP="00AE3F27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אפשר להגדיר "פרופורציון": </w:t>
      </w:r>
      <m:oMath>
        <m:r>
          <w:rPr>
            <w:rFonts w:ascii="Cambria Math" w:eastAsiaTheme="minorEastAsia" w:hAnsi="Cambria Math"/>
          </w:rPr>
          <m:t>0&lt;α&lt;1</m:t>
        </m:r>
      </m:oMath>
      <w:r>
        <w:rPr>
          <w:rFonts w:eastAsiaTheme="minorEastAsia" w:hint="cs"/>
          <w:rtl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מהנתונים </m:t>
              </m:r>
              <m:r>
                <w:rPr>
                  <w:rFonts w:ascii="Cambria Math" w:eastAsiaTheme="minorEastAsia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ש מספר</m:t>
              </m:r>
              <m:ctrlPr>
                <w:rPr>
                  <w:rFonts w:ascii="Cambria Math" w:eastAsiaTheme="minorEastAsia" w:hAnsi="Cambria Math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מעליו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ו מתחתיו</m:t>
              </m:r>
              <m:ctrlPr>
                <w:rPr>
                  <w:rFonts w:ascii="Cambria Math" w:eastAsiaTheme="minorEastAsia" w:hAnsi="Cambria Math"/>
                </w:rPr>
              </m:ctrlPr>
            </m:e>
          </m:mr>
        </m:m>
      </m:oMath>
    </w:p>
    <w:p w:rsidR="00884D60" w:rsidRPr="003B0949" w:rsidRDefault="003F2FC0" w:rsidP="00437249">
      <w:pPr>
        <w:pStyle w:val="ListParagraph"/>
        <w:numPr>
          <w:ilvl w:val="0"/>
          <w:numId w:val="4"/>
        </w:num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rtl/>
          </w:rPr>
          <m:t>החציון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BE60EE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0.25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0.75</m:t>
            </m:r>
          </m:sub>
        </m:sSub>
      </m:oMath>
      <w:r w:rsidR="00BE60EE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E60EE">
        <w:rPr>
          <w:rFonts w:eastAsiaTheme="minorEastAsia" w:hint="cs"/>
          <w:rtl/>
        </w:rPr>
        <w:t xml:space="preserve"> = מרחק בין רבעונים.</w:t>
      </w:r>
      <w:r w:rsidR="00437249">
        <w:rPr>
          <w:rFonts w:eastAsiaTheme="minorEastAsia"/>
          <w:rtl/>
        </w:rPr>
        <w:br/>
      </w:r>
      <w:r w:rsidR="00437249">
        <w:rPr>
          <w:rFonts w:eastAsiaTheme="minorEastAsia" w:hint="cs"/>
          <w:rtl/>
        </w:rPr>
        <w:t xml:space="preserve">אפשר גם לחלק לעשירונים: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⋮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0.9</m:t>
                  </m:r>
                </m:sub>
              </m:sSub>
            </m:e>
          </m:mr>
        </m:m>
      </m:oMath>
    </w:p>
    <w:sectPr w:rsidR="00884D60" w:rsidRPr="003B094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36A6"/>
    <w:multiLevelType w:val="hybridMultilevel"/>
    <w:tmpl w:val="5D480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7AED"/>
    <w:multiLevelType w:val="hybridMultilevel"/>
    <w:tmpl w:val="706EB33A"/>
    <w:lvl w:ilvl="0" w:tplc="3110A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9446A"/>
    <w:multiLevelType w:val="hybridMultilevel"/>
    <w:tmpl w:val="57BAD010"/>
    <w:lvl w:ilvl="0" w:tplc="3110A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029E4"/>
    <w:multiLevelType w:val="hybridMultilevel"/>
    <w:tmpl w:val="75443242"/>
    <w:lvl w:ilvl="0" w:tplc="3110A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21FD5"/>
    <w:multiLevelType w:val="hybridMultilevel"/>
    <w:tmpl w:val="CE1C8FAE"/>
    <w:lvl w:ilvl="0" w:tplc="57F23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2A"/>
    <w:rsid w:val="00010FC5"/>
    <w:rsid w:val="000265DD"/>
    <w:rsid w:val="0004703B"/>
    <w:rsid w:val="00090D7E"/>
    <w:rsid w:val="000939D4"/>
    <w:rsid w:val="000F6519"/>
    <w:rsid w:val="00133BDA"/>
    <w:rsid w:val="00150616"/>
    <w:rsid w:val="00187725"/>
    <w:rsid w:val="00196C2A"/>
    <w:rsid w:val="00233BCC"/>
    <w:rsid w:val="00252216"/>
    <w:rsid w:val="00270FC6"/>
    <w:rsid w:val="00296C4F"/>
    <w:rsid w:val="002A5E59"/>
    <w:rsid w:val="002D6945"/>
    <w:rsid w:val="00356D6E"/>
    <w:rsid w:val="003573B9"/>
    <w:rsid w:val="003A10DB"/>
    <w:rsid w:val="003B0949"/>
    <w:rsid w:val="003B5E56"/>
    <w:rsid w:val="003F2FC0"/>
    <w:rsid w:val="0040431B"/>
    <w:rsid w:val="004232DB"/>
    <w:rsid w:val="00423D5E"/>
    <w:rsid w:val="00431603"/>
    <w:rsid w:val="00437249"/>
    <w:rsid w:val="00487CCF"/>
    <w:rsid w:val="004942B3"/>
    <w:rsid w:val="004A7710"/>
    <w:rsid w:val="004C49CD"/>
    <w:rsid w:val="00507016"/>
    <w:rsid w:val="00526BDD"/>
    <w:rsid w:val="00531546"/>
    <w:rsid w:val="00542A2F"/>
    <w:rsid w:val="005907C9"/>
    <w:rsid w:val="005C07FA"/>
    <w:rsid w:val="005C27F4"/>
    <w:rsid w:val="0064615C"/>
    <w:rsid w:val="00666A78"/>
    <w:rsid w:val="006C5D90"/>
    <w:rsid w:val="00733BDD"/>
    <w:rsid w:val="0075121E"/>
    <w:rsid w:val="00765450"/>
    <w:rsid w:val="00776575"/>
    <w:rsid w:val="00783AF8"/>
    <w:rsid w:val="007D5052"/>
    <w:rsid w:val="008029B8"/>
    <w:rsid w:val="00856534"/>
    <w:rsid w:val="0087575B"/>
    <w:rsid w:val="00884D60"/>
    <w:rsid w:val="008971BA"/>
    <w:rsid w:val="00902AA0"/>
    <w:rsid w:val="00942AC4"/>
    <w:rsid w:val="009469E4"/>
    <w:rsid w:val="00971B5F"/>
    <w:rsid w:val="009810C6"/>
    <w:rsid w:val="009C2011"/>
    <w:rsid w:val="009C33E0"/>
    <w:rsid w:val="009D6416"/>
    <w:rsid w:val="009E0B8A"/>
    <w:rsid w:val="009E3054"/>
    <w:rsid w:val="00A1474E"/>
    <w:rsid w:val="00A20C6F"/>
    <w:rsid w:val="00A40C03"/>
    <w:rsid w:val="00A7029E"/>
    <w:rsid w:val="00A94F79"/>
    <w:rsid w:val="00A97B97"/>
    <w:rsid w:val="00AA2F1B"/>
    <w:rsid w:val="00AE3F27"/>
    <w:rsid w:val="00AF0FDD"/>
    <w:rsid w:val="00B70C1C"/>
    <w:rsid w:val="00BA08DE"/>
    <w:rsid w:val="00BC0352"/>
    <w:rsid w:val="00BE60EE"/>
    <w:rsid w:val="00C043AF"/>
    <w:rsid w:val="00C12BA0"/>
    <w:rsid w:val="00C818B5"/>
    <w:rsid w:val="00CA2783"/>
    <w:rsid w:val="00CE1013"/>
    <w:rsid w:val="00D7512C"/>
    <w:rsid w:val="00D94693"/>
    <w:rsid w:val="00D973CF"/>
    <w:rsid w:val="00E11F23"/>
    <w:rsid w:val="00E12887"/>
    <w:rsid w:val="00E47641"/>
    <w:rsid w:val="00E82FEF"/>
    <w:rsid w:val="00EE46EC"/>
    <w:rsid w:val="00F73B46"/>
    <w:rsid w:val="00F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7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6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7F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2A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2B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0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15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A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7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6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7F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2A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2B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0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B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15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A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.math.biu.ac.il/~vishne/courses/88165/88165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070C0"/>
              </a:solidFill>
            </c:spPr>
          </c:dPt>
          <c:dPt>
            <c:idx val="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</c:spPr>
          </c:dPt>
          <c:cat>
            <c:strRef>
              <c:f>Sheet1!$A$2:$A$4</c:f>
              <c:strCache>
                <c:ptCount val="3"/>
                <c:pt idx="0">
                  <c:v>כחול</c:v>
                </c:pt>
                <c:pt idx="1">
                  <c:v>ירוק</c:v>
                </c:pt>
                <c:pt idx="2">
                  <c:v>אדום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14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359104"/>
        <c:axId val="69360640"/>
      </c:barChart>
      <c:catAx>
        <c:axId val="69359104"/>
        <c:scaling>
          <c:orientation val="minMax"/>
        </c:scaling>
        <c:delete val="0"/>
        <c:axPos val="b"/>
        <c:majorTickMark val="out"/>
        <c:minorTickMark val="none"/>
        <c:tickLblPos val="nextTo"/>
        <c:crossAx val="69360640"/>
        <c:crosses val="autoZero"/>
        <c:auto val="1"/>
        <c:lblAlgn val="ctr"/>
        <c:lblOffset val="100"/>
        <c:noMultiLvlLbl val="0"/>
      </c:catAx>
      <c:valAx>
        <c:axId val="6936064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69359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solidFill>
                <a:srgbClr val="0070C0"/>
              </a:solidFill>
            </c:spPr>
          </c:dPt>
          <c:dPt>
            <c:idx val="1"/>
            <c:bubble3D val="0"/>
            <c:spPr>
              <a:solidFill>
                <a:srgbClr val="00B050"/>
              </a:solidFill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cat>
            <c:strRef>
              <c:f>Sheet1!$A$2:$A$4</c:f>
              <c:strCache>
                <c:ptCount val="3"/>
                <c:pt idx="0">
                  <c:v>כחול</c:v>
                </c:pt>
                <c:pt idx="1">
                  <c:v>ירוק</c:v>
                </c:pt>
                <c:pt idx="2">
                  <c:v>אדום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</c:v>
                </c:pt>
                <c:pt idx="1">
                  <c:v>14</c:v>
                </c:pt>
                <c:pt idx="2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144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088117705063674E-2"/>
          <c:y val="0.16334802041147573"/>
          <c:w val="0.8934599215845842"/>
          <c:h val="0.6421160910393883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Sheet1!$A$2:$A$31</c:f>
              <c:numCache>
                <c:formatCode>General</c:formatCode>
                <c:ptCount val="30"/>
                <c:pt idx="0">
                  <c:v>5.3699083080491929</c:v>
                </c:pt>
                <c:pt idx="1">
                  <c:v>6.7553160679372262</c:v>
                </c:pt>
                <c:pt idx="2">
                  <c:v>8.3361931446017632</c:v>
                </c:pt>
                <c:pt idx="3">
                  <c:v>5.8844668319647129</c:v>
                </c:pt>
                <c:pt idx="4">
                  <c:v>4.059118384822983</c:v>
                </c:pt>
                <c:pt idx="5">
                  <c:v>7.8712654772568635</c:v>
                </c:pt>
                <c:pt idx="6">
                  <c:v>6.4818253888063655</c:v>
                </c:pt>
                <c:pt idx="7">
                  <c:v>9.5857842135413911</c:v>
                </c:pt>
                <c:pt idx="8">
                  <c:v>9.7667884902406819</c:v>
                </c:pt>
                <c:pt idx="9">
                  <c:v>2.3373947341532899</c:v>
                </c:pt>
                <c:pt idx="10">
                  <c:v>8.7874115248153402</c:v>
                </c:pt>
                <c:pt idx="11">
                  <c:v>8.4054556375950806</c:v>
                </c:pt>
                <c:pt idx="12">
                  <c:v>2.627627452673118</c:v>
                </c:pt>
                <c:pt idx="13">
                  <c:v>8.1433720980277808</c:v>
                </c:pt>
                <c:pt idx="14">
                  <c:v>8.7201650242951878</c:v>
                </c:pt>
                <c:pt idx="15">
                  <c:v>4.3702349309384374</c:v>
                </c:pt>
                <c:pt idx="16">
                  <c:v>9.0213073351213122</c:v>
                </c:pt>
                <c:pt idx="17">
                  <c:v>3.5334960930104229</c:v>
                </c:pt>
                <c:pt idx="18">
                  <c:v>7.8543170863031042</c:v>
                </c:pt>
                <c:pt idx="19">
                  <c:v>1.5477029895636563</c:v>
                </c:pt>
                <c:pt idx="20">
                  <c:v>4.6867771128754923</c:v>
                </c:pt>
                <c:pt idx="21">
                  <c:v>0.40581162158355166</c:v>
                </c:pt>
                <c:pt idx="22">
                  <c:v>3.6301867766852514E-3</c:v>
                </c:pt>
                <c:pt idx="23">
                  <c:v>8.4815778524716379</c:v>
                </c:pt>
                <c:pt idx="24">
                  <c:v>6.6546934364132069</c:v>
                </c:pt>
                <c:pt idx="25">
                  <c:v>0.22811333158909153</c:v>
                </c:pt>
                <c:pt idx="26">
                  <c:v>9.3617280506183196</c:v>
                </c:pt>
                <c:pt idx="27">
                  <c:v>9.5352078683401267</c:v>
                </c:pt>
                <c:pt idx="28">
                  <c:v>6.7375587240216905</c:v>
                </c:pt>
                <c:pt idx="29">
                  <c:v>8.4496413527228142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7.805596430014285</c:v>
                </c:pt>
                <c:pt idx="1">
                  <c:v>7.6554444355216784</c:v>
                </c:pt>
                <c:pt idx="2">
                  <c:v>5.3851507757730044</c:v>
                </c:pt>
                <c:pt idx="3">
                  <c:v>3.7458076265457318</c:v>
                </c:pt>
                <c:pt idx="4">
                  <c:v>7.8131891180226081</c:v>
                </c:pt>
                <c:pt idx="5">
                  <c:v>1.3375622602570181</c:v>
                </c:pt>
                <c:pt idx="6">
                  <c:v>0.24187989837930246</c:v>
                </c:pt>
                <c:pt idx="7">
                  <c:v>7.3549964686004046</c:v>
                </c:pt>
                <c:pt idx="8">
                  <c:v>2.6165726642223031</c:v>
                </c:pt>
                <c:pt idx="9">
                  <c:v>7.6206809009699192</c:v>
                </c:pt>
                <c:pt idx="10">
                  <c:v>1.7802049494841898</c:v>
                </c:pt>
                <c:pt idx="11">
                  <c:v>4.3570897515015172</c:v>
                </c:pt>
                <c:pt idx="12">
                  <c:v>1.8102904387697183</c:v>
                </c:pt>
                <c:pt idx="13">
                  <c:v>7.3417524398120291</c:v>
                </c:pt>
                <c:pt idx="14">
                  <c:v>3.3604916907515934</c:v>
                </c:pt>
                <c:pt idx="15">
                  <c:v>8.8540272165995599</c:v>
                </c:pt>
                <c:pt idx="16">
                  <c:v>5.6118948565927926</c:v>
                </c:pt>
                <c:pt idx="17">
                  <c:v>5.3818713531474831</c:v>
                </c:pt>
                <c:pt idx="18">
                  <c:v>7.0035222215815587</c:v>
                </c:pt>
                <c:pt idx="19">
                  <c:v>5.8314924037126525</c:v>
                </c:pt>
                <c:pt idx="20">
                  <c:v>1.3673624769239567</c:v>
                </c:pt>
                <c:pt idx="21">
                  <c:v>7.0279512469884544</c:v>
                </c:pt>
                <c:pt idx="22">
                  <c:v>3.5492064782216559</c:v>
                </c:pt>
                <c:pt idx="23">
                  <c:v>5.8702111270287585</c:v>
                </c:pt>
                <c:pt idx="24">
                  <c:v>7.4737315886479996</c:v>
                </c:pt>
                <c:pt idx="25">
                  <c:v>3.7113478587638413</c:v>
                </c:pt>
                <c:pt idx="26">
                  <c:v>6.9702219137312706</c:v>
                </c:pt>
                <c:pt idx="27">
                  <c:v>5.0206632266164259</c:v>
                </c:pt>
                <c:pt idx="28">
                  <c:v>1.5316969272082948</c:v>
                </c:pt>
                <c:pt idx="29">
                  <c:v>9.3790740762239135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400064"/>
        <c:axId val="69401600"/>
      </c:scatterChart>
      <c:valAx>
        <c:axId val="69400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401600"/>
        <c:crosses val="autoZero"/>
        <c:crossBetween val="midCat"/>
      </c:valAx>
      <c:valAx>
        <c:axId val="69401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4000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605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87</cp:revision>
  <dcterms:created xsi:type="dcterms:W3CDTF">2011-02-24T08:06:00Z</dcterms:created>
  <dcterms:modified xsi:type="dcterms:W3CDTF">2011-04-25T15:52:00Z</dcterms:modified>
</cp:coreProperties>
</file>