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5505FB" w:rsidP="005505FB">
      <w:pPr>
        <w:pStyle w:val="Title"/>
        <w:rPr>
          <w:rtl/>
        </w:rPr>
      </w:pPr>
      <w:r>
        <w:rPr>
          <w:rFonts w:hint="cs"/>
          <w:rtl/>
        </w:rPr>
        <w:t>רווחי סמך</w:t>
      </w:r>
    </w:p>
    <w:p w:rsidR="005505FB" w:rsidRDefault="007A0B3D" w:rsidP="009C7C1C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9C7C1C">
        <w:rPr>
          <w:rFonts w:eastAsiaTheme="minorEastAsia" w:hint="cs"/>
          <w:rtl/>
        </w:rPr>
        <w:t xml:space="preserve"> </w:t>
      </w:r>
      <w:r w:rsidR="009C7C1C">
        <w:rPr>
          <w:rFonts w:eastAsiaTheme="minorEastAsia"/>
          <w:rtl/>
        </w:rPr>
        <w:t>–</w:t>
      </w:r>
      <w:r w:rsidR="009C7C1C">
        <w:rPr>
          <w:rFonts w:eastAsiaTheme="minorEastAsia" w:hint="cs"/>
          <w:rtl/>
        </w:rPr>
        <w:t xml:space="preserve"> משפחה של התפלגויות תלויה בפרמטר לא ידוע.</w:t>
      </w:r>
    </w:p>
    <w:p w:rsidR="000B3F4C" w:rsidRDefault="000B3F4C" w:rsidP="000B3F4C">
      <w:pPr>
        <w:pStyle w:val="Heading1"/>
        <w:rPr>
          <w:rtl/>
        </w:rPr>
      </w:pPr>
      <w:r>
        <w:rPr>
          <w:rFonts w:hint="cs"/>
          <w:rtl/>
        </w:rPr>
        <w:t>מודל</w:t>
      </w:r>
    </w:p>
    <w:p w:rsidR="000B3F4C" w:rsidRDefault="000B3F4C" w:rsidP="000B3F4C">
      <w:pPr>
        <w:rPr>
          <w:rFonts w:eastAsiaTheme="minorEastAsia"/>
          <w:rtl/>
        </w:rPr>
      </w:pPr>
      <w:r>
        <w:rPr>
          <w:rFonts w:hint="cs"/>
          <w:rtl/>
        </w:rPr>
        <w:t xml:space="preserve">קיים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 w:hint="cs"/>
          <w:rtl/>
        </w:rPr>
        <w:t xml:space="preserve"> עבורו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  <w:r>
        <w:rPr>
          <w:rFonts w:eastAsiaTheme="minorEastAsia" w:hint="cs"/>
          <w:rtl/>
        </w:rPr>
        <w:t xml:space="preserve"> (ב"ת)</w:t>
      </w:r>
    </w:p>
    <w:p w:rsidR="00AD4AFE" w:rsidRDefault="00AD4AFE" w:rsidP="00AD4AFE">
      <w:pPr>
        <w:pStyle w:val="Heading2"/>
        <w:ind w:left="3600"/>
        <w:rPr>
          <w:rtl/>
        </w:rPr>
      </w:pPr>
      <w:r>
        <w:rPr>
          <w:rFonts w:hint="cs"/>
          <w:rtl/>
        </w:rPr>
        <w:t xml:space="preserve">תזכורת </w:t>
      </w:r>
      <w:r>
        <w:rPr>
          <w:rtl/>
        </w:rPr>
        <w:t>–</w:t>
      </w:r>
      <w:r>
        <w:rPr>
          <w:rFonts w:hint="cs"/>
          <w:rtl/>
        </w:rPr>
        <w:t xml:space="preserve"> אמידה נקודתית</w:t>
      </w:r>
    </w:p>
    <w:p w:rsidR="00AD4AFE" w:rsidRDefault="00AD4AFE" w:rsidP="00AD4AFE">
      <w:pPr>
        <w:ind w:left="3600"/>
        <w:rPr>
          <w:i/>
          <w:rtl/>
        </w:rPr>
      </w:pPr>
      <w:r>
        <w:rPr>
          <w:rFonts w:hint="cs"/>
          <w:rtl/>
        </w:rPr>
        <w:t xml:space="preserve">למצוא אומד </w:t>
      </w:r>
      <m:oMath>
        <m:r>
          <m:rPr>
            <m:sty m:val="p"/>
          </m:rP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שיש לו קשר ל</w:t>
      </w:r>
      <m:oMath>
        <m:r>
          <w:rPr>
            <w:rFonts w:ascii="Cambria Math" w:eastAsiaTheme="minorEastAsia" w:hAnsi="Cambria Math"/>
          </w:rPr>
          <m:t>θ</m:t>
        </m:r>
      </m:oMath>
    </w:p>
    <w:p w:rsidR="00AD4AFE" w:rsidRDefault="00AD4AFE" w:rsidP="00AD4AFE">
      <w:pPr>
        <w:pStyle w:val="Heading1"/>
        <w:rPr>
          <w:rtl/>
        </w:rPr>
      </w:pPr>
      <w:r>
        <w:rPr>
          <w:rFonts w:hint="cs"/>
          <w:rtl/>
        </w:rPr>
        <w:t>מטרה</w:t>
      </w:r>
    </w:p>
    <w:p w:rsidR="00AD4AFE" w:rsidRDefault="00983351" w:rsidP="000E4F74">
      <w:pPr>
        <w:rPr>
          <w:rFonts w:eastAsiaTheme="minorEastAsia"/>
          <w:rtl/>
        </w:rPr>
      </w:pPr>
      <w:r>
        <w:rPr>
          <w:rFonts w:hint="cs"/>
          <w:rtl/>
        </w:rPr>
        <w:t xml:space="preserve">למצוא שני סטטיסטים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&lt;θ&lt;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=1-α</m:t>
        </m:r>
      </m:oMath>
      <w:r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 w:hint="cs"/>
          <w:rtl/>
        </w:rPr>
        <w:t xml:space="preserve"> נקבע מראש.</w:t>
      </w:r>
    </w:p>
    <w:p w:rsidR="00937A4F" w:rsidRDefault="00937A4F" w:rsidP="00937A4F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937A4F" w:rsidRDefault="00937A4F" w:rsidP="00937A4F">
      <w:pPr>
        <w:rPr>
          <w:rFonts w:eastAsiaTheme="minorEastAsia"/>
          <w:rtl/>
        </w:rPr>
      </w:pPr>
      <w:r>
        <w:rPr>
          <w:rFonts w:hint="cs"/>
          <w:rtl/>
        </w:rPr>
        <w:t xml:space="preserve">זה לא נכון להגיד שההסתברות של </w:t>
      </w:r>
      <m:oMath>
        <m:r>
          <w:rPr>
            <w:rFonts w:ascii="Cambria Math" w:hAnsi="Cambria Math"/>
          </w:rPr>
          <m:t>θ</m:t>
        </m:r>
      </m:oMath>
      <w:r>
        <w:rPr>
          <w:rFonts w:hint="cs"/>
          <w:rtl/>
        </w:rPr>
        <w:t xml:space="preserve"> ליפול ברווח היא </w:t>
      </w:r>
      <m:oMath>
        <m:r>
          <w:rPr>
            <w:rFonts w:ascii="Cambria Math" w:hAnsi="Cambria Math"/>
          </w:rPr>
          <m:t>1-α</m:t>
        </m:r>
      </m:oMath>
      <w:r w:rsidR="00595CE2">
        <w:rPr>
          <w:rFonts w:eastAsiaTheme="minorEastAsia" w:hint="cs"/>
          <w:rtl/>
        </w:rPr>
        <w:t xml:space="preserve">, זוהי פשוט רמת הביטחון שלנו </w:t>
      </w:r>
      <w:r w:rsidR="00AD3CF5">
        <w:rPr>
          <w:rFonts w:eastAsiaTheme="minorEastAsia" w:hint="cs"/>
          <w:rtl/>
        </w:rPr>
        <w:t>שהוא נמצא שם.</w:t>
      </w:r>
    </w:p>
    <w:p w:rsidR="0061279C" w:rsidRDefault="0061279C" w:rsidP="005368EC">
      <w:pPr>
        <w:pStyle w:val="Title"/>
        <w:rPr>
          <w:rtl/>
        </w:rPr>
      </w:pPr>
      <w:r>
        <w:rPr>
          <w:rFonts w:hint="cs"/>
          <w:rtl/>
        </w:rPr>
        <w:t>רווח סמך לתוחלת בהתפלגות נורמלית</w:t>
      </w:r>
    </w:p>
    <w:p w:rsidR="005368EC" w:rsidRDefault="007A0B3D" w:rsidP="0020412E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0E4F74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σ</m:t>
        </m:r>
      </m:oMath>
      <w:r w:rsidR="000E4F74">
        <w:rPr>
          <w:rFonts w:eastAsiaTheme="minorEastAsia" w:hint="cs"/>
          <w:rtl/>
        </w:rPr>
        <w:t xml:space="preserve"> ידוע</w:t>
      </w:r>
      <w:r w:rsidR="0020412E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μ</m:t>
        </m:r>
      </m:oMath>
      <w:r w:rsidR="0020412E">
        <w:rPr>
          <w:rFonts w:eastAsiaTheme="minorEastAsia" w:hint="cs"/>
          <w:rtl/>
        </w:rPr>
        <w:t xml:space="preserve"> הפרמטר הלא ידוע.</w:t>
      </w:r>
    </w:p>
    <w:p w:rsidR="00222D86" w:rsidRDefault="00222D86" w:rsidP="00222D86">
      <w:pPr>
        <w:pStyle w:val="Heading1"/>
        <w:rPr>
          <w:rtl/>
        </w:rPr>
      </w:pPr>
      <w:r>
        <w:rPr>
          <w:rFonts w:hint="cs"/>
          <w:rtl/>
        </w:rPr>
        <w:t>שיטת הכמות הצירית</w:t>
      </w:r>
    </w:p>
    <w:p w:rsidR="00222D86" w:rsidRDefault="00A969BC" w:rsidP="00A969BC">
      <w:pPr>
        <w:rPr>
          <w:rFonts w:eastAsiaTheme="minorEastAsia"/>
          <w:rtl/>
        </w:rPr>
      </w:pPr>
      <w:r>
        <w:rPr>
          <w:rFonts w:hint="cs"/>
          <w:rtl/>
        </w:rPr>
        <w:t xml:space="preserve">צריך לבנות גודל </w:t>
      </w:r>
      <w:r>
        <w:t>Q</w:t>
      </w:r>
      <w:r>
        <w:rPr>
          <w:rFonts w:hint="cs"/>
          <w:rtl/>
        </w:rPr>
        <w:t>(תלוי בפרמטרים) שההתפלגות שלו אינה תלויה ב</w:t>
      </w:r>
      <m:oMath>
        <m:r>
          <w:rPr>
            <w:rFonts w:ascii="Cambria Math" w:hAnsi="Cambria Math"/>
          </w:rPr>
          <m:t>θ</m:t>
        </m:r>
      </m:oMath>
    </w:p>
    <w:p w:rsidR="00A969BC" w:rsidRDefault="00A969BC" w:rsidP="00A969BC">
      <w:pPr>
        <w:pStyle w:val="Heading1"/>
        <w:rPr>
          <w:rtl/>
        </w:rPr>
      </w:pPr>
      <w:r>
        <w:rPr>
          <w:rFonts w:hint="cs"/>
          <w:rtl/>
        </w:rPr>
        <w:t>במקרה שלנו</w:t>
      </w:r>
    </w:p>
    <w:p w:rsidR="0060758B" w:rsidRDefault="0060758B" w:rsidP="0060758B">
      <w:pPr>
        <w:rPr>
          <w:rFonts w:eastAsiaTheme="minorEastAsia"/>
          <w:rtl/>
        </w:rPr>
      </w:pPr>
      <w:r>
        <w:rPr>
          <w:rFonts w:hint="cs"/>
          <w:rtl/>
        </w:rPr>
        <w:t xml:space="preserve">ניקח 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2976DE" w:rsidRDefault="002976DE" w:rsidP="00D5750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(לכל </w:t>
      </w:r>
      <m:oMath>
        <m:r>
          <w:rPr>
            <w:rFonts w:ascii="Cambria Math" w:eastAsiaTheme="minorEastAsia" w:hAnsi="Cambria Math"/>
          </w:rPr>
          <m:t>0&lt;γ&lt;1</m:t>
        </m:r>
      </m:oMath>
      <w:r>
        <w:rPr>
          <w:rFonts w:eastAsiaTheme="minorEastAsia" w:hint="cs"/>
          <w:rtl/>
        </w:rPr>
        <w:t xml:space="preserve"> קיים מספר יחיד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504036">
        <w:rPr>
          <w:rFonts w:eastAsiaTheme="minorEastAsia" w:hint="cs"/>
          <w:rtl/>
        </w:rPr>
        <w:t xml:space="preserve"> כך ש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d>
        <m:r>
          <w:rPr>
            <w:rFonts w:ascii="Cambria Math" w:eastAsiaTheme="minorEastAsia" w:hAnsi="Cambria Math"/>
          </w:rPr>
          <m:t>=γ</m:t>
        </m:r>
      </m:oMath>
      <w:r w:rsidR="00D57502">
        <w:rPr>
          <w:rFonts w:eastAsiaTheme="minorEastAsia" w:hint="cs"/>
          <w:rtl/>
        </w:rPr>
        <w:t xml:space="preserve"> כלומר </w:t>
      </w:r>
      <m:oMath>
        <m:nary>
          <m:naryPr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>=γ</m:t>
        </m:r>
      </m:oMath>
      <w:r w:rsidR="00C1050C">
        <w:rPr>
          <w:rFonts w:eastAsiaTheme="minorEastAsia" w:hint="cs"/>
          <w:rtl/>
        </w:rPr>
        <w:t>)</w:t>
      </w:r>
    </w:p>
    <w:p w:rsidR="00641254" w:rsidRDefault="00641254" w:rsidP="0064125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בפרט,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EastAsia" w:hAnsi="Cambria Math"/>
              </w:rPr>
              <m:t>&lt;Q&lt;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Theme="minorEastAsia" w:hAnsi="Cambria Math"/>
          </w:rPr>
          <m:t>=1-α</m:t>
        </m:r>
      </m:oMath>
    </w:p>
    <w:p w:rsidR="00237F9D" w:rsidRDefault="00237F9D" w:rsidP="004F487F">
      <w:pPr>
        <w:pStyle w:val="Heading2"/>
        <w:ind w:left="3600"/>
        <w:rPr>
          <w:rtl/>
        </w:rPr>
      </w:pPr>
      <w:r>
        <w:rPr>
          <w:rFonts w:hint="cs"/>
          <w:rtl/>
        </w:rPr>
        <w:t>הערה</w:t>
      </w:r>
    </w:p>
    <w:p w:rsidR="00237F9D" w:rsidRDefault="00237F9D" w:rsidP="004F487F">
      <w:pPr>
        <w:ind w:left="3600"/>
        <w:rPr>
          <w:rtl/>
        </w:rPr>
      </w:pPr>
      <w:r>
        <w:rPr>
          <w:rFonts w:hint="cs"/>
          <w:rtl/>
        </w:rPr>
        <w:t>בוחרים קטע סימטרי כדי לצמצם את הטווח</w:t>
      </w:r>
    </w:p>
    <w:p w:rsidR="004F487F" w:rsidRPr="008A4CE1" w:rsidRDefault="002912A7" w:rsidP="008A4CE1">
      <w:pPr>
        <w:rPr>
          <w:rFonts w:eastAsiaTheme="minorEastAsia"/>
          <w:rtl/>
        </w:rPr>
      </w:pPr>
      <w:r>
        <w:rPr>
          <w:rFonts w:hint="cs"/>
          <w:rtl/>
        </w:rPr>
        <w:lastRenderedPageBreak/>
        <w:t>כלומר:</w:t>
      </w:r>
      <w:r>
        <w:rPr>
          <w:rFonts w:hint="cs"/>
          <w:rtl/>
        </w:rPr>
        <w:br/>
      </w: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</w:rPr>
            <m:t>=1-α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⇓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=1-α</m:t>
          </m:r>
        </m:oMath>
      </m:oMathPara>
    </w:p>
    <w:p w:rsidR="008A4CE1" w:rsidRDefault="008A4CE1" w:rsidP="008A4CE1">
      <w:pPr>
        <w:rPr>
          <w:rFonts w:eastAsiaTheme="minorEastAsia"/>
          <w:rtl/>
        </w:rPr>
      </w:pPr>
      <w:r w:rsidRPr="008A4CE1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הקטע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</m:e>
        </m:d>
      </m:oMath>
      <w:r>
        <w:rPr>
          <w:rFonts w:eastAsiaTheme="minorEastAsia" w:hint="cs"/>
          <w:rtl/>
        </w:rPr>
        <w:t xml:space="preserve"> הוא רווח סמך ל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 w:hint="cs"/>
          <w:rtl/>
        </w:rPr>
        <w:t xml:space="preserve"> ברמת מובהקות </w:t>
      </w:r>
      <m:oMath>
        <m:r>
          <m:rPr>
            <m:sty m:val="p"/>
          </m:rPr>
          <w:rPr>
            <w:rFonts w:ascii="Cambria Math" w:eastAsiaTheme="minorEastAsia" w:hAnsi="Cambria Math"/>
          </w:rPr>
          <m:t>1-α</m:t>
        </m:r>
      </m:oMath>
    </w:p>
    <w:p w:rsidR="008A4CE1" w:rsidRDefault="008A4CE1" w:rsidP="008A4CE1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8A4CE1" w:rsidRDefault="008A4CE1" w:rsidP="0029102B">
      <w:pPr>
        <w:rPr>
          <w:rFonts w:eastAsiaTheme="minorEastAsia"/>
          <w:rtl/>
        </w:rPr>
      </w:pPr>
      <w:r>
        <w:rPr>
          <w:rFonts w:hint="cs"/>
          <w:rtl/>
        </w:rPr>
        <w:t xml:space="preserve">למשללל נניח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=1,n=100,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=2.07</m:t>
        </m:r>
      </m:oMath>
      <w:r w:rsidR="00293BD9">
        <w:rPr>
          <w:rFonts w:eastAsiaTheme="minorEastAsia"/>
          <w:rtl/>
        </w:rPr>
        <w:br/>
      </w:r>
      <w:r w:rsidR="00293BD9">
        <w:rPr>
          <w:rFonts w:eastAsiaTheme="minorEastAsia" w:hint="cs"/>
          <w:rtl/>
        </w:rPr>
        <w:t xml:space="preserve">רווח הסמך הוא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2.00555,2.2345</m:t>
            </m:r>
          </m:e>
        </m:d>
      </m:oMath>
      <w:r w:rsidR="0029102B">
        <w:rPr>
          <w:rFonts w:eastAsiaTheme="minorEastAsia" w:hint="cs"/>
          <w:rtl/>
        </w:rPr>
        <w:t xml:space="preserve"> ברמת מובהקות 0.95</w:t>
      </w:r>
      <w:r w:rsidR="00293BD9">
        <w:rPr>
          <w:rFonts w:eastAsiaTheme="minorEastAsia" w:hint="cs"/>
          <w:rtl/>
        </w:rPr>
        <w:t>. ככל ש</w:t>
      </w:r>
      <m:oMath>
        <m:r>
          <w:rPr>
            <w:rFonts w:ascii="Cambria Math" w:eastAsiaTheme="minorEastAsia" w:hAnsi="Cambria Math"/>
          </w:rPr>
          <m:t>σ</m:t>
        </m:r>
      </m:oMath>
      <w:r w:rsidR="00293BD9">
        <w:rPr>
          <w:rFonts w:eastAsiaTheme="minorEastAsia" w:hint="cs"/>
          <w:rtl/>
        </w:rPr>
        <w:t xml:space="preserve"> גדול יותר הרווח רחב יותר.</w:t>
      </w:r>
    </w:p>
    <w:p w:rsidR="00556807" w:rsidRDefault="007A0B3D" w:rsidP="00293BD9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556807" w:rsidRDefault="000C59DA" w:rsidP="000C59DA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>ככל ש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 w:hint="cs"/>
          <w:i/>
          <w:rtl/>
        </w:rPr>
        <w:t xml:space="preserve"> גדול יותר הרווח רחב יותר.</w:t>
      </w:r>
      <w:r>
        <w:rPr>
          <w:i/>
          <w:rtl/>
        </w:rPr>
        <w:br/>
      </w:r>
      <w:r w:rsidR="00556807">
        <w:rPr>
          <w:rFonts w:hint="cs"/>
          <w:i/>
          <w:rtl/>
        </w:rPr>
        <w:t>ככל ש</w:t>
      </w:r>
      <w:r w:rsidR="00556807">
        <w:rPr>
          <w:i/>
        </w:rPr>
        <w:t>n</w:t>
      </w:r>
      <w:r>
        <w:rPr>
          <w:rFonts w:hint="cs"/>
          <w:i/>
          <w:rtl/>
        </w:rPr>
        <w:t xml:space="preserve"> גדול </w:t>
      </w:r>
      <w:r w:rsidR="00556807">
        <w:rPr>
          <w:rFonts w:hint="cs"/>
          <w:i/>
          <w:rtl/>
        </w:rPr>
        <w:t xml:space="preserve">יותר הרווח </w:t>
      </w:r>
      <w:r>
        <w:rPr>
          <w:rFonts w:hint="cs"/>
          <w:i/>
          <w:rtl/>
        </w:rPr>
        <w:t xml:space="preserve">צר </w:t>
      </w:r>
      <w:r w:rsidR="00556807">
        <w:rPr>
          <w:rFonts w:hint="cs"/>
          <w:i/>
          <w:rtl/>
        </w:rPr>
        <w:t>יותר.</w:t>
      </w:r>
      <w:r>
        <w:rPr>
          <w:i/>
          <w:rtl/>
        </w:rPr>
        <w:br/>
      </w:r>
      <w:r>
        <w:rPr>
          <w:rFonts w:hint="cs"/>
          <w:i/>
          <w:rtl/>
        </w:rPr>
        <w:t>ככל ש</w:t>
      </w:r>
      <m:oMath>
        <m:r>
          <w:rPr>
            <w:rFonts w:ascii="Cambria Math" w:hAnsi="Cambria Math"/>
          </w:rPr>
          <m:t>1-α</m:t>
        </m:r>
      </m:oMath>
      <w:r>
        <w:rPr>
          <w:rFonts w:eastAsiaTheme="minorEastAsia" w:hint="cs"/>
          <w:i/>
          <w:rtl/>
        </w:rPr>
        <w:t xml:space="preserve"> יותר גדול הרווח רחב יותר.</w:t>
      </w:r>
    </w:p>
    <w:p w:rsidR="001E4798" w:rsidRDefault="001E4798" w:rsidP="001E4798">
      <w:pPr>
        <w:pStyle w:val="Heading1"/>
        <w:rPr>
          <w:rtl/>
        </w:rPr>
      </w:pPr>
      <w:r>
        <w:rPr>
          <w:rFonts w:hint="cs"/>
          <w:rtl/>
        </w:rPr>
        <w:t xml:space="preserve">רווח סמך כאשר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rFonts w:hint="cs"/>
          <w:rtl/>
        </w:rPr>
        <w:t xml:space="preserve"> לא ידוע</w:t>
      </w:r>
    </w:p>
    <w:p w:rsidR="001E4798" w:rsidRDefault="001E4798" w:rsidP="00A30675">
      <w:pPr>
        <w:rPr>
          <w:rFonts w:eastAsiaTheme="minorEastAsia"/>
          <w:rtl/>
        </w:rPr>
      </w:pPr>
      <w:r>
        <w:rPr>
          <w:rFonts w:hint="cs"/>
          <w:rtl/>
        </w:rPr>
        <w:t xml:space="preserve">בוחרים 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-μ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A30675">
        <w:rPr>
          <w:rFonts w:eastAsiaTheme="minorEastAsia" w:hint="cs"/>
          <w:rtl/>
        </w:rPr>
        <w:t xml:space="preserve"> (כאשר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A30675">
        <w:rPr>
          <w:rFonts w:eastAsiaTheme="minorEastAsia" w:hint="cs"/>
          <w:rtl/>
        </w:rPr>
        <w:t xml:space="preserve"> אומד חסר הטיה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30675">
        <w:rPr>
          <w:rFonts w:eastAsiaTheme="minorEastAsia" w:hint="cs"/>
          <w:rtl/>
        </w:rPr>
        <w:t>)</w:t>
      </w:r>
    </w:p>
    <w:p w:rsidR="003A12DD" w:rsidRDefault="007A0B3D" w:rsidP="000C6664">
      <w:pPr>
        <w:ind w:left="6480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A12DD">
        <w:rPr>
          <w:rFonts w:hint="cs"/>
          <w:i/>
          <w:rtl/>
        </w:rPr>
        <w:t>הם ב"ת</w:t>
      </w:r>
    </w:p>
    <w:p w:rsidR="000C6664" w:rsidRDefault="000C6664" w:rsidP="00CD7E9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לכל </w:t>
      </w:r>
      <m:oMath>
        <m:r>
          <w:rPr>
            <w:rFonts w:ascii="Cambria Math" w:eastAsiaTheme="minorEastAsia" w:hAnsi="Cambria Math"/>
          </w:rPr>
          <m:t>0&lt;γ&lt;1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n-1,γ</m:t>
            </m:r>
          </m:sub>
        </m:sSub>
      </m:oMath>
      <w:r>
        <w:rPr>
          <w:rFonts w:eastAsiaTheme="minorEastAsia" w:hint="cs"/>
          <w:rtl/>
        </w:rPr>
        <w:t xml:space="preserve"> כך ש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Q&lt;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n-1</m:t>
                </m:r>
                <m:r>
                  <w:rPr>
                    <w:rFonts w:ascii="Cambria Math" w:eastAsiaTheme="minorEastAsia" w:hAnsi="Cambria Math"/>
                  </w:rPr>
                  <m:t>,γ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=γ</m:t>
        </m:r>
      </m:oMath>
      <w:r w:rsidR="00CD7E9C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Q~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CD7E9C">
        <w:rPr>
          <w:rFonts w:eastAsiaTheme="minorEastAsia"/>
          <w:rtl/>
        </w:rPr>
        <w:br/>
      </w:r>
      <w:r w:rsidR="00CD7E9C" w:rsidRPr="00CD7E9C">
        <w:rPr>
          <w:rFonts w:eastAsiaTheme="minorEastAsia"/>
        </w:rPr>
        <w:sym w:font="Wingdings" w:char="F0EF"/>
      </w:r>
      <w:r w:rsidR="00CD7E9C">
        <w:rPr>
          <w:rFonts w:eastAsiaTheme="minorEastAsia" w:hint="cs"/>
          <w:rtl/>
        </w:rPr>
        <w:t xml:space="preserve"> הקטע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n-1,1-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n-1,1-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</m:e>
        </m:d>
      </m:oMath>
      <w:r w:rsidR="00CD7E9C">
        <w:rPr>
          <w:rFonts w:eastAsiaTheme="minorEastAsia" w:hint="cs"/>
          <w:rtl/>
        </w:rPr>
        <w:t xml:space="preserve"> הוא רווח סמך ל</w:t>
      </w:r>
      <m:oMath>
        <m:r>
          <w:rPr>
            <w:rFonts w:ascii="Cambria Math" w:eastAsiaTheme="minorEastAsia" w:hAnsi="Cambria Math"/>
          </w:rPr>
          <m:t>μ</m:t>
        </m:r>
      </m:oMath>
      <w:r w:rsidR="00CD7E9C">
        <w:rPr>
          <w:rFonts w:eastAsiaTheme="minorEastAsia" w:hint="cs"/>
          <w:rtl/>
        </w:rPr>
        <w:t xml:space="preserve"> ברמת מובהקות </w:t>
      </w:r>
      <m:oMath>
        <m:r>
          <w:rPr>
            <w:rFonts w:ascii="Cambria Math" w:eastAsiaTheme="minorEastAsia" w:hAnsi="Cambria Math"/>
          </w:rPr>
          <m:t>1-α</m:t>
        </m:r>
      </m:oMath>
      <w:r w:rsidR="00C649EE">
        <w:rPr>
          <w:rFonts w:eastAsiaTheme="minorEastAsia" w:hint="cs"/>
          <w:rtl/>
        </w:rPr>
        <w:t>.</w:t>
      </w:r>
    </w:p>
    <w:p w:rsidR="00AA4B5C" w:rsidRDefault="007A0B3D" w:rsidP="00CD7E9C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AA4B5C" w:rsidRDefault="00D32CB4" w:rsidP="00B316C5">
      <w:pPr>
        <w:rPr>
          <w:i/>
          <w:rtl/>
        </w:rPr>
      </w:pPr>
      <w:r>
        <w:rPr>
          <w:rFonts w:hint="cs"/>
          <w:i/>
          <w:rtl/>
        </w:rPr>
        <w:t>יש לנו שתי נוסחאות לרווח סמך.</w:t>
      </w:r>
      <w:r w:rsidR="00AD08D1">
        <w:rPr>
          <w:rFonts w:hint="cs"/>
          <w:i/>
          <w:rtl/>
        </w:rPr>
        <w:t xml:space="preserve"> אם </w:t>
      </w:r>
      <w:r w:rsidR="00C06CD3">
        <w:rPr>
          <w:rFonts w:hint="cs"/>
          <w:i/>
          <w:rtl/>
        </w:rPr>
        <w:t xml:space="preserve">סטיית התקן </w:t>
      </w:r>
      <w:r w:rsidR="00AD08D1">
        <w:rPr>
          <w:rFonts w:hint="cs"/>
          <w:i/>
          <w:rtl/>
        </w:rPr>
        <w:t>לא ידוע</w:t>
      </w:r>
      <w:r w:rsidR="00C06CD3">
        <w:rPr>
          <w:rFonts w:hint="cs"/>
          <w:i/>
          <w:rtl/>
        </w:rPr>
        <w:t>ה</w:t>
      </w:r>
      <w:r w:rsidR="00AD08D1">
        <w:rPr>
          <w:rFonts w:hint="cs"/>
          <w:i/>
          <w:rtl/>
        </w:rPr>
        <w:t xml:space="preserve">, אין לנו ברירה אלא לחשב </w:t>
      </w:r>
      <w:r w:rsidR="004F5447">
        <w:rPr>
          <w:rFonts w:hint="cs"/>
          <w:i/>
          <w:rtl/>
        </w:rPr>
        <w:t>לפי הנוסחא השנייה.</w:t>
      </w:r>
      <w:r w:rsidR="00C06CD3">
        <w:rPr>
          <w:rFonts w:hint="cs"/>
          <w:i/>
          <w:rtl/>
        </w:rPr>
        <w:t xml:space="preserve"> אם </w:t>
      </w:r>
      <w:r w:rsidR="00FC12E3">
        <w:rPr>
          <w:rFonts w:hint="cs"/>
          <w:i/>
          <w:rtl/>
        </w:rPr>
        <w:t>היא כן ידועה, אז</w:t>
      </w:r>
      <w:r w:rsidR="00B316C5">
        <w:rPr>
          <w:rFonts w:hint="cs"/>
          <w:i/>
          <w:rtl/>
        </w:rPr>
        <w:t xml:space="preserve"> אפשר להשתמש בשתי הנוסחאות(מבחינה אתית עדיף לבחור מראש, ולא לחשב את שתיהן ולמצוא מה יותר מתאים).</w:t>
      </w:r>
    </w:p>
    <w:p w:rsidR="00CF40C5" w:rsidRDefault="00CF40C5" w:rsidP="00D15E51">
      <w:pPr>
        <w:pStyle w:val="Title"/>
        <w:rPr>
          <w:rtl/>
        </w:rPr>
      </w:pPr>
      <w:r>
        <w:rPr>
          <w:rtl/>
        </w:rPr>
        <w:br w:type="page"/>
      </w:r>
    </w:p>
    <w:p w:rsidR="00745F80" w:rsidRDefault="00745F80" w:rsidP="00D15E51">
      <w:pPr>
        <w:pStyle w:val="Title"/>
        <w:rPr>
          <w:rtl/>
        </w:rPr>
      </w:pPr>
      <w:r>
        <w:rPr>
          <w:rFonts w:hint="cs"/>
          <w:rtl/>
        </w:rPr>
        <w:lastRenderedPageBreak/>
        <w:t>רווח סמך להפרש תוחלות</w:t>
      </w:r>
    </w:p>
    <w:p w:rsidR="00745F80" w:rsidRPr="00D15E51" w:rsidRDefault="007A0B3D" w:rsidP="007149AE">
      <w:pPr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D15E51" w:rsidRDefault="00D15E51" w:rsidP="00D15E51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רוצים רווח סמך להפרש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D15E51" w:rsidRDefault="00D15E51" w:rsidP="00400D51">
      <w:pPr>
        <w:pStyle w:val="Heading1"/>
        <w:rPr>
          <w:rtl/>
        </w:rPr>
      </w:pPr>
      <w:r>
        <w:rPr>
          <w:rFonts w:hint="cs"/>
          <w:rtl/>
        </w:rPr>
        <w:t>מקרה ראשון</w:t>
      </w:r>
    </w:p>
    <w:p w:rsidR="00CF40C5" w:rsidRDefault="007A0B3D" w:rsidP="00653A06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8785F">
        <w:rPr>
          <w:rFonts w:eastAsiaTheme="minorEastAsia" w:hint="cs"/>
          <w:i/>
          <w:rtl/>
        </w:rPr>
        <w:t xml:space="preserve"> ידועות</w:t>
      </w:r>
      <w:r w:rsidR="00CF40C5">
        <w:rPr>
          <w:rFonts w:eastAsiaTheme="minorEastAsia" w:hint="cs"/>
          <w:i/>
          <w:rtl/>
        </w:rPr>
        <w:t>.</w:t>
      </w:r>
    </w:p>
    <w:p w:rsidR="00653A06" w:rsidRPr="00653A06" w:rsidRDefault="007A0B3D" w:rsidP="00653A06">
      <w:pPr>
        <w:rPr>
          <w:rFonts w:eastAsiaTheme="minorEastAsia"/>
          <w:i/>
          <w:rtl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</m:oMath>
      </m:oMathPara>
    </w:p>
    <w:p w:rsidR="00653A06" w:rsidRPr="00794820" w:rsidRDefault="00653A06" w:rsidP="00653A06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794820" w:rsidRPr="008B76C7" w:rsidRDefault="00794820" w:rsidP="00794820">
      <w:pPr>
        <w:rPr>
          <w:rFonts w:eastAsiaTheme="minorEastAsia"/>
          <w:i/>
          <w:rtl/>
        </w:rPr>
      </w:pPr>
      <w:r w:rsidRPr="00794820">
        <w:rPr>
          <w:rFonts w:eastAsiaTheme="minorEastAsia"/>
          <w:i/>
        </w:rPr>
        <w:sym w:font="Wingdings" w:char="F0EF"/>
      </w:r>
      <w:r>
        <w:rPr>
          <w:rFonts w:eastAsiaTheme="minorEastAsia" w:hint="cs"/>
          <w:i/>
          <w:rtl/>
        </w:rPr>
        <w:t xml:space="preserve"> רווח סמך במרת מובהקות </w:t>
      </w:r>
      <m:oMath>
        <m:r>
          <w:rPr>
            <w:rFonts w:ascii="Cambria Math" w:eastAsiaTheme="minorEastAsia" w:hAnsi="Cambria Math"/>
          </w:rPr>
          <m:t>1-α</m:t>
        </m:r>
      </m:oMath>
      <w:r>
        <w:rPr>
          <w:rFonts w:eastAsiaTheme="minorEastAsia" w:hint="cs"/>
          <w:i/>
          <w:rtl/>
        </w:rPr>
        <w:t xml:space="preserve"> להפרש התוחלת:</w:t>
      </w:r>
      <w:r>
        <w:rPr>
          <w:rFonts w:eastAsiaTheme="minorEastAsia" w:hint="cs"/>
          <w:i/>
          <w:rtl/>
        </w:rPr>
        <w:br/>
      </w: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  <w:bookmarkStart w:id="0" w:name="_GoBack"/>
                  <w:bookmarkEnd w:id="0"/>
                </m:den>
              </m:f>
            </m:e>
          </m:rad>
        </m:oMath>
      </m:oMathPara>
    </w:p>
    <w:p w:rsidR="008B76C7" w:rsidRDefault="008B76C7" w:rsidP="008B76C7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523EAB" w:rsidRPr="00523EAB" w:rsidRDefault="007A0B3D" w:rsidP="00523EAB">
      <w:pPr>
        <w:rPr>
          <w:rFonts w:eastAsiaTheme="minorEastAsia"/>
          <w:rtl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=80</m:t>
                </m:r>
              </m:e>
              <m:e>
                <m:r>
                  <w:rPr>
                    <w:rFonts w:ascii="Cambria Math" w:hAnsi="Cambria Math"/>
                  </w:rPr>
                  <m:t>n=20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=20</m:t>
                </m:r>
              </m:e>
            </m:mr>
            <m:m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=70</m:t>
                </m:r>
              </m:e>
              <m:e>
                <m:r>
                  <w:rPr>
                    <w:rFonts w:ascii="Cambria Math" w:hAnsi="Cambria Math"/>
                  </w:rPr>
                  <m:t>m=12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=24</m:t>
                </m:r>
              </m:e>
            </m:mr>
          </m:m>
        </m:oMath>
      </m:oMathPara>
    </w:p>
    <w:p w:rsidR="00523EAB" w:rsidRPr="00523EAB" w:rsidRDefault="00523EAB" w:rsidP="00523EAB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10±2.89=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7.11,12.89</m:t>
              </m:r>
            </m:e>
          </m:d>
        </m:oMath>
      </m:oMathPara>
    </w:p>
    <w:p w:rsidR="00523EAB" w:rsidRDefault="00523EAB" w:rsidP="00523EAB">
      <w:pPr>
        <w:pStyle w:val="Heading1"/>
        <w:rPr>
          <w:rtl/>
        </w:rPr>
      </w:pPr>
      <w:r>
        <w:rPr>
          <w:rFonts w:hint="cs"/>
          <w:rtl/>
        </w:rPr>
        <w:t>מקרה שני</w:t>
      </w:r>
    </w:p>
    <w:p w:rsidR="00523EAB" w:rsidRDefault="007A0B3D" w:rsidP="00523EAB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23EAB">
        <w:rPr>
          <w:rFonts w:eastAsiaTheme="minorEastAsia" w:hint="cs"/>
          <w:i/>
          <w:rtl/>
        </w:rPr>
        <w:t xml:space="preserve"> לא ידועות, אבל מניחים </w:t>
      </w:r>
      <m:oMath>
        <m:r>
          <w:rPr>
            <w:rFonts w:ascii="Cambria Math" w:eastAsiaTheme="minorEastAsia" w:hAnsi="Cambria Math"/>
          </w:rPr>
          <m:t>σ=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BC1857" w:rsidRPr="007B082A" w:rsidRDefault="007A0B3D" w:rsidP="00BC1857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B082A" w:rsidRDefault="007B082A" w:rsidP="007B082A">
      <w:pPr>
        <w:pStyle w:val="Heading2"/>
        <w:ind w:left="5040"/>
        <w:rPr>
          <w:rtl/>
        </w:rPr>
      </w:pPr>
      <w:r>
        <w:rPr>
          <w:rFonts w:hint="cs"/>
          <w:rtl/>
        </w:rPr>
        <w:t>הערה</w:t>
      </w:r>
    </w:p>
    <w:p w:rsidR="007B082A" w:rsidRDefault="007B082A" w:rsidP="007B082A">
      <w:pPr>
        <w:ind w:left="5040"/>
        <w:rPr>
          <w:rtl/>
        </w:rPr>
      </w:pPr>
      <w:r>
        <w:rPr>
          <w:rFonts w:hint="cs"/>
          <w:rtl/>
        </w:rPr>
        <w:t xml:space="preserve">אם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~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~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eqArr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~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n+m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:rsidR="007B082A" w:rsidRDefault="00F70F5E" w:rsidP="00F70F5E">
      <w:pPr>
        <w:rPr>
          <w:rFonts w:eastAsiaTheme="minorEastAsia"/>
        </w:rPr>
      </w:pPr>
      <w:r>
        <w:rPr>
          <w:rFonts w:hint="cs"/>
          <w:rtl/>
        </w:rPr>
        <w:t xml:space="preserve">מגדירים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n+m-2</m:t>
            </m:r>
          </m:den>
        </m:f>
      </m:oMath>
      <w:r>
        <w:rPr>
          <w:rFonts w:eastAsiaTheme="minorEastAsia" w:hint="cs"/>
          <w:rtl/>
        </w:rPr>
        <w:t>. זה אומד חסר הטיה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6F6C97" w:rsidRPr="007F182B" w:rsidRDefault="007A0B3D" w:rsidP="006F6C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n+m-2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n+m-2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F182B" w:rsidRPr="000A096E" w:rsidRDefault="007F182B" w:rsidP="00093C43">
      <w:pPr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רווח סמך:</w:t>
      </w:r>
      <w:r>
        <w:rPr>
          <w:rFonts w:eastAsiaTheme="minorEastAsia"/>
          <w:rtl/>
        </w:rPr>
        <w:br/>
      </w: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n+m-2,1-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S*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</m:oMath>
      </m:oMathPara>
    </w:p>
    <w:p w:rsidR="000A096E" w:rsidRDefault="00552E3D" w:rsidP="00552E3D">
      <w:pPr>
        <w:pStyle w:val="Heading1"/>
        <w:rPr>
          <w:rtl/>
        </w:rPr>
      </w:pPr>
      <w:r>
        <w:rPr>
          <w:rFonts w:hint="cs"/>
          <w:rtl/>
        </w:rPr>
        <w:t>מקרה 3</w:t>
      </w:r>
    </w:p>
    <w:p w:rsidR="00552E3D" w:rsidRDefault="007A0B3D" w:rsidP="00B21EDF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21EDF">
        <w:rPr>
          <w:rFonts w:eastAsiaTheme="minorEastAsia" w:hint="cs"/>
          <w:rtl/>
        </w:rPr>
        <w:t xml:space="preserve"> לא ידועים.</w:t>
      </w:r>
      <w:r w:rsidR="00982CE9">
        <w:rPr>
          <w:rFonts w:eastAsiaTheme="minorEastAsia" w:hint="cs"/>
          <w:rtl/>
        </w:rPr>
        <w:t xml:space="preserve"> במקרה הזה אי אפשר לחבר 2 התפלגויות </w:t>
      </w:r>
      <w:r w:rsidR="00982CE9">
        <w:rPr>
          <w:rFonts w:eastAsiaTheme="minorEastAsia"/>
        </w:rPr>
        <w:t>t</w:t>
      </w:r>
      <w:r w:rsidR="00982CE9">
        <w:rPr>
          <w:rFonts w:eastAsiaTheme="minorEastAsia" w:hint="cs"/>
          <w:rtl/>
        </w:rPr>
        <w:t>, ולכן עושים קירוב:</w:t>
      </w:r>
    </w:p>
    <w:p w:rsidR="00982CE9" w:rsidRDefault="007A0B3D" w:rsidP="00FF1607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ϑ</m:t>
              </m:r>
            </m:sub>
          </m:sSub>
          <m:r>
            <w:rPr>
              <w:rFonts w:eastAsiaTheme="minorEastAsia"/>
              <w:rtl/>
            </w:rPr>
            <w:br/>
          </m:r>
        </m:oMath>
      </m:oMathPara>
      <w:r w:rsidR="00FF1607">
        <w:rPr>
          <w:rFonts w:eastAsiaTheme="minorEastAsia" w:hint="cs"/>
          <w:i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ϑ=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den>
        </m:f>
      </m:oMath>
    </w:p>
    <w:p w:rsidR="007078AA" w:rsidRDefault="007078AA" w:rsidP="007078AA">
      <w:pPr>
        <w:pStyle w:val="Heading1"/>
        <w:rPr>
          <w:rtl/>
        </w:rPr>
      </w:pPr>
      <w:r>
        <w:rPr>
          <w:rFonts w:hint="cs"/>
          <w:rtl/>
        </w:rPr>
        <w:t>בעיה 3</w:t>
      </w:r>
    </w:p>
    <w:p w:rsidR="007078AA" w:rsidRDefault="007078AA" w:rsidP="00180FDE">
      <w:pPr>
        <w:rPr>
          <w:rFonts w:eastAsiaTheme="minorEastAsia"/>
          <w:rtl/>
        </w:rPr>
      </w:pPr>
      <w:r>
        <w:rPr>
          <w:rFonts w:hint="cs"/>
          <w:rtl/>
        </w:rPr>
        <w:t>רווח סמך 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80FDE"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180FDE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μ</m:t>
        </m:r>
      </m:oMath>
      <w:r w:rsidR="00180FDE">
        <w:rPr>
          <w:rFonts w:eastAsiaTheme="minorEastAsia" w:hint="cs"/>
          <w:rtl/>
        </w:rPr>
        <w:t xml:space="preserve"> לא ידוע)</w:t>
      </w:r>
    </w:p>
    <w:p w:rsidR="00AF6AF1" w:rsidRDefault="00AF6AF1" w:rsidP="00AF6AF1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 w:hint="cs"/>
          <w:rtl/>
        </w:rPr>
        <w:t xml:space="preserve"> כמות צירית</w:t>
      </w:r>
    </w:p>
    <w:p w:rsidR="00AF6AF1" w:rsidRPr="00FD58DE" w:rsidRDefault="004D3A95" w:rsidP="00AF6AF1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n-1,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&lt;Q&lt;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n-1,1-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=1-α</m:t>
          </m:r>
        </m:oMath>
      </m:oMathPara>
    </w:p>
    <w:p w:rsidR="00FD58DE" w:rsidRDefault="00FD58DE" w:rsidP="005956AF">
      <w:pPr>
        <w:rPr>
          <w:rFonts w:eastAsiaTheme="minorEastAsia"/>
          <w:i/>
        </w:rPr>
      </w:pPr>
      <w:r w:rsidRPr="00FD58DE">
        <w:rPr>
          <w:rFonts w:eastAsiaTheme="minorEastAsia"/>
          <w:i/>
        </w:rPr>
        <w:sym w:font="Wingdings" w:char="F0EF"/>
      </w:r>
      <w:r>
        <w:rPr>
          <w:rFonts w:eastAsiaTheme="minorEastAsia" w:hint="cs"/>
          <w:i/>
          <w:rtl/>
        </w:rPr>
        <w:t xml:space="preserve"> רווח סמך ל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 w:hint="cs"/>
          <w:i/>
          <w:rtl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S,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n-1,1-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</w:rPr>
            </m:ctrlPr>
          </m:e>
        </m:d>
      </m:oMath>
    </w:p>
    <w:p w:rsidR="00D32019" w:rsidRDefault="00D32019" w:rsidP="00D32019">
      <w:pPr>
        <w:pStyle w:val="Heading1"/>
        <w:rPr>
          <w:rtl/>
        </w:rPr>
      </w:pPr>
      <w:r>
        <w:rPr>
          <w:rFonts w:hint="cs"/>
          <w:rtl/>
        </w:rPr>
        <w:t>בעיה 4</w:t>
      </w:r>
    </w:p>
    <w:p w:rsidR="005069B5" w:rsidRDefault="007A0B3D" w:rsidP="00F50AE2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eastAsiaTheme="minorEastAsia" w:hint="cs"/>
              <w:rtl/>
            </w:rPr>
            <w:br/>
          </m:r>
        </m:oMath>
      </m:oMathPara>
      <w:r w:rsidR="00F50AE2">
        <w:rPr>
          <w:rFonts w:eastAsiaTheme="minorEastAsia" w:hint="cs"/>
          <w:i/>
          <w:rtl/>
        </w:rPr>
        <w:t>רוצים רווח סמך ל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</w:p>
    <w:p w:rsidR="006A6023" w:rsidRDefault="006A6023" w:rsidP="006A602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כמקודם, מגדירים</w:t>
      </w:r>
      <w:r>
        <w:rPr>
          <w:rFonts w:eastAsiaTheme="minorEastAsia" w:hint="cs"/>
          <w:i/>
          <w:rtl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 w:hint="cs"/>
          <w:i/>
          <w:rtl/>
        </w:rPr>
        <w:tab/>
        <w:t>אח"ה ל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 w:hint="cs"/>
          <w:i/>
          <w:rtl/>
        </w:rPr>
        <w:br/>
      </w:r>
      <w:r>
        <w:rPr>
          <w:rFonts w:eastAsiaTheme="minorEastAsia" w:hint="cs"/>
          <w:i/>
          <w:rtl/>
        </w:rPr>
        <w:tab/>
      </w:r>
      <w:r>
        <w:rPr>
          <w:rFonts w:eastAsiaTheme="minorEastAsia" w:hint="cs"/>
          <w:i/>
          <w:rtl/>
        </w:rPr>
        <w:tab/>
      </w:r>
      <w:r>
        <w:rPr>
          <w:rFonts w:eastAsiaTheme="minorEastAsia" w:hint="cs"/>
          <w:i/>
          <w:rtl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 w:hint="cs"/>
          <w:i/>
          <w:rtl/>
        </w:rPr>
        <w:tab/>
        <w:t>אח"ה ל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:rsidR="00205FB9" w:rsidRPr="00205FB9" w:rsidRDefault="007A0B3D" w:rsidP="00205FB9">
      <w:pPr>
        <w:rPr>
          <w:rFonts w:eastAsiaTheme="minorEastAsia"/>
          <w:rtl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578C4">
        <w:rPr>
          <w:rFonts w:eastAsiaTheme="minorEastAsia" w:hint="cs"/>
          <w:rtl/>
        </w:rPr>
        <w:t xml:space="preserve"> ב"ת</w:t>
      </w:r>
      <w:r w:rsidR="00205FB9">
        <w:rPr>
          <w:rFonts w:eastAsiaTheme="minorEastAsia" w:hint="cs"/>
          <w:rtl/>
        </w:rPr>
        <w:t xml:space="preserve"> </w:t>
      </w:r>
      <w:r w:rsidR="00205FB9" w:rsidRPr="00205FB9">
        <w:rPr>
          <w:rFonts w:eastAsiaTheme="minorEastAsia"/>
        </w:rPr>
        <w:sym w:font="Wingdings" w:char="F0EF"/>
      </w:r>
      <w:r w:rsidR="00205FB9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n-1,m-1</m:t>
              </m:r>
            </m:sub>
          </m:sSub>
        </m:oMath>
      </m:oMathPara>
    </w:p>
    <w:p w:rsidR="000578C4" w:rsidRPr="006A6023" w:rsidRDefault="00205FB9" w:rsidP="008035E0">
      <w:r>
        <w:rPr>
          <w:rFonts w:hint="cs"/>
          <w:rtl/>
        </w:rPr>
        <w:lastRenderedPageBreak/>
        <w:t>רווח סמך: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n-1,m-1,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&lt;Q&lt;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n-1,m-1,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⇓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n-1,m-1,1-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n-1,m-1,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sectPr w:rsidR="000578C4" w:rsidRPr="006A6023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9C"/>
    <w:rsid w:val="000578C4"/>
    <w:rsid w:val="00093C43"/>
    <w:rsid w:val="000A096E"/>
    <w:rsid w:val="000B3F4C"/>
    <w:rsid w:val="000C59DA"/>
    <w:rsid w:val="000C6664"/>
    <w:rsid w:val="000C714A"/>
    <w:rsid w:val="000E4F74"/>
    <w:rsid w:val="001442F6"/>
    <w:rsid w:val="00180FDE"/>
    <w:rsid w:val="001E4798"/>
    <w:rsid w:val="001F46A7"/>
    <w:rsid w:val="0020412E"/>
    <w:rsid w:val="00205FB9"/>
    <w:rsid w:val="00222D86"/>
    <w:rsid w:val="00237F9D"/>
    <w:rsid w:val="0029102B"/>
    <w:rsid w:val="002912A7"/>
    <w:rsid w:val="00293BD9"/>
    <w:rsid w:val="002976DE"/>
    <w:rsid w:val="002A0175"/>
    <w:rsid w:val="002C0FE7"/>
    <w:rsid w:val="0030096C"/>
    <w:rsid w:val="003A12DD"/>
    <w:rsid w:val="00400D51"/>
    <w:rsid w:val="004A4DBE"/>
    <w:rsid w:val="004D3A95"/>
    <w:rsid w:val="004F487F"/>
    <w:rsid w:val="004F5447"/>
    <w:rsid w:val="00504036"/>
    <w:rsid w:val="005069B5"/>
    <w:rsid w:val="00514932"/>
    <w:rsid w:val="00523EAB"/>
    <w:rsid w:val="005368EC"/>
    <w:rsid w:val="005505FB"/>
    <w:rsid w:val="00552E3D"/>
    <w:rsid w:val="00556807"/>
    <w:rsid w:val="005956AF"/>
    <w:rsid w:val="00595CE2"/>
    <w:rsid w:val="0060758B"/>
    <w:rsid w:val="0061279C"/>
    <w:rsid w:val="00641254"/>
    <w:rsid w:val="00645931"/>
    <w:rsid w:val="00653A06"/>
    <w:rsid w:val="00686A01"/>
    <w:rsid w:val="00694E9C"/>
    <w:rsid w:val="006A6023"/>
    <w:rsid w:val="006B763A"/>
    <w:rsid w:val="006C6DD0"/>
    <w:rsid w:val="006F6C97"/>
    <w:rsid w:val="007078AA"/>
    <w:rsid w:val="007149AE"/>
    <w:rsid w:val="00745F80"/>
    <w:rsid w:val="0075121E"/>
    <w:rsid w:val="00794820"/>
    <w:rsid w:val="007A0B3D"/>
    <w:rsid w:val="007B082A"/>
    <w:rsid w:val="007F182B"/>
    <w:rsid w:val="008035E0"/>
    <w:rsid w:val="00837ED6"/>
    <w:rsid w:val="0087575B"/>
    <w:rsid w:val="008A4CE1"/>
    <w:rsid w:val="008B76C7"/>
    <w:rsid w:val="00937A4F"/>
    <w:rsid w:val="00982CE9"/>
    <w:rsid w:val="00983351"/>
    <w:rsid w:val="0098785F"/>
    <w:rsid w:val="009C7C1C"/>
    <w:rsid w:val="009E3054"/>
    <w:rsid w:val="009E7CC8"/>
    <w:rsid w:val="00A30675"/>
    <w:rsid w:val="00A7029E"/>
    <w:rsid w:val="00A969BC"/>
    <w:rsid w:val="00AA4B5C"/>
    <w:rsid w:val="00AD08D1"/>
    <w:rsid w:val="00AD3CF5"/>
    <w:rsid w:val="00AD4AFE"/>
    <w:rsid w:val="00AF6AF1"/>
    <w:rsid w:val="00B21EDF"/>
    <w:rsid w:val="00B316C5"/>
    <w:rsid w:val="00B521E6"/>
    <w:rsid w:val="00BB6BE4"/>
    <w:rsid w:val="00BC0352"/>
    <w:rsid w:val="00BC1857"/>
    <w:rsid w:val="00C06CD3"/>
    <w:rsid w:val="00C1050C"/>
    <w:rsid w:val="00C649EE"/>
    <w:rsid w:val="00CD7E9C"/>
    <w:rsid w:val="00CF40C5"/>
    <w:rsid w:val="00D15E51"/>
    <w:rsid w:val="00D32019"/>
    <w:rsid w:val="00D32CB4"/>
    <w:rsid w:val="00D57502"/>
    <w:rsid w:val="00F50AE2"/>
    <w:rsid w:val="00F70F5E"/>
    <w:rsid w:val="00FC12E3"/>
    <w:rsid w:val="00FC5A2D"/>
    <w:rsid w:val="00FD58DE"/>
    <w:rsid w:val="00FF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B3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5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5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9C7C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3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4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B3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5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5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9C7C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3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4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628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102</cp:revision>
  <dcterms:created xsi:type="dcterms:W3CDTF">2011-05-26T07:02:00Z</dcterms:created>
  <dcterms:modified xsi:type="dcterms:W3CDTF">2011-06-06T22:07:00Z</dcterms:modified>
</cp:coreProperties>
</file>