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10. Cerebral Physiology and the Effects of Anesthetic Drugs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Cerebral Blood Flow (CBF) תקין:</w:t>
      </w:r>
      <w:r>
        <w:t xml:space="preserve"> ~50 mL/100g/min; המוח מקבל ~15% מה-Cardiac Output. חומר אפור מקבל 80%, לבן 20%.</w:t>
      </w:r>
    </w:p>
    <w:p>
      <w:pPr>
        <w:pStyle w:val="ListBullet"/>
      </w:pPr>
      <w:r/>
      <w:r>
        <w:rPr>
          <w:b/>
        </w:rPr>
        <w:t>CMRO₂ ו-Flow-Metabolism Coupling:</w:t>
      </w:r>
      <w:r>
        <w:t xml:space="preserve"> ~60% מהאנרגיה המוחית משמשת לתפקוד אלקטרופיזיולוגי (Functional); ~40% לפעילות הומאוסטטית תאית (Housekeeping). כל גורם המדכא פעילות חשמלית → מוריד CMRO₂ → מוריד CBF.</w:t>
      </w:r>
    </w:p>
    <w:p>
      <w:pPr>
        <w:pStyle w:val="ListBullet"/>
      </w:pPr>
      <w:r/>
      <w:r>
        <w:rPr>
          <w:b/>
        </w:rPr>
        <w:t>Cerebral Autoregulation:</w:t>
      </w:r>
      <w:r>
        <w:t xml:space="preserve"> שמירה על CBF קבוע בטווח MAP של </w:t>
      </w:r>
      <w:r>
        <w:rPr>
          <w:b/>
        </w:rPr>
        <w:t>70–150 mmHg</w:t>
      </w:r>
      <w:r>
        <w:t xml:space="preserve">. מחוץ לטווח זה, ה-CBF הופך </w:t>
      </w:r>
      <w:r>
        <w:rPr>
          <w:b/>
        </w:rPr>
        <w:t>Pressure-Passive</w:t>
      </w:r>
      <w:r>
        <w:t xml:space="preserve"> (תלוי לחץ). ישנה שונות בין-אישית משמעותית.</w:t>
      </w:r>
    </w:p>
    <w:p>
      <w:pPr>
        <w:pStyle w:val="ListBullet"/>
      </w:pPr>
      <w:r/>
      <w:r>
        <w:rPr>
          <w:b/>
        </w:rPr>
        <w:t>ויסות כימי — CO₂:</w:t>
      </w:r>
      <w:r>
        <w:t xml:space="preserve"> הרגולטור הכימי החזק ביותר של CBF. יחס </w:t>
      </w:r>
      <w:r>
        <w:rPr>
          <w:b/>
        </w:rPr>
        <w:t>ישיר</w:t>
      </w:r>
      <w:r>
        <w:t xml:space="preserve"> וליניארי בין PaCO₂ ל-CBF בטווח 25–70 mmHg. CO₂ חוצה את ה-BBB בקלות ומשנה pH חוץ-תאי → Vasodilation/Vasoconstriction.</w:t>
      </w:r>
    </w:p>
    <w:p>
      <w:pPr>
        <w:pStyle w:val="ListBullet"/>
      </w:pPr>
      <w:r/>
      <w:r>
        <w:rPr>
          <w:b/>
        </w:rPr>
        <w:t>ויסות כימי — O₂:</w:t>
      </w:r>
      <w:r>
        <w:t xml:space="preserve"> כאשר PaO₂ יורד מתחת ל-</w:t>
      </w:r>
      <w:r>
        <w:rPr>
          <w:b/>
        </w:rPr>
        <w:t>60 mmHg</w:t>
      </w:r>
      <w:r>
        <w:t xml:space="preserve"> → עלייה דרמטית ב-CBF.</w:t>
      </w:r>
    </w:p>
    <w:p>
      <w:pPr>
        <w:pStyle w:val="ListBullet"/>
      </w:pPr>
      <w:r/>
      <w:r>
        <w:rPr>
          <w:b/>
        </w:rPr>
        <w:t>גזי הרדמה נדיפים (Volatile Anesthetics):</w:t>
      </w:r>
      <w:r>
        <w:t xml:space="preserve"> כולם מורידים CMRO₂ ומרחיבים כלי דם מוחיים. עד 1 MAC — ירידת CMRO₂ מאזנת את הוזודילטציה (בנורמוקפניה). </w:t>
      </w:r>
      <w:r>
        <w:rPr>
          <w:b/>
        </w:rPr>
        <w:t>אין עדות קלינית לעליונות Neuroprotective של גז נדיף אחד על פני האחרים.</w:t>
      </w:r>
      <w:r/>
    </w:p>
    <w:p>
      <w:pPr>
        <w:pStyle w:val="ListBullet"/>
      </w:pPr>
      <w:r/>
      <w:r>
        <w:rPr>
          <w:b/>
        </w:rPr>
        <w:t>Vasopressors vs. Vasodilators:</w:t>
      </w:r>
      <w:r>
        <w:t xml:space="preserve"> Vasopressors (Phenylephrine, Norepinephrine, Ephedrine, Dopamine) </w:t>
      </w:r>
      <w:r>
        <w:rPr>
          <w:b/>
        </w:rPr>
        <w:t>אינם</w:t>
      </w:r>
      <w:r>
        <w:t xml:space="preserve"> משפיעים ישירות על CBF — השפעתם דרך MAP בלבד. Vasodilators סיסטמיים (Nitroglycerin, Nitroprusside, Hydralazine, Ca-Channel Blockers) </w:t>
      </w:r>
      <w:r>
        <w:rPr>
          <w:b/>
        </w:rPr>
        <w:t>מרחיבים ישירות</w:t>
      </w:r>
      <w:r>
        <w:t xml:space="preserve"> את כלי המוח ועשויים להעלות CBF ו-ICP.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 תקין / כלל</w:t>
            </w:r>
          </w:p>
        </w:tc>
      </w:tr>
      <w:tr>
        <w:tc>
          <w:tcPr>
            <w:tcW w:type="dxa" w:w="4320"/>
          </w:tcPr>
          <w:p>
            <w:r>
              <w:t>CBF</w:t>
            </w:r>
          </w:p>
        </w:tc>
        <w:tc>
          <w:tcPr>
            <w:tcW w:type="dxa" w:w="4320"/>
          </w:tcPr>
          <w:p>
            <w:r>
              <w:t>~50 mL/100g/min</w:t>
            </w:r>
          </w:p>
        </w:tc>
      </w:tr>
      <w:tr>
        <w:tc>
          <w:tcPr>
            <w:tcW w:type="dxa" w:w="4320"/>
          </w:tcPr>
          <w:p>
            <w:r>
              <w:t>CMRO₂</w:t>
            </w:r>
          </w:p>
        </w:tc>
        <w:tc>
          <w:tcPr>
            <w:tcW w:type="dxa" w:w="4320"/>
          </w:tcPr>
          <w:p>
            <w:r>
              <w:t>~3–3.5 mL/100g/min</w:t>
            </w:r>
          </w:p>
        </w:tc>
      </w:tr>
      <w:tr>
        <w:tc>
          <w:tcPr>
            <w:tcW w:type="dxa" w:w="4320"/>
          </w:tcPr>
          <w:p>
            <w:r>
              <w:t>ICP תקין</w:t>
            </w:r>
          </w:p>
        </w:tc>
        <w:tc>
          <w:tcPr>
            <w:tcW w:type="dxa" w:w="4320"/>
          </w:tcPr>
          <w:p>
            <w:r>
              <w:t>&lt; 10–15 mmHg</w:t>
            </w:r>
          </w:p>
        </w:tc>
      </w:tr>
      <w:tr>
        <w:tc>
          <w:tcPr>
            <w:tcW w:type="dxa" w:w="4320"/>
          </w:tcPr>
          <w:p>
            <w:r>
              <w:t>CPP</w:t>
            </w:r>
          </w:p>
        </w:tc>
        <w:tc>
          <w:tcPr>
            <w:tcW w:type="dxa" w:w="4320"/>
          </w:tcPr>
          <w:p>
            <w:r>
              <w:t>MAP − ICP (יעד: 50–70 mmHg)</w:t>
            </w:r>
          </w:p>
        </w:tc>
      </w:tr>
      <w:tr>
        <w:tc>
          <w:tcPr>
            <w:tcW w:type="dxa" w:w="4320"/>
          </w:tcPr>
          <w:p>
            <w:r>
              <w:t>טווח Autoregulation</w:t>
            </w:r>
          </w:p>
        </w:tc>
        <w:tc>
          <w:tcPr>
            <w:tcW w:type="dxa" w:w="4320"/>
          </w:tcPr>
          <w:p>
            <w:r>
              <w:t>MAP 70–150 mmHg</w:t>
            </w:r>
          </w:p>
        </w:tc>
      </w:tr>
      <w:tr>
        <w:tc>
          <w:tcPr>
            <w:tcW w:type="dxa" w:w="4320"/>
          </w:tcPr>
          <w:p>
            <w:r>
              <w:t>CBF ∝ PaCO₂ (ליניארי)</w:t>
            </w:r>
          </w:p>
        </w:tc>
        <w:tc>
          <w:tcPr>
            <w:tcW w:type="dxa" w:w="4320"/>
          </w:tcPr>
          <w:p>
            <w:r>
              <w:t>טווח: 25–70 mmHg</w:t>
            </w:r>
          </w:p>
        </w:tc>
      </w:tr>
      <w:tr>
        <w:tc>
          <w:tcPr>
            <w:tcW w:type="dxa" w:w="4320"/>
          </w:tcPr>
          <w:p>
            <w:r>
              <w:t>שינוי CBF לכל 1 mmHg ב-PaCO₂</w:t>
            </w:r>
          </w:p>
        </w:tc>
        <w:tc>
          <w:tcPr>
            <w:tcW w:type="dxa" w:w="4320"/>
          </w:tcPr>
          <w:p>
            <w:r>
              <w:t>↑ או ↓ 1–2 mL/100g/min</w:t>
            </w:r>
          </w:p>
        </w:tc>
      </w:tr>
      <w:tr>
        <w:tc>
          <w:tcPr>
            <w:tcW w:type="dxa" w:w="4320"/>
          </w:tcPr>
          <w:p>
            <w:r>
              <w:t>סף היפוקסמיה לעלייה ב-CBF</w:t>
            </w:r>
          </w:p>
        </w:tc>
        <w:tc>
          <w:tcPr>
            <w:tcW w:type="dxa" w:w="4320"/>
          </w:tcPr>
          <w:p>
            <w:r>
              <w:t>PaO₂ &lt; 60 mmHg</w:t>
            </w:r>
          </w:p>
        </w:tc>
      </w:tr>
      <w:tr>
        <w:tc>
          <w:tcPr>
            <w:tcW w:type="dxa" w:w="4320"/>
          </w:tcPr>
          <w:p>
            <w:r>
              <w:t>טמפרטורה</w:t>
            </w:r>
          </w:p>
        </w:tc>
        <w:tc>
          <w:tcPr>
            <w:tcW w:type="dxa" w:w="4320"/>
          </w:tcPr>
          <w:p>
            <w:r>
              <w:t>↓ 1°C → ↓ ~7% CMRO₂ (Q10 effect)</w:t>
            </w:r>
          </w:p>
        </w:tc>
      </w:tr>
      <w:tr>
        <w:tc>
          <w:tcPr>
            <w:tcW w:type="dxa" w:w="4320"/>
          </w:tcPr>
          <w:p>
            <w:r>
              <w:t>Volatile Anesthetics</w:t>
            </w:r>
          </w:p>
        </w:tc>
        <w:tc>
          <w:tcPr>
            <w:tcW w:type="dxa" w:w="4320"/>
          </w:tcPr>
          <w:p>
            <w:r>
              <w:t>≤ 1 MAC — אוטורגולציה שמורה ברובה</w:t>
            </w:r>
          </w:p>
        </w:tc>
      </w:tr>
    </w:tbl>
    <w:p/>
    <w:p/>
    <w:p>
      <w:pPr>
        <w:pStyle w:val="Quote"/>
      </w:pPr>
      <w:r>
        <w:t>כלל מפתח לחישוב CO₂:</w:t>
      </w:r>
    </w:p>
    <w:p>
      <w:pPr>
        <w:pStyle w:val="Quote"/>
      </w:pPr>
      <w:r>
        <w:t>אם PaCO₂ עולה מ-40 ל-65 mmHg (+25 mmHg) → CBF עולה בכ-25–50 mL/100g/min — כמעט הכפלה!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💡 ללמוד אלה בעל פה — נבחנים תכופות!</w:t>
      </w:r>
    </w:p>
    <w:p/>
    <w:p>
      <w:pPr>
        <w:pStyle w:val="ListNumber"/>
      </w:pPr>
      <w:r/>
      <w:r>
        <w:rPr>
          <w:b/>
        </w:rPr>
        <w:t>CO₂ — יחס ישיר (לא הפוך):</w:t>
      </w:r>
      <w:r>
        <w:t xml:space="preserve"> PaCO₂ ↑ → CBF ↑. טעות נפוצה: לבלבל כיוון.</w:t>
      </w:r>
    </w:p>
    <w:p/>
    <w:p>
      <w:pPr>
        <w:pStyle w:val="ListNumber"/>
      </w:pPr>
      <w:r/>
      <w:r>
        <w:rPr>
          <w:b/>
        </w:rPr>
        <w:t>גבולות תגובת CO₂:</w:t>
      </w:r>
      <w:r/>
    </w:p>
    <w:p>
      <w:r>
        <w:t xml:space="preserve">   - מתחת ל-</w:t>
      </w:r>
      <w:r>
        <w:rPr>
          <w:b/>
        </w:rPr>
        <w:t>25 mmHg</w:t>
      </w:r>
      <w:r>
        <w:t xml:space="preserve"> → בלימה (Attenuation) של Vasoconstriction; המוח מגן על עצמו מאיסכמיה.</w:t>
      </w:r>
    </w:p>
    <w:p>
      <w:r>
        <w:t xml:space="preserve">   - מעל </w:t>
      </w:r>
      <w:r>
        <w:rPr>
          <w:b/>
        </w:rPr>
        <w:t>70 mmHg</w:t>
      </w:r>
      <w:r>
        <w:t xml:space="preserve"> → השפעה מתמתנת (Plateau).</w:t>
      </w:r>
    </w:p>
    <w:p/>
    <w:p>
      <w:pPr>
        <w:pStyle w:val="ListNumber"/>
      </w:pPr>
      <w:r/>
      <w:r>
        <w:rPr>
          <w:b/>
        </w:rPr>
        <w:t>Hypercapnia קשה + Autoregulation:</w:t>
      </w:r>
      <w:r>
        <w:t xml:space="preserve"> PaCO₂ גבוה → Maximal vasodilation → עקומת האוטורגולציה </w:t>
      </w:r>
      <w:r>
        <w:rPr>
          <w:b/>
        </w:rPr>
        <w:t>מאבדת את ה-Plateau</w:t>
      </w:r>
      <w:r>
        <w:t xml:space="preserve"> → CBF הופך Pressure-Passive לחלוטין. זהו מצב מסוכן בחולים עם ICP גבוה.</w:t>
      </w:r>
    </w:p>
    <w:p/>
    <w:p>
      <w:pPr>
        <w:pStyle w:val="ListNumber"/>
      </w:pPr>
      <w:r/>
      <w:r>
        <w:rPr>
          <w:b/>
        </w:rPr>
        <w:t>Volatile Anesthetics — Neuroprotection:</w:t>
      </w:r>
      <w:r>
        <w:t xml:space="preserve"> אין עדות קלינית לעליונות של Sevoflurane, Isoflurane או Desflurane. </w:t>
      </w:r>
      <w:r>
        <w:rPr>
          <w:b/>
        </w:rPr>
        <w:t>בחירת גז נדיף ספציפי לשם Neuroprotection אינה מבוססת.</w:t>
      </w:r>
      <w:r/>
    </w:p>
    <w:p>
      <w:r>
        <w:t xml:space="preserve">   - Isoflurane — "זהב" היסטורי — כבר לא בבחינה.</w:t>
      </w:r>
    </w:p>
    <w:p>
      <w:r>
        <w:t xml:space="preserve">   - כולם: ↓ CMRO₂ (Functional בלבד, לא Housekeeping).</w:t>
      </w:r>
    </w:p>
    <w:p/>
    <w:p>
      <w:pPr>
        <w:pStyle w:val="ListNumber"/>
      </w:pPr>
      <w:r/>
      <w:r>
        <w:rPr>
          <w:b/>
        </w:rPr>
        <w:t>Functional vs. Housekeeping Metabolism:</w:t>
      </w:r>
      <w:r/>
    </w:p>
    <w:p>
      <w:r>
        <w:t xml:space="preserve">   - דיכוי חשמלי (EEG Suppression, Burst Suppression) → חוסך רק </w:t>
      </w:r>
      <w:r>
        <w:rPr>
          <w:b/>
        </w:rPr>
        <w:t>Functional</w:t>
      </w:r>
      <w:r>
        <w:t xml:space="preserve"> energy.</w:t>
      </w:r>
    </w:p>
    <w:p>
      <w:r>
        <w:t xml:space="preserve">   - אי אפשר להוריד CMRO₂ מתחת ל-~40% (ה-Housekeeping) על ידי תרופות בלבד.</w:t>
      </w:r>
    </w:p>
    <w:p/>
    <w:p>
      <w:pPr>
        <w:pStyle w:val="ListNumber"/>
      </w:pPr>
      <w:r/>
      <w:r>
        <w:rPr>
          <w:b/>
        </w:rPr>
        <w:t>Steroids ו-Cerebral Edema:</w:t>
      </w:r>
      <w:r/>
    </w:p>
    <w:p>
      <w:r>
        <w:t xml:space="preserve">   - </w:t>
      </w:r>
      <w:r>
        <w:rPr>
          <w:b/>
        </w:rPr>
        <w:t>יעילים</w:t>
      </w:r>
      <w:r>
        <w:t xml:space="preserve"> ב-Vasogenic Edema (גידולים, מורסות) — Dexamethasone הוא הסטנדרט.</w:t>
      </w:r>
    </w:p>
    <w:p>
      <w:r>
        <w:t xml:space="preserve">   - </w:t>
      </w:r>
      <w:r>
        <w:rPr>
          <w:b/>
        </w:rPr>
        <w:t>לא יעילים</w:t>
      </w:r>
      <w:r>
        <w:t xml:space="preserve"> ב-Cytotoxic Edema (TBI, שבץ) — </w:t>
      </w:r>
      <w:r>
        <w:rPr>
          <w:b/>
        </w:rPr>
        <w:t>אסורים ב-TBI</w:t>
      </w:r>
      <w:r>
        <w:t xml:space="preserve"> (↑ תמותה ב-CRASH trial).</w:t>
      </w:r>
    </w:p>
    <w:p/>
    <w:p>
      <w:pPr>
        <w:pStyle w:val="ListNumber"/>
      </w:pPr>
      <w:r/>
      <w:r>
        <w:rPr>
          <w:b/>
        </w:rPr>
        <w:t>Glycine Toxicity vs. Cerebral Edema (TURP Syndrome):</w:t>
      </w:r>
      <w:r/>
    </w:p>
    <w:p>
      <w:r>
        <w:t xml:space="preserve">   - עיוורון חולף — Glycine toxicity (neurotransmitter inhibitory effect על retina).</w:t>
      </w:r>
    </w:p>
    <w:p>
      <w:r>
        <w:t xml:space="preserve">   - עיוורון + בצקת מוחית — היפונתרמיה.</w:t>
      </w:r>
    </w:p>
    <w:p>
      <w:r>
        <w:t xml:space="preserve">   - הבדל: עיוורון מ-Glycine → זמני, חולף תוך שעות ללא קשר לנתרן.</w:t>
      </w:r>
    </w:p>
    <w:p/>
    <w:p>
      <w:pPr>
        <w:pStyle w:val="ListNumber"/>
      </w:pPr>
      <w:r/>
      <w:r>
        <w:rPr>
          <w:b/>
        </w:rPr>
        <w:t>Beach Chair Position + Hypercapnia:</w:t>
      </w:r>
      <w:r/>
    </w:p>
    <w:p>
      <w:r>
        <w:t xml:space="preserve">   - שילוב מסוכן: מיקום Beach Chair → ירידה ב-CPP (עקב גרביטציה) + Hypercapnia → עלייה נוספת ב-ICP + אובדן Autoregulation → סיכון לאיסכמיה מוחית.</w:t>
      </w:r>
    </w:p>
    <w:p/>
    <w:p>
      <w:pPr>
        <w:pStyle w:val="ListNumber"/>
      </w:pPr>
      <w:r/>
      <w:r>
        <w:rPr>
          <w:b/>
        </w:rPr>
        <w:t>נוירוטוקסיות בילדים:</w:t>
      </w:r>
      <w:r>
        <w:t xml:space="preserve"> חשיפה ממושכת לחומרי הרדמה (NMDA antagonists, GABA agonists) במוח המתפתח (מתחת לגיל 3) — עדות ממחקרי בעלי חיים. קלינית — FDA warning. לא מחייב שינוי פרקטיקה בהרדמות חיוניות חד-פעמיות.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חולה עם TBI מועמד לניתוח נוירוכירורגי דחוף. עמית שלך טוען כי יש להשתמש ב-Sevoflurane ספציפית בשל יתרון Neuroprotective מוכח. מה תענה?</w:t>
      </w:r>
    </w:p>
    <w:p/>
    <w:p>
      <w:pPr>
        <w:pStyle w:val="Quote"/>
      </w:pPr>
      <w:r>
        <w:t>✅ תשובה: הטענה שגויה. אין עדות קלינית מבוססת לעליונות Neuroprotective של Sevoflurane (או כל גז נדיף אחר) על פני Isoflurane או Desflurane. כל הגזים הנדיפים המודרניים מורידים CMRO₂ באופן דומה ואין יתרון בבחירת גז ספציפי למטרת הגנה מוחית.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יקרה ל-CBF אם PaCO₂ יעלה מ-40 ל-50 mmHg?</w:t>
      </w:r>
    </w:p>
    <w:p/>
    <w:p>
      <w:pPr>
        <w:pStyle w:val="Quote"/>
      </w:pPr>
      <w:r>
        <w:t>✅ תשובה: CBF יעלה ב-10–20 mL/100g/min (כ-1–2 mL/100g/min לכל mmHg). PaCO₂ ו-CBF נמצאים ביחס ישיר וליניארי בטווח 25–70 mmHg.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מטופל עם MAP של 55 mmHg לאחר אינדוקציה. מה קורה ל-CBF, ומה הטיפול המועדף?</w:t>
      </w:r>
    </w:p>
    <w:p/>
    <w:p>
      <w:pPr>
        <w:pStyle w:val="Quote"/>
      </w:pPr>
      <w:r>
        <w:t>✅ תשובה: MAP 55 &lt; 70 mmHg (LLA) → CBF הופך Pressure-Passive → CBF יורד → סיכון לאיסכמיה. יש להעלות MAP ל-&gt;70 mmHg. Vasopressors (Phenylephrine, Norepinephrine) יעלו MAP ובכך יעלו CBF בעקיפין — אין להם השפעה ישירה על כלי מוח.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חולה עם גידול מוחי מציג בצקת פרי-טומורלית (Vasogenic Edema). איזה טיפול יעיל ביותר?</w:t>
      </w:r>
    </w:p>
    <w:p/>
    <w:p>
      <w:pPr>
        <w:pStyle w:val="Quote"/>
      </w:pPr>
      <w:r>
        <w:t>✅ תשובה: Dexamethasone — Steroid יעיל לטיפול ב-Vasogenic Edema (בצקת כלי-דמית) הנגרמת מגידולים. מנגנון: שיקום תפקוד ה-BBB. לא יעיל ב-Cytotoxic Edema (TBI, Stroke).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ייצג גרף אוטורגולציה של חולה עם Hypercapnia קשה (PaCO₂ = 65 mmHg) לעומת חולה נורמלי?</w:t>
      </w:r>
    </w:p>
    <w:p/>
    <w:p>
      <w:pPr>
        <w:pStyle w:val="Quote"/>
      </w:pPr>
      <w:r>
        <w:t>✅ תשובה: עקומת האוטורגולציה תהיה ממוקמת גבוה יותר (CBF baseline גבוה) וה-Plateau יהיה קצר מאוד או ייעלם — CBF הופך Pressure-Passive. הסיבה: Hypercapnia גורמת ל-Maximal vasodilation, ולכן כלי הדם אינם יכולים להתרחב עוד בירידת לחץ, ומנגנון הכיווץ (Myogenic) מדוכא.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השפעת גזי הרדמה נדיפים על הגנה מוחית ופיזיולוגיה נוירוכירורגית.docx</w:t>
      </w:r>
    </w:p>
    <w:p>
      <w:pPr>
        <w:pStyle w:val="ListBullet"/>
      </w:pPr>
      <w:r>
        <w:t>הקשר הפיזיולוגי בין פחמן דו-חמצני לזרימת דם מוחית.docx</w:t>
      </w:r>
    </w:p>
    <w:p>
      <w:pPr>
        <w:pStyle w:val="ListBullet"/>
      </w:pPr>
      <w:r>
        <w:t>הגנה מוחית וחומרי הרדמה נדיפים_ השוואה קלינית ומנגנונית.docx</w:t>
      </w:r>
    </w:p>
    <w:p>
      <w:pPr>
        <w:pStyle w:val="ListBullet"/>
      </w:pPr>
      <w:r>
        <w:t>השפעת פחמן דו-חמצני על ויסות עצמי של זרימת דם מוחית.docx</w:t>
      </w:r>
    </w:p>
    <w:p>
      <w:pPr>
        <w:pStyle w:val="ListBullet"/>
      </w:pPr>
      <w:r>
        <w:t>פיזיולוגיה של אוטורגולציה וזרימת דם מוחית.docx</w:t>
      </w:r>
    </w:p>
    <w:p>
      <w:pPr>
        <w:pStyle w:val="ListBullet"/>
      </w:pPr>
      <w:r>
        <w:t>Steroids in the Management of Cerebral Edema.docx</w:t>
      </w:r>
    </w:p>
    <w:p>
      <w:pPr>
        <w:pStyle w:val="ListBullet"/>
      </w:pPr>
      <w:r>
        <w:t>Volatile Anesthetics and Cerebral Blood Flow Dynamics.docx</w:t>
      </w:r>
    </w:p>
    <w:p>
      <w:pPr>
        <w:pStyle w:val="ListBullet"/>
      </w:pPr>
      <w:r>
        <w:t>התלמוס בהרדמה_ פיזיולוגיה, בקרה קלינית וניטור מוחי.docx</w:t>
      </w:r>
    </w:p>
    <w:p>
      <w:pPr>
        <w:pStyle w:val="ListBullet"/>
      </w:pPr>
      <w:r>
        <w:t>רעילות נוירולוגית של חומרי הרדמה במוח המתפתח.docx</w:t>
      </w:r>
    </w:p>
    <w:p>
      <w:pPr>
        <w:pStyle w:val="ListBullet"/>
      </w:pPr>
      <w:r>
        <w:t>פיזיולוגיה של המוח_ נתונים קליניים ומדדי ייחוס לנורואנסתזיה.docx</w:t>
      </w:r>
    </w:p>
    <w:p>
      <w:pPr>
        <w:pStyle w:val="ListBullet"/>
      </w:pPr>
      <w:r>
        <w:t>Hypercapnia and Cerebral Blood Flow in Beach Chair Positioning.docx</w:t>
      </w:r>
    </w:p>
    <w:p>
      <w:pPr>
        <w:pStyle w:val="ListBullet"/>
      </w:pPr>
      <w:r>
        <w:t>אבחנת עיוורון בתסמונת TURP_ רעילות גליצין מול בצקת מוחית(1).docx</w:t>
      </w:r>
    </w:p>
    <w:p>
      <w:pPr>
        <w:pStyle w:val="ListBullet"/>
      </w:pPr>
      <w:r>
        <w:t>השפעת חומרי הרדמה וגורמים פיזיולוגיים על זרימת הדם המוחית.docx</w:t>
      </w:r>
    </w:p>
    <w:p>
      <w:pPr>
        <w:pStyle w:val="ListBullet"/>
      </w:pPr>
      <w:r>
        <w:t>השפעת חומרי הרדמה נדיפים על הפיזיולוגיה המוחית.docx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Ch.10 — Cerebral Physiology and the Effects of Anesthetic Drugs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