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41. Spinal, Epidural, and Caudal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Differential Block (חסם דיפרנציאלי):</w:t>
      </w:r>
      <w:r>
        <w:t xml:space="preserve"> סדר החסימה מגבוה לנמוך: </w:t>
      </w:r>
      <w:r>
        <w:rPr>
          <w:b/>
        </w:rPr>
        <w:t>Sympathetic &gt; Sensory (Cold &gt; Pinprick) &gt; Motor</w:t>
      </w:r>
      <w:r>
        <w:t>. החסם הסימפתטי גבוה ב-</w:t>
      </w:r>
      <w:r>
        <w:rPr>
          <w:b/>
        </w:rPr>
        <w:t>2–6 דרמטומים</w:t>
      </w:r>
      <w:r>
        <w:t xml:space="preserve"> מהסנסורי; החסם הסנסורי גבוה ב-</w:t>
      </w:r>
      <w:r>
        <w:rPr>
          <w:b/>
        </w:rPr>
        <w:t>2 דרמטומים</w:t>
      </w:r>
      <w:r>
        <w:t xml:space="preserve"> מהמוטורי.</w:t>
      </w:r>
    </w:p>
    <w:p/>
    <w:p>
      <w:pPr>
        <w:pStyle w:val="ListBullet"/>
      </w:pPr>
      <w:r/>
      <w:r>
        <w:rPr>
          <w:b/>
        </w:rPr>
        <w:t>הגורם החשוב ביותר לגובה הבלוק הספינלי:</w:t>
      </w:r>
      <w:r>
        <w:t xml:space="preserve"> נפח ה-</w:t>
      </w:r>
      <w:r>
        <w:rPr>
          <w:b/>
        </w:rPr>
        <w:t>Lumbosacral CSF</w:t>
      </w:r>
      <w:r>
        <w:t xml:space="preserve"> (28–81 מ"ל). נפח קטן → פחות דילול → בלוק גבוה יותר. </w:t>
      </w:r>
      <w:r>
        <w:rPr>
          <w:b/>
        </w:rPr>
        <w:t>Baricity</w:t>
      </w:r>
      <w:r>
        <w:t xml:space="preserve"> של התרופה הוא הגורם הפרוצדורלי המשמעותי ביותר.</w:t>
      </w:r>
    </w:p>
    <w:p/>
    <w:p>
      <w:pPr>
        <w:pStyle w:val="ListBullet"/>
      </w:pPr>
      <w:r/>
      <w:r>
        <w:rPr>
          <w:b/>
        </w:rPr>
        <w:t>הגורם החשוב ביותר לגובה הבלוק האפידורלי:</w:t>
      </w:r>
      <w:r>
        <w:t xml:space="preserve"> </w:t>
      </w:r>
      <w:r>
        <w:rPr>
          <w:b/>
        </w:rPr>
        <w:t>Volume/Dose</w:t>
      </w:r>
      <w:r>
        <w:t xml:space="preserve"> (1–2 מ"ל לכל סגמנט). הריון, גיל מבוגר, ורמת הדקירה — גורמים בעלי השפעה קלינית משמעותית.</w:t>
      </w:r>
    </w:p>
    <w:p/>
    <w:p>
      <w:pPr>
        <w:pStyle w:val="ListBullet"/>
      </w:pPr>
      <w:r/>
      <w:r>
        <w:rPr>
          <w:b/>
        </w:rPr>
        <w:t>אספקת דם לחוט השדרה:</w:t>
      </w:r>
      <w:r>
        <w:t xml:space="preserve"> ה-</w:t>
      </w:r>
      <w:r>
        <w:rPr>
          <w:b/>
        </w:rPr>
        <w:t>Anterior Spinal Artery (ASA)</w:t>
      </w:r>
      <w:r>
        <w:t xml:space="preserve"> — עורק </w:t>
      </w:r>
      <w:r>
        <w:rPr>
          <w:b/>
        </w:rPr>
        <w:t>יחיד</w:t>
      </w:r>
      <w:r>
        <w:t xml:space="preserve"> — מספק 75% הקדמיים של חוט השדרה (מסילות מוטוריות). לכן: </w:t>
      </w:r>
      <w:r>
        <w:rPr>
          <w:b/>
        </w:rPr>
        <w:t>Anterior Cord Syndrome</w:t>
      </w:r>
      <w:r>
        <w:t xml:space="preserve"> הוא הסיבוך האיסכמי הנפוץ ביותר. החלק האחורי מוגן יותר (שני Posterior Spinal Arteries).</w:t>
      </w:r>
    </w:p>
    <w:p/>
    <w:p>
      <w:pPr>
        <w:pStyle w:val="ListBullet"/>
      </w:pPr>
      <w:r/>
      <w:r>
        <w:rPr>
          <w:b/>
        </w:rPr>
        <w:t>סיבוכים עיקריים:</w:t>
      </w:r>
      <w:r>
        <w:t xml:space="preserve"> תת-לחץ דם (חסימת סיבי T1–L2 סימפתטיים + T1–T4 קרדיאקים), PDPH (Post-Dural Puncture Headache) — מטופל עם מחט קטנה יותר, Epidural Hematoma — סיכון מוגבר עם LMWH/נוגדי טסיות.</w:t>
      </w:r>
    </w:p>
    <w:p/>
    <w:p>
      <w:pPr>
        <w:pStyle w:val="ListBullet"/>
      </w:pPr>
      <w:r/>
      <w:r>
        <w:rPr>
          <w:b/>
        </w:rPr>
        <w:t>עמוד השדרה — אנטומיה קלינית:</w:t>
      </w:r>
      <w:r>
        <w:t xml:space="preserve"> Conus medullaris מסתיים ב-</w:t>
      </w:r>
      <w:r>
        <w:rPr>
          <w:b/>
        </w:rPr>
        <w:t>L1</w:t>
      </w:r>
      <w:r>
        <w:t xml:space="preserve"> במבוגרים (L3 בתינוקות). הגישה הבטוחה ביותר לדקירה ספינלית היא </w:t>
      </w:r>
      <w:r>
        <w:rPr>
          <w:b/>
        </w:rPr>
        <w:t>L3–L4</w:t>
      </w:r>
      <w:r>
        <w:t xml:space="preserve"> או </w:t>
      </w:r>
      <w:r>
        <w:rPr>
          <w:b/>
        </w:rPr>
        <w:t>L4–L5</w:t>
      </w:r>
      <w:r>
        <w:t>.</w:t>
      </w:r>
    </w:p>
    <w:p/>
    <w:p>
      <w:pPr>
        <w:pStyle w:val="ListBullet"/>
      </w:pPr>
      <w:r/>
      <w:r>
        <w:rPr>
          <w:b/>
        </w:rPr>
        <w:t>Epidural Blood Patch:</w:t>
      </w:r>
      <w:r>
        <w:t xml:space="preserve"> יעילות &gt;</w:t>
      </w:r>
      <w:r>
        <w:rPr>
          <w:b/>
        </w:rPr>
        <w:t>90%</w:t>
      </w:r>
      <w:r>
        <w:t xml:space="preserve"> לטיפול ב-PDPH.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גבהי דרמטום — Landmark קליני לבחינה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מבנה אנטומי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דרמטום</w:t>
            </w:r>
          </w:p>
        </w:tc>
      </w:tr>
      <w:tr>
        <w:tc>
          <w:tcPr>
            <w:tcW w:type="dxa" w:w="4320"/>
          </w:tcPr>
          <w:p>
            <w:r>
              <w:t>Nipple line</w:t>
            </w:r>
          </w:p>
        </w:tc>
        <w:tc>
          <w:tcPr>
            <w:tcW w:type="dxa" w:w="4320"/>
          </w:tcPr>
          <w:p>
            <w:r>
              <w:t>T4</w:t>
            </w:r>
          </w:p>
        </w:tc>
      </w:tr>
      <w:tr>
        <w:tc>
          <w:tcPr>
            <w:tcW w:type="dxa" w:w="4320"/>
          </w:tcPr>
          <w:p>
            <w:r>
              <w:t>Xiphoid process</w:t>
            </w:r>
          </w:p>
        </w:tc>
        <w:tc>
          <w:tcPr>
            <w:tcW w:type="dxa" w:w="4320"/>
          </w:tcPr>
          <w:p>
            <w:r>
              <w:t>T6</w:t>
            </w:r>
          </w:p>
        </w:tc>
      </w:tr>
      <w:tr>
        <w:tc>
          <w:tcPr>
            <w:tcW w:type="dxa" w:w="4320"/>
          </w:tcPr>
          <w:p>
            <w:r>
              <w:t>Umbilicus</w:t>
            </w:r>
          </w:p>
        </w:tc>
        <w:tc>
          <w:tcPr>
            <w:tcW w:type="dxa" w:w="4320"/>
          </w:tcPr>
          <w:p>
            <w:r>
              <w:t>T10</w:t>
            </w:r>
          </w:p>
        </w:tc>
      </w:tr>
      <w:tr>
        <w:tc>
          <w:tcPr>
            <w:tcW w:type="dxa" w:w="4320"/>
          </w:tcPr>
          <w:p>
            <w:r>
              <w:t>Inguinal ligament</w:t>
            </w:r>
          </w:p>
        </w:tc>
        <w:tc>
          <w:tcPr>
            <w:tcW w:type="dxa" w:w="4320"/>
          </w:tcPr>
          <w:p>
            <w:r>
              <w:t>T12–L1</w:t>
            </w:r>
          </w:p>
        </w:tc>
      </w:tr>
      <w:tr>
        <w:tc>
          <w:tcPr>
            <w:tcW w:type="dxa" w:w="4320"/>
          </w:tcPr>
          <w:p>
            <w:r>
              <w:t>Knee</w:t>
            </w:r>
          </w:p>
        </w:tc>
        <w:tc>
          <w:tcPr>
            <w:tcW w:type="dxa" w:w="4320"/>
          </w:tcPr>
          <w:p>
            <w:r>
              <w:t>L3–L4</w:t>
            </w:r>
          </w:p>
        </w:tc>
      </w:tr>
      <w:tr>
        <w:tc>
          <w:tcPr>
            <w:tcW w:type="dxa" w:w="4320"/>
          </w:tcPr>
          <w:p>
            <w:r>
              <w:t>Perineum / Perianal</w:t>
            </w:r>
          </w:p>
        </w:tc>
        <w:tc>
          <w:tcPr>
            <w:tcW w:type="dxa" w:w="4320"/>
          </w:tcPr>
          <w:p>
            <w:r>
              <w:t>S2–S5</w:t>
            </w:r>
          </w:p>
        </w:tc>
      </w:tr>
    </w:tbl>
    <w:p/>
    <w:p/>
    <w:p>
      <w:pPr>
        <w:pStyle w:val="Heading3"/>
      </w:pPr>
      <w:r>
        <w:t>גובה בלוק נדרש לפי ניתוח (Miller Table 41.2)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ניתוח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גובה נדרש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Upper Abdominal / Cesarean Section</w:t>
            </w:r>
          </w:p>
        </w:tc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כאב ויסצרלי ממניפולציה פריטונאלית</w:t>
            </w:r>
          </w:p>
        </w:tc>
      </w:tr>
      <w:tr>
        <w:tc>
          <w:tcPr>
            <w:tcW w:type="dxa" w:w="2880"/>
          </w:tcPr>
          <w:p>
            <w:r>
              <w:t>Hip Surgery / TURP</w:t>
            </w:r>
          </w:p>
        </w:tc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כאב מ-Bladder distension / lateral femoral nerve</w:t>
            </w:r>
          </w:p>
        </w:tc>
      </w:tr>
      <w:tr>
        <w:tc>
          <w:tcPr>
            <w:tcW w:type="dxa" w:w="2880"/>
          </w:tcPr>
          <w:p>
            <w:r>
              <w:t>Knee Surgery</w:t>
            </w:r>
          </w:p>
        </w:tc>
        <w:tc>
          <w:tcPr>
            <w:tcW w:type="dxa" w:w="2880"/>
          </w:tcPr>
          <w:p>
            <w:r>
              <w:t>T12–L1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Foot &amp; Ankle Surgery</w:t>
            </w:r>
          </w:p>
        </w:tc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Perineal / Rectal Surgery</w:t>
            </w:r>
          </w:p>
        </w:tc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כיסוי סאקרלי ואנאלי מלא</w:t>
            </w:r>
          </w:p>
        </w:tc>
      </w:tr>
    </w:tbl>
    <w:p/>
    <w:p/>
    <w:p>
      <w:pPr>
        <w:pStyle w:val="Heading3"/>
      </w:pPr>
      <w:r>
        <w:t>אפידורל — כלל האצבע למינון</w:t>
      </w:r>
    </w:p>
    <w:p/>
    <w:p>
      <w:pPr>
        <w:pStyle w:val="Quote"/>
      </w:pPr>
      <w:r>
        <w:t>1–2 מ"ל לכל סגמנט הרצוי לחסימה</w:t>
      </w:r>
    </w:p>
    <w:p/>
    <w:p>
      <w:pPr>
        <w:pStyle w:val="Heading3"/>
      </w:pPr>
      <w:r>
        <w:t>הפחתת מינון אפידורלי לפי מצב קליני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הפחתה משוערת</w:t>
            </w:r>
          </w:p>
        </w:tc>
      </w:tr>
      <w:tr>
        <w:tc>
          <w:tcPr>
            <w:tcW w:type="dxa" w:w="4320"/>
          </w:tcPr>
          <w:p>
            <w:r>
              <w:t>הריון</w:t>
            </w:r>
          </w:p>
        </w:tc>
        <w:tc>
          <w:tcPr>
            <w:tcW w:type="dxa" w:w="4320"/>
          </w:tcPr>
          <w:p>
            <w:r>
              <w:t>~30% פחות</w:t>
            </w:r>
          </w:p>
        </w:tc>
      </w:tr>
      <w:tr>
        <w:tc>
          <w:tcPr>
            <w:tcW w:type="dxa" w:w="4320"/>
          </w:tcPr>
          <w:p>
            <w:r>
              <w:t>גיל מבוגר</w:t>
            </w:r>
          </w:p>
        </w:tc>
        <w:tc>
          <w:tcPr>
            <w:tcW w:type="dxa" w:w="4320"/>
          </w:tcPr>
          <w:p>
            <w:r>
              <w:t>עד 40% פחות (Thoracic Epidural)</w:t>
            </w:r>
          </w:p>
        </w:tc>
      </w:tr>
      <w:tr>
        <w:tc>
          <w:tcPr>
            <w:tcW w:type="dxa" w:w="4320"/>
          </w:tcPr>
          <w:p>
            <w:r>
              <w:t>השמנת יתר קיצונית</w:t>
            </w:r>
          </w:p>
        </w:tc>
        <w:tc>
          <w:tcPr>
            <w:tcW w:type="dxa" w:w="4320"/>
          </w:tcPr>
          <w:p>
            <w:r>
              <w:t>הפחתה קלה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מיתוס שנשבר: גובה המטופל ומשקלו אינם גורמים משמעותיים לגובה הבלוק הספינלי! הגורם הפיזיולוגי המכריע הוא נפח CSF, שקורלציה קלינית שלו היא גיל (↑גיל = ↓נפח CSF = ↑בלוק).</w:t>
      </w:r>
    </w:p>
    <w:p/>
    <w:p>
      <w:pPr>
        <w:pStyle w:val="Quote"/>
      </w:pPr>
      <w:r>
        <w:t>⚠️ סדר הדיפרנציאל: לעיתים קרובות שואלים "מה גבוה יותר?":</w:t>
      </w:r>
    </w:p>
    <w:p>
      <w:pPr>
        <w:pStyle w:val="Quote"/>
      </w:pPr>
      <w:r>
        <w:t>- Sympathetic &gt; Cold sensation &gt; Pinprick &gt; Touch &gt; Motor</w:t>
      </w:r>
    </w:p>
    <w:p>
      <w:pPr>
        <w:pStyle w:val="Quote"/>
      </w:pPr>
      <w:r>
        <w:t>- הסימפתטי גבוה 2–6 דרמטומים מה-Pinprick</w:t>
      </w:r>
    </w:p>
    <w:p>
      <w:pPr>
        <w:pStyle w:val="Quote"/>
      </w:pPr>
      <w:r>
        <w:t>- Cold sensation גבוה 2 דרמטומים מה-Pinprick</w:t>
      </w:r>
    </w:p>
    <w:p/>
    <w:p>
      <w:pPr>
        <w:pStyle w:val="Quote"/>
      </w:pPr>
      <w:r>
        <w:t>⚠️ ניתוח קיסרי: החתך ב-T11–T12, אך דרוש T4 — בגלל כאב ויסצרלי ממניפולציה של הרחם ומתיחת Paracolic gutters.</w:t>
      </w:r>
    </w:p>
    <w:p/>
    <w:p>
      <w:pPr>
        <w:pStyle w:val="Quote"/>
      </w:pPr>
      <w:r>
        <w:t>⚠️ TURP: עצבוב סומטי של פרינאום = סקרלי, אך שלפוחית השתן (Bladder dome) = T11–L2 → דרוש T10.</w:t>
      </w:r>
    </w:p>
    <w:p/>
    <w:p>
      <w:pPr>
        <w:pStyle w:val="Quote"/>
      </w:pPr>
      <w:r>
        <w:t>⚠️ Anterior Cord Syndrome: שיתוק מוטורי עם שמירה על תחושה (Dorsal Columns שמורים) = סמן לאיסכמיה של ASA.</w:t>
      </w:r>
    </w:p>
    <w:p/>
    <w:p>
      <w:pPr>
        <w:pStyle w:val="Quote"/>
      </w:pPr>
      <w:r>
        <w:t>⚠️ עורק Adamkiewicz (Artery of Adamkiewicz): ה-Radicular artery הגדולה ביותר, מזינה את ASA באזור T8–L1, לרוב שמאלי. פגיעה בו בניתוחי Thoracic Aorta → Anterior Cord Syndrome.</w:t>
      </w:r>
    </w:p>
    <w:p/>
    <w:p>
      <w:pPr>
        <w:pStyle w:val="Quote"/>
      </w:pPr>
      <w:r>
        <w:t>⚠️ ASRA Guidelines — Neuraxial + LMWH:</w:t>
      </w:r>
    </w:p>
    <w:p>
      <w:pPr>
        <w:pStyle w:val="Quote"/>
      </w:pPr>
      <w:r>
        <w:t>- Prophylactic LMWH: המתנה של 12 שעות לפני דקירה; 4 שעות לאחר הסרת קטטר אפידורלי לפני מתן מנה הבאה.</w:t>
      </w:r>
    </w:p>
    <w:p>
      <w:pPr>
        <w:pStyle w:val="Quote"/>
      </w:pPr>
      <w:r>
        <w:t>- Therapeutic LMWH: המתנה של 24 שעות לפני דקירה.</w:t>
      </w:r>
    </w:p>
    <w:p>
      <w:pPr>
        <w:pStyle w:val="Quote"/>
      </w:pPr>
      <w:r>
        <w:t>- Clopidogrel: הפסקה 7 ימים לפני.</w:t>
      </w:r>
    </w:p>
    <w:p>
      <w:pPr>
        <w:pStyle w:val="Quote"/>
      </w:pPr>
      <w:r>
        <w:t>- Aspirin בלבד: אין צורך בהפסקה.</w:t>
      </w:r>
    </w:p>
    <w:p/>
    <w:p>
      <w:pPr>
        <w:pStyle w:val="Quote"/>
      </w:pPr>
      <w:r>
        <w:t>⚠️ Hyperbaric vs. Isobaric Bupivacaine: Hyperbaric (עם גלוקוז) נפוץ יותר ו-Baricity היא הגורם הפרוצדורלי החשוב ביותר לגובה הבלוק. מיקום המטופל (Position) חשוב רק עם Hyperbaric/Hypobaric solutions.</w:t>
      </w:r>
    </w:p>
    <w:p/>
    <w:p>
      <w:pPr>
        <w:pStyle w:val="Quote"/>
      </w:pPr>
      <w:r>
        <w:t>⚠️ מורפין ספינלי: פוטנטי פי ~10 ממורפין אפידורלי, ופי ~100 ממורפין IV/IM (בגלל היעדר דילול ב-CSF). מינון ספינלי: 0.1–0.3 מ"ג.</w:t>
      </w:r>
    </w:p>
    <w:p/>
    <w:p>
      <w:pPr>
        <w:pStyle w:val="Quote"/>
      </w:pPr>
      <w:r>
        <w:t>⚠️ Epidural Blood Patch: ניתן לבצע מייד לאחר PDPH (אין צורך להמתין 24 שעות). יעילות &gt;90%. נפח: 15–20 מ"ל דם אוטולוגי.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חולה עוברת ניתוח קיסרי תחת Spinal Anesthesia. המנתח מדווח שהמטופלת מתלוננת על כאב בזמן Exteriorization של הרחם, למרות שגובה הבלוק הסנסורי הוא T6. מה ההסבר?</w:t>
      </w:r>
    </w:p>
    <w:p/>
    <w:p>
      <w:pPr>
        <w:pStyle w:val="Quote"/>
      </w:pPr>
      <w:r>
        <w:t>תשובה: דרוש גובה T4 לניתוח קיסרי. כאב ויסצרלי ממניפולציה על הרחם ומתיחת Paracolic gutters מועבר דרך נתיבים המגיעים עד T4. בלוק T6 מספיק לחתך אך לא לשלב הוויסצרלי.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 xml:space="preserve">מה הגורם </w:t>
      </w:r>
      <w:r>
        <w:rPr>
          <w:b/>
        </w:rPr>
        <w:t>הנכון ביותר הקשור למטופל</w:t>
      </w:r>
      <w:r>
        <w:t xml:space="preserve"> (Patient-related factor) הקובע את גובה הבלוק הספינלי?</w:t>
      </w:r>
    </w:p>
    <w:p/>
    <w:p>
      <w:pPr>
        <w:pStyle w:val="Quote"/>
      </w:pPr>
      <w:r>
        <w:t>תשובה: נפח ה-CSF הלומבו-סקרלי. בקורלציה קלינית: גיל (קשישים → נפח CSF קטן → בלוק גבוה ומהיר יותר). גובה ומשקל הם גורמים זניחים.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מפתח שיתוק מוטורי אקוטי ללא פגיעה בתחושה עמוקה (Proprioception), לאחר תיקון כירורגי של Thoracic Aortic Aneurysm. מהו המנגנון?</w:t>
      </w:r>
    </w:p>
    <w:p/>
    <w:p>
      <w:pPr>
        <w:pStyle w:val="Quote"/>
      </w:pPr>
      <w:r>
        <w:t>תשובה: Anterior Cord Syndrome — איסכמיה של ה-Anterior Spinal Artery (ASA). ה-ASA הוא עורק יחיד המספק 75% הקדמיים (מסילות מוטוריות). ה-Dorsal Columns (פרופריוספציה) מסופקים על ידי שני Posterior Spinal Arteries ולכן שמורים.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בהרדמה נוירואקסיאלית, אי-הכרה בחסימה סימפתטית עלולה לגרום לתת-לחץ דם חמור. מה </w:t>
      </w:r>
      <w:r>
        <w:rPr>
          <w:b/>
        </w:rPr>
        <w:t>מקסימום גובה</w:t>
      </w:r>
      <w:r>
        <w:t xml:space="preserve"> החסימה הסימפתטית המותרת לפני שהיפוטנזיה הופכת לקטסטרופלית מבחינה קרדיאלית?</w:t>
      </w:r>
    </w:p>
    <w:p/>
    <w:p>
      <w:pPr>
        <w:pStyle w:val="Quote"/>
      </w:pPr>
      <w:r>
        <w:t>תשובה: חסימת סיבי T1–T4 (Cardioaccelerator fibers) גורמת לברדיקרדיה ירידה ב-Cardiac Output. כאשר הבלוק הסימפתטי מגיע ל-T1, נוצר "Total Sympathetic Block" עם ירידה דרמטית ב-SVR + CO. יש לנטר ולטפל בצורה אגרסיבית עם Vasopressors (Ephedrine/Phenylephrine) ו-Atropine/Epinephrine לפי הצורך.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לאיזה גובה דרמטום נדרש הבלוק הסנסורי לניתוח TURP, ומדוע גבוה מ"הצפוי" לפי עצבוב סומטי של הפרינאום?</w:t>
      </w:r>
    </w:p>
    <w:p/>
    <w:p>
      <w:pPr>
        <w:pStyle w:val="Quote"/>
      </w:pPr>
      <w:r>
        <w:t>תשובה: נדרש T10. העצבוב הסומטי של הפרינאום הוא סקרלי (S2–S4), אך Bladder dome מקבל עצבוב סמפתטי/סנסורי מ-T11–L2. Bladder distension במהלך TURP גורם לכאב המועבר בגבהים אלו, ולכן נדרש כיסוי עד T10.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מדרג החסימה הדיפרנציאלית בהרדמה נוירואקסיאלית.docx</w:t>
      </w:r>
    </w:p>
    <w:p>
      <w:pPr>
        <w:pStyle w:val="ListBullet"/>
      </w:pPr>
      <w:r>
        <w:t>Determinants of Epidural Anaesthesia Spread and Block Height.docx</w:t>
      </w:r>
    </w:p>
    <w:p>
      <w:pPr>
        <w:pStyle w:val="ListBullet"/>
      </w:pPr>
      <w:r>
        <w:t>Dermatomal Levels for Regional Anesthesia_ Miller's Surgical Standards.docx</w:t>
      </w:r>
    </w:p>
    <w:p>
      <w:pPr>
        <w:pStyle w:val="ListBullet"/>
      </w:pPr>
      <w:r>
        <w:t>גורמים המשפיעים על גובה הבלוק הספינלי על פי מילר.docx</w:t>
      </w:r>
    </w:p>
    <w:p>
      <w:pPr>
        <w:pStyle w:val="ListBullet"/>
      </w:pPr>
      <w:r>
        <w:t>אספקת דם וסיכון לאיסכמיה בחוט השדרה באנסטזיה.docx</w:t>
      </w:r>
    </w:p>
    <w:p>
      <w:pPr>
        <w:pStyle w:val="ListBullet"/>
      </w:pPr>
      <w:r>
        <w:t>Anatomical Boundaries and Clinical Analysis of the Epidural Space.docx</w:t>
      </w:r>
    </w:p>
    <w:p>
      <w:pPr>
        <w:pStyle w:val="ListBullet"/>
      </w:pPr>
      <w:r>
        <w:t>סונו-אנטומיה של עמוד השדרה בהרדמה נוירואקסיאלית.docx</w:t>
      </w:r>
    </w:p>
    <w:p>
      <w:pPr>
        <w:pStyle w:val="ListBullet"/>
      </w:pPr>
      <w:r>
        <w:t>Clinical Advantages of Programmed Intermittent Epidural Bolus Techniques.docx</w:t>
      </w:r>
    </w:p>
    <w:p>
      <w:pPr>
        <w:pStyle w:val="ListBullet"/>
      </w:pPr>
      <w:r>
        <w:t>Neuroaxial Anesthesia_ Absolute and Relative Contraindications.docx</w:t>
      </w:r>
    </w:p>
    <w:p>
      <w:pPr>
        <w:pStyle w:val="ListBullet"/>
      </w:pPr>
      <w:r>
        <w:t>פוטנטיות מורפין במתן ספינלי לעומת ורידי_ ניתוח פרמקולוגי.docx</w:t>
      </w:r>
    </w:p>
    <w:p>
      <w:pPr>
        <w:pStyle w:val="ListBullet"/>
      </w:pPr>
      <w:r>
        <w:t>ניהול נוזלים ומניעת תת-לחץ דם בהרדמה ספינלית לפי מילר.docx</w:t>
      </w:r>
    </w:p>
    <w:p>
      <w:pPr>
        <w:pStyle w:val="ListBullet"/>
      </w:pPr>
      <w:r>
        <w:t>Thoracic Epidural Placement for Upper Abdominal Surgery.docx</w:t>
      </w:r>
    </w:p>
    <w:p>
      <w:pPr>
        <w:pStyle w:val="ListBullet"/>
      </w:pPr>
      <w:r>
        <w:t>Clinical Indications for Immediate Epidural Blood Patch.docx</w:t>
      </w:r>
    </w:p>
    <w:p>
      <w:pPr>
        <w:pStyle w:val="ListBullet"/>
      </w:pPr>
      <w:r>
        <w:t>The Arachnoid Mater_ Principal Barrier to Spinal Drug Diffusion.docx</w:t>
      </w:r>
    </w:p>
    <w:p>
      <w:pPr>
        <w:pStyle w:val="ListBullet"/>
      </w:pPr>
      <w:r>
        <w:t>הנחיות ASRA להרדמה נוירואקסיאלית ונוגדי קרישה לפי מילר.docx</w:t>
      </w:r>
    </w:p>
    <w:p>
      <w:pPr>
        <w:pStyle w:val="ListBullet"/>
      </w:pPr>
      <w:r>
        <w:t>Determinants of Block Height in Spinal Anesthesia.docx</w:t>
      </w:r>
    </w:p>
    <w:p>
      <w:pPr>
        <w:pStyle w:val="ListBullet"/>
      </w:pPr>
      <w:r>
        <w:t>הנחיות ASRA לניהול נוגדי טסיות באלחש נוירואקסיאלי.docx</w:t>
      </w:r>
    </w:p>
    <w:p>
      <w:pPr>
        <w:pStyle w:val="ListBullet"/>
      </w:pPr>
      <w:r>
        <w:t>עקרונות הפיזור והגובה בהרדמה אפידורלית ואזורית.docx</w:t>
      </w:r>
    </w:p>
    <w:p>
      <w:pPr>
        <w:pStyle w:val="ListBullet"/>
      </w:pPr>
      <w:r>
        <w:t>Clinical Protocols for Neuraxial Ketamine Administration.docx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Ch.41 — Spinal, Epidural, and Caudal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