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46. Patient Blood Management: Coagulation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מפל הקרישה (Coagulation Cascade):</w:t>
      </w:r>
      <w:r>
        <w:t xml:space="preserve"> שלושה מסלולים:</w:t>
      </w:r>
    </w:p>
    <w:p>
      <w:r>
        <w:t xml:space="preserve">  - </w:t>
      </w:r>
      <w:r>
        <w:rPr>
          <w:b/>
        </w:rPr>
        <w:t>Extrinsic (חיצוני):</w:t>
      </w:r>
      <w:r>
        <w:t xml:space="preserve"> מתחיל בחשיפת Tissue Factor → Factor VII → מסלול ה-Initiation</w:t>
      </w:r>
    </w:p>
    <w:p>
      <w:r>
        <w:t xml:space="preserve">  - </w:t>
      </w:r>
      <w:r>
        <w:rPr>
          <w:b/>
        </w:rPr>
        <w:t>Intrinsic (פנימי):</w:t>
      </w:r>
      <w:r>
        <w:t xml:space="preserve"> מגבר ומפיץ את התגובה → Amplification/Propagation</w:t>
      </w:r>
    </w:p>
    <w:p>
      <w:r>
        <w:t xml:space="preserve">  - </w:t>
      </w:r>
      <w:r>
        <w:rPr>
          <w:b/>
        </w:rPr>
        <w:t>Common pathway:</w:t>
      </w:r>
      <w:r>
        <w:t xml:space="preserve"> יצירת Thrombin → Fibrin → Cross-linked Fibrin Clot</w:t>
      </w:r>
    </w:p>
    <w:p/>
    <w:p>
      <w:pPr>
        <w:pStyle w:val="ListBullet"/>
      </w:pPr>
      <w:r/>
      <w:r>
        <w:rPr>
          <w:b/>
        </w:rPr>
        <w:t>איזון קרישה–פיברינוליזה:</w:t>
      </w:r>
      <w:r>
        <w:t xml:space="preserve"> Hemostasis תקין = איזון בין יצירת קריש מקומי לבין מניעת Thrombus ספונטני. הפרה לשני הכיוונים = מחלה</w:t>
      </w:r>
    </w:p>
    <w:p/>
    <w:p>
      <w:pPr>
        <w:pStyle w:val="ListBullet"/>
      </w:pPr>
      <w:r/>
      <w:r>
        <w:rPr>
          <w:b/>
        </w:rPr>
        <w:t>ניטור קדם-ניתוחי:</w:t>
      </w:r>
      <w:r>
        <w:t xml:space="preserve"> בדיקות קרישה שגרתיות לכלל החולים — </w:t>
      </w:r>
      <w:r>
        <w:rPr>
          <w:b/>
        </w:rPr>
        <w:t>חסרות ערך ניבוי</w:t>
      </w:r>
      <w:r>
        <w:t xml:space="preserve"> ויקרות. ההחלטה על בדיקות צריכה להתבסס על </w:t>
      </w:r>
      <w:r>
        <w:rPr>
          <w:b/>
        </w:rPr>
        <w:t>Hx, PE והניתוח המתוכנן</w:t>
      </w:r>
      <w:r/>
    </w:p>
    <w:p/>
    <w:p>
      <w:pPr>
        <w:pStyle w:val="ListBullet"/>
      </w:pPr>
      <w:r/>
      <w:r>
        <w:rPr>
          <w:b/>
        </w:rPr>
        <w:t>DOACs (Direct Oral Anticoagulants):</w:t>
      </w:r>
      <w:r>
        <w:t xml:space="preserve"> זמן מחצית חיים קצר → </w:t>
      </w:r>
      <w:r>
        <w:rPr>
          <w:b/>
        </w:rPr>
        <w:t>אין צורך ב-Bridging Therapy</w:t>
      </w:r>
      <w:r>
        <w:t xml:space="preserve"> בהפסקה פרי-ניתוחית. Rivaroxaban (Xarelto) = מעכב Factor Xa; </w:t>
      </w:r>
      <w:r>
        <w:rPr>
          <w:b/>
        </w:rPr>
        <w:t>אינו נמדד ב-INR; אסור במסתם מכאני</w:t>
      </w:r>
      <w:r/>
    </w:p>
    <w:p/>
    <w:p>
      <w:pPr>
        <w:pStyle w:val="ListBullet"/>
      </w:pPr>
      <w:r/>
      <w:r>
        <w:rPr>
          <w:b/>
        </w:rPr>
        <w:t>Vitamin K-Dependent Factors:</w:t>
      </w:r>
      <w:r>
        <w:t xml:space="preserve"> II, VII, IX, X + Protein C, Protein S → מסונתזים בכבד, תלויים ב-Carboxylation. זהו בסיס פעולת Warfarin וגם הרכב ה-PCC</w:t>
      </w:r>
    </w:p>
    <w:p/>
    <w:p>
      <w:pPr>
        <w:pStyle w:val="ListBullet"/>
      </w:pPr>
      <w:r/>
      <w:r>
        <w:rPr>
          <w:b/>
        </w:rPr>
        <w:t>HIT Type II:</w:t>
      </w:r>
      <w:r>
        <w:t xml:space="preserve"> תגובה אימונית (IgG) לקומפלקס Heparin-PF4 → שפעול טסיות מסיבי → </w:t>
      </w:r>
      <w:r>
        <w:rPr>
          <w:b/>
        </w:rPr>
        <w:t>Thrombosis (לא רק דימום!)</w:t>
      </w:r>
      <w:r>
        <w:t xml:space="preserve"> + Thrombocytopenia</w:t>
      </w:r>
    </w:p>
    <w:p/>
    <w:p>
      <w:pPr>
        <w:pStyle w:val="ListBullet"/>
      </w:pPr>
      <w:r/>
      <w:r>
        <w:rPr>
          <w:b/>
        </w:rPr>
        <w:t>Viscoelastic Testing (TEG/ROTEM):</w:t>
      </w:r>
      <w:r>
        <w:t xml:space="preserve"> מאפשר אבחנה מבדלת בזמן אמת בין היפוקואגולביות, Fibrinolysis, ועודף Heparin — חיוני בניתוחי לב וטראומה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זמני הפסקת DOACs לפני ניתוח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Low Bleeding Risk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High Bleeding Risk</w:t>
            </w:r>
          </w:p>
        </w:tc>
      </w:tr>
      <w:tr>
        <w:tc>
          <w:tcPr>
            <w:tcW w:type="dxa" w:w="2160"/>
          </w:tcPr>
          <w:p>
            <w:r>
              <w:t>Rivaroxaban (Xarelto)</w:t>
            </w:r>
          </w:p>
        </w:tc>
        <w:tc>
          <w:tcPr>
            <w:tcW w:type="dxa" w:w="2160"/>
          </w:tcPr>
          <w:p>
            <w:r>
              <w:t>Anti-Xa</w:t>
            </w:r>
          </w:p>
        </w:tc>
        <w:tc>
          <w:tcPr>
            <w:tcW w:type="dxa" w:w="2160"/>
          </w:tcPr>
          <w:p>
            <w:r>
              <w:t>24 שעות / יום</w:t>
            </w:r>
          </w:p>
        </w:tc>
        <w:tc>
          <w:tcPr>
            <w:tcW w:type="dxa" w:w="2160"/>
          </w:tcPr>
          <w:p>
            <w:r>
              <w:t>3 ימים (72 שעות)</w:t>
            </w:r>
          </w:p>
        </w:tc>
      </w:tr>
      <w:tr>
        <w:tc>
          <w:tcPr>
            <w:tcW w:type="dxa" w:w="2160"/>
          </w:tcPr>
          <w:p>
            <w:r>
              <w:t>Apixaban (Eliquis)</w:t>
            </w:r>
          </w:p>
        </w:tc>
        <w:tc>
          <w:tcPr>
            <w:tcW w:type="dxa" w:w="2160"/>
          </w:tcPr>
          <w:p>
            <w:r>
              <w:t>Anti-Xa</w:t>
            </w:r>
          </w:p>
        </w:tc>
        <w:tc>
          <w:tcPr>
            <w:tcW w:type="dxa" w:w="2160"/>
          </w:tcPr>
          <w:p>
            <w:r>
              <w:t>24 שעות</w:t>
            </w:r>
          </w:p>
        </w:tc>
        <w:tc>
          <w:tcPr>
            <w:tcW w:type="dxa" w:w="2160"/>
          </w:tcPr>
          <w:p>
            <w:r>
              <w:t>3 ימים</w:t>
            </w:r>
          </w:p>
        </w:tc>
      </w:tr>
      <w:tr>
        <w:tc>
          <w:tcPr>
            <w:tcW w:type="dxa" w:w="2160"/>
          </w:tcPr>
          <w:p>
            <w:r>
              <w:t>Dabigatran (Pradaxa)</w:t>
            </w:r>
          </w:p>
        </w:tc>
        <w:tc>
          <w:tcPr>
            <w:tcW w:type="dxa" w:w="2160"/>
          </w:tcPr>
          <w:p>
            <w:r>
              <w:t>Direct Thrombin Inhibitor</w:t>
            </w:r>
          </w:p>
        </w:tc>
        <w:tc>
          <w:tcPr>
            <w:tcW w:type="dxa" w:w="2160"/>
          </w:tcPr>
          <w:p>
            <w:r>
              <w:t>24–48 שעות</w:t>
            </w:r>
          </w:p>
        </w:tc>
        <w:tc>
          <w:tcPr>
            <w:tcW w:type="dxa" w:w="2160"/>
          </w:tcPr>
          <w:p>
            <w:r>
              <w:t>4–5 ימים (CrCl תלוי)</w:t>
            </w:r>
          </w:p>
        </w:tc>
      </w:tr>
    </w:tbl>
    <w:p/>
    <w:p/>
    <w:p>
      <w:pPr>
        <w:pStyle w:val="Quote"/>
      </w:pPr>
      <w:r>
        <w:t>⚠️ Dabigatran: הפסקה מותאמת לתפקוד כלייתי (CrCl) — ייחודי לבין ה-DOACs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CHADS₂ Score — סיכון תרומבואמבולי ב-AF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נקודות</w:t>
            </w:r>
          </w:p>
        </w:tc>
      </w:tr>
      <w:tr>
        <w:tc>
          <w:tcPr>
            <w:tcW w:type="dxa" w:w="4320"/>
          </w:tcPr>
          <w:p>
            <w:r>
              <w:t>CHF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Hypertension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Age ≥75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Diabetes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Stroke/TIA (היסטוריה)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/>
    <w:p>
      <w:pPr>
        <w:pStyle w:val="ListBullet"/>
      </w:pPr>
      <w:r/>
      <w:r>
        <w:rPr>
          <w:b/>
        </w:rPr>
        <w:t>Score 0:</w:t>
      </w:r>
      <w:r>
        <w:t xml:space="preserve"> Low risk</w:t>
      </w:r>
    </w:p>
    <w:p>
      <w:pPr>
        <w:pStyle w:val="ListBullet"/>
      </w:pPr>
      <w:r/>
      <w:r>
        <w:rPr>
          <w:b/>
        </w:rPr>
        <w:t>Score 1–2:</w:t>
      </w:r>
      <w:r>
        <w:t xml:space="preserve"> Moderate risk</w:t>
      </w:r>
    </w:p>
    <w:p>
      <w:pPr>
        <w:pStyle w:val="ListBullet"/>
      </w:pPr>
      <w:r/>
      <w:r>
        <w:rPr>
          <w:b/>
        </w:rPr>
        <w:t>Score ≥3:</w:t>
      </w:r>
      <w:r>
        <w:t xml:space="preserve"> High risk → Bridging Therapy בשיקול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ריבוד סיכון VTE פרי-ניתוחי (ACCP — Miller Table 46.3)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 לדוגמה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VTE &lt; 3 חודשים; Thrombophilia חמורה (חסר Protein C/S)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VTE 3–12 חודשים; Active Cancer; VTE חוזר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VTE בודד &gt; 12 חודשים, ללא גורמי סיכון נוספים</w:t>
            </w:r>
          </w:p>
        </w:tc>
      </w:tr>
    </w:tbl>
    <w:p/>
    <w:p/>
    <w:p>
      <w:pPr>
        <w:pStyle w:val="Quote"/>
      </w:pPr>
      <w:r>
        <w:t>✅ Low Risk = אין Bridging Therapy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מסתם מכאני — ריבוד סיכון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מסתם מיטרלי מכאני; מסתם Caged-ball; היסטוריית Stroke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מסתם אאורטלי Bileaflet + גורם סיכון נוסף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מסתם אאורטלי Bileaflet ללא גורמי סיכון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הרכב 4-Factor PCC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מרכיב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4320"/>
          </w:tcPr>
          <w:p>
            <w:r>
              <w:t>Factor II, VII, IX, X</w:t>
            </w:r>
          </w:p>
        </w:tc>
        <w:tc>
          <w:tcPr>
            <w:tcW w:type="dxa" w:w="4320"/>
          </w:tcPr>
          <w:p>
            <w:r>
              <w:t>פקטורי קרישה תלויי Vitamin K</w:t>
            </w:r>
          </w:p>
        </w:tc>
      </w:tr>
      <w:tr>
        <w:tc>
          <w:tcPr>
            <w:tcW w:type="dxa" w:w="4320"/>
          </w:tcPr>
          <w:p>
            <w:r>
              <w:t>Protein C, Protein S</w:t>
            </w:r>
          </w:p>
        </w:tc>
        <w:tc>
          <w:tcPr>
            <w:tcW w:type="dxa" w:w="4320"/>
          </w:tcPr>
          <w:p>
            <w:r>
              <w:t>מעכבי קרישה (מאזנים)</w:t>
            </w:r>
          </w:p>
        </w:tc>
      </w:tr>
      <w:tr>
        <w:tc>
          <w:tcPr>
            <w:tcW w:type="dxa" w:w="4320"/>
          </w:tcPr>
          <w:p>
            <w:r>
              <w:t>Heparin (לעיתים)</w:t>
            </w:r>
          </w:p>
        </w:tc>
        <w:tc>
          <w:tcPr>
            <w:tcW w:type="dxa" w:w="4320"/>
          </w:tcPr>
          <w:p>
            <w:r>
              <w:t>מניעת שפעול ספונטני</w:t>
            </w:r>
          </w:p>
        </w:tc>
      </w:tr>
      <w:tr>
        <w:tc>
          <w:tcPr>
            <w:tcW w:type="dxa" w:w="4320"/>
          </w:tcPr>
          <w:p>
            <w:r>
              <w:t>Antithrombin (בחלק)</w:t>
            </w:r>
          </w:p>
        </w:tc>
        <w:tc>
          <w:tcPr>
            <w:tcW w:type="dxa" w:w="4320"/>
          </w:tcPr>
          <w:p>
            <w:r>
              <w:t>עיכוב נוסף</w:t>
            </w:r>
          </w:p>
        </w:tc>
      </w:tr>
    </w:tbl>
    <w:p/>
    <w:p/>
    <w:p>
      <w:pPr>
        <w:pStyle w:val="Quote"/>
      </w:pPr>
      <w:r>
        <w:t>3-Factor PCC: חסר Factor VII — פחות אפקטיבי ל-Warfarin Reversal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NSAIDs — משך עיכוב טסיות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עיכוב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</w:tr>
      <w:tr>
        <w:tc>
          <w:tcPr>
            <w:tcW w:type="dxa" w:w="2880"/>
          </w:tcPr>
          <w:p>
            <w:r>
              <w:t>Aspirin</w:t>
            </w:r>
          </w:p>
        </w:tc>
        <w:tc>
          <w:tcPr>
            <w:tcW w:type="dxa" w:w="2880"/>
          </w:tcPr>
          <w:p>
            <w:r>
              <w:t>בלתי הפיך (Acetylation של COX-1)</w:t>
            </w:r>
          </w:p>
        </w:tc>
        <w:tc>
          <w:tcPr>
            <w:tcW w:type="dxa" w:w="2880"/>
          </w:tcPr>
          <w:p>
            <w:r>
              <w:t>7–10 ימים (חיי הטסית)</w:t>
            </w:r>
          </w:p>
        </w:tc>
      </w:tr>
      <w:tr>
        <w:tc>
          <w:tcPr>
            <w:tcW w:type="dxa" w:w="2880"/>
          </w:tcPr>
          <w:p>
            <w:r>
              <w:t>NSAIDs אחרים (Ibuprofen, Diclofenac)</w:t>
            </w:r>
          </w:p>
        </w:tc>
        <w:tc>
          <w:tcPr>
            <w:tcW w:type="dxa" w:w="2880"/>
          </w:tcPr>
          <w:p>
            <w:r>
              <w:t>הפיך</w:t>
            </w:r>
          </w:p>
        </w:tc>
        <w:tc>
          <w:tcPr>
            <w:tcW w:type="dxa" w:w="2880"/>
          </w:tcPr>
          <w:p>
            <w:r>
              <w:t>1–3 ימים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מלכודות קלאסיות בבחינה</w:t>
      </w:r>
    </w:p>
    <w:p/>
    <w:p>
      <w:pPr>
        <w:pStyle w:val="ListNumber"/>
      </w:pPr>
      <w:r/>
      <w:r>
        <w:rPr>
          <w:b/>
        </w:rPr>
        <w:t>Xarelto (Rivaroxaban) + מסתם מכאני = קונטרה-אינדיקציה מוחלטת</w:t>
      </w:r>
      <w:r/>
    </w:p>
    <w:p>
      <w:r>
        <w:t xml:space="preserve">   - DOACs כולם אסורים עם מסתם מכאני → חייבים VKA (Warfarin)</w:t>
      </w:r>
    </w:p>
    <w:p>
      <w:r>
        <w:t xml:space="preserve">   - INR </w:t>
      </w:r>
      <w:r>
        <w:rPr>
          <w:b/>
        </w:rPr>
        <w:t>אינו</w:t>
      </w:r>
      <w:r>
        <w:t xml:space="preserve"> מנטר Rivaroxaban — שאלות בחינה עלולות לכלול זאת כשגיאה</w:t>
      </w:r>
    </w:p>
    <w:p/>
    <w:p>
      <w:pPr>
        <w:pStyle w:val="ListNumber"/>
      </w:pPr>
      <w:r/>
      <w:r>
        <w:rPr>
          <w:b/>
        </w:rPr>
        <w:t>HIT = Thrombosis, לא רק דימום</w:t>
      </w:r>
      <w:r/>
    </w:p>
    <w:p>
      <w:r>
        <w:t xml:space="preserve">   - HIT Type I: שפיר, לא אימוני, חולף</w:t>
      </w:r>
    </w:p>
    <w:p>
      <w:r>
        <w:t xml:space="preserve">   - HIT Type II: IgG נגד Heparin-PF4 → Thrombocytopenia + </w:t>
      </w:r>
      <w:r>
        <w:rPr>
          <w:b/>
        </w:rPr>
        <w:t>Thrombosis ורידי ועורקי</w:t>
      </w:r>
      <w:r/>
    </w:p>
    <w:p>
      <w:r>
        <w:t xml:space="preserve">   - בניתוח לב דחוף עם HIT: </w:t>
      </w:r>
      <w:r>
        <w:rPr>
          <w:b/>
        </w:rPr>
        <w:t>Plasmapheresis</w:t>
      </w:r>
      <w:r>
        <w:t xml:space="preserve"> לפני הניתוח (מסיר נוגדנים) → לאחר מכן Heparin בטוח לשימוש ב-CPB</w:t>
      </w:r>
    </w:p>
    <w:p/>
    <w:p>
      <w:pPr>
        <w:pStyle w:val="ListNumber"/>
      </w:pPr>
      <w:r/>
      <w:r>
        <w:rPr>
          <w:b/>
        </w:rPr>
        <w:t>ל-DOACs אין צורך ב-Bridging Therapy</w:t>
      </w:r>
      <w:r/>
    </w:p>
    <w:p>
      <w:r>
        <w:t xml:space="preserve">   - רק ל-Warfarin (High Risk) שוקלים Bridging עם LMWH/UFH</w:t>
      </w:r>
    </w:p>
    <w:p>
      <w:r>
        <w:t xml:space="preserve">   - DOACs: זמן מחצית חיים קצר → הפסקה מספיקה</w:t>
      </w:r>
    </w:p>
    <w:p/>
    <w:p>
      <w:pPr>
        <w:pStyle w:val="ListNumber"/>
      </w:pPr>
      <w:r/>
      <w:r>
        <w:rPr>
          <w:b/>
        </w:rPr>
        <w:t>PCC vs. FFP vs. FEIBA</w:t>
      </w:r>
      <w:r/>
    </w:p>
    <w:p>
      <w:r>
        <w:t xml:space="preserve">   - </w:t>
      </w:r>
      <w:r>
        <w:rPr>
          <w:b/>
        </w:rPr>
        <w:t>4F-PCC:</w:t>
      </w:r>
      <w:r>
        <w:t xml:space="preserve"> Warfarin Reversal דחוף (מועדף על FFP)</w:t>
      </w:r>
    </w:p>
    <w:p>
      <w:r>
        <w:t xml:space="preserve">   - </w:t>
      </w:r>
      <w:r>
        <w:rPr>
          <w:b/>
        </w:rPr>
        <w:t>FEIBA (aPCC):</w:t>
      </w:r>
      <w:r>
        <w:t xml:space="preserve"> מכיל פקטורים מופעלים → להיפוך Hemophilia עם מעכבים</w:t>
      </w:r>
    </w:p>
    <w:p>
      <w:r>
        <w:t xml:space="preserve">   - </w:t>
      </w:r>
      <w:r>
        <w:rPr>
          <w:b/>
        </w:rPr>
        <w:t>rFVIIa:</w:t>
      </w:r>
      <w:r>
        <w:t xml:space="preserve"> לשימוש ספציפי מאוד (Hemophilia + Inhibitors); </w:t>
      </w:r>
      <w:r>
        <w:rPr>
          <w:b/>
        </w:rPr>
        <w:t>פרו-תרומבוטי</w:t>
      </w:r>
      <w:r/>
    </w:p>
    <w:p/>
    <w:p>
      <w:pPr>
        <w:pStyle w:val="ListNumber"/>
      </w:pPr>
      <w:r/>
      <w:r>
        <w:rPr>
          <w:b/>
        </w:rPr>
        <w:t>Aspirin לפני ניתוח Neuraxial</w:t>
      </w:r>
      <w:r/>
    </w:p>
    <w:p>
      <w:r>
        <w:t xml:space="preserve">   - Aspirin בלבד: </w:t>
      </w:r>
      <w:r>
        <w:rPr>
          <w:b/>
        </w:rPr>
        <w:t>מותר</w:t>
      </w:r>
      <w:r>
        <w:t xml:space="preserve"> לאנסתזיה נוירואקסיאלית (ASRA guidelines)</w:t>
      </w:r>
    </w:p>
    <w:p>
      <w:r>
        <w:t xml:space="preserve">   - Dual antiplatelet (Aspirin + P2Y12): דורש הפסקה של P2Y12 (Clopidogrel 5–7 ימים, Ticagrelor 5 ימים, Prasugrel 7 ימים)</w:t>
      </w:r>
    </w:p>
    <w:p/>
    <w:p>
      <w:pPr>
        <w:pStyle w:val="ListNumber"/>
      </w:pPr>
      <w:r/>
      <w:r>
        <w:rPr>
          <w:b/>
        </w:rPr>
        <w:t>VTE בודד לפני &gt;12 חודשים = Low Risk</w:t>
      </w:r>
      <w:r/>
    </w:p>
    <w:p>
      <w:r>
        <w:t xml:space="preserve">   - גם בנוכחות ניתוח → </w:t>
      </w:r>
      <w:r>
        <w:rPr>
          <w:b/>
        </w:rPr>
        <w:t>אין Bridging</w:t>
      </w:r>
      <w:r/>
    </w:p>
    <w:p>
      <w:r>
        <w:t xml:space="preserve">   - Active Cancer → </w:t>
      </w:r>
      <w:r>
        <w:rPr>
          <w:b/>
        </w:rPr>
        <w:t>Moderate Risk</w:t>
      </w:r>
      <w:r>
        <w:t xml:space="preserve"> (לא Low)</w:t>
      </w:r>
    </w:p>
    <w:p/>
    <w:p>
      <w:pPr>
        <w:pStyle w:val="ListNumber"/>
      </w:pPr>
      <w:r/>
      <w:r>
        <w:rPr>
          <w:b/>
        </w:rPr>
        <w:t>TTP vs. DIC</w:t>
      </w:r>
      <w:r/>
    </w:p>
    <w:p>
      <w:r>
        <w:t xml:space="preserve">   - </w:t>
      </w:r>
      <w:r>
        <w:rPr>
          <w:b/>
        </w:rPr>
        <w:t>TTP:</w:t>
      </w:r>
      <w:r>
        <w:t xml:space="preserve"> Thrombocytopenia + Microangiopathic Hemolytic Anemia (MAHA) + Neurological; </w:t>
      </w:r>
      <w:r>
        <w:rPr>
          <w:b/>
        </w:rPr>
        <w:t>PT/PTT תקין!</w:t>
      </w:r>
      <w:r>
        <w:t xml:space="preserve">; טיפול: </w:t>
      </w:r>
      <w:r>
        <w:rPr>
          <w:b/>
        </w:rPr>
        <w:t>Plasmapheresis</w:t>
      </w:r>
      <w:r/>
    </w:p>
    <w:p>
      <w:r>
        <w:t xml:space="preserve">   - </w:t>
      </w:r>
      <w:r>
        <w:rPr>
          <w:b/>
        </w:rPr>
        <w:t>DIC:</w:t>
      </w:r>
      <w:r>
        <w:t xml:space="preserve"> צריכת כל גורמי הקרישה; PT↑, PTT↑, Fibrinogen↓, D-Dimer↑; טיפול: טיפול בגורם + תמיכה</w:t>
      </w:r>
    </w:p>
    <w:p/>
    <w:p>
      <w:pPr>
        <w:pStyle w:val="ListNumber"/>
      </w:pPr>
      <w:r/>
      <w:r>
        <w:rPr>
          <w:b/>
        </w:rPr>
        <w:t>TEG/ROTEM — פרמטרים מרכזיים</w:t>
      </w:r>
      <w:r/>
    </w:p>
    <w:p>
      <w:r>
        <w:t xml:space="preserve">   - </w:t>
      </w:r>
      <w:r>
        <w:rPr>
          <w:b/>
        </w:rPr>
        <w:t>R-time (TEG) / CT (ROTEM):</w:t>
      </w:r>
      <w:r>
        <w:t xml:space="preserve"> זמן ליצירת קריש ראשוני → מושפע מפקטורי קרישה/Heparin</w:t>
      </w:r>
    </w:p>
    <w:p>
      <w:r>
        <w:t xml:space="preserve">   - </w:t>
      </w:r>
      <w:r>
        <w:rPr>
          <w:b/>
        </w:rPr>
        <w:t>MA (Maximum Amplitude) / MCF:</w:t>
      </w:r>
      <w:r>
        <w:t xml:space="preserve"> חוזק הקריש → משקף תפקוד טסיות + Fibrinogen</w:t>
      </w:r>
    </w:p>
    <w:p>
      <w:r>
        <w:t xml:space="preserve">   - </w:t>
      </w:r>
      <w:r>
        <w:rPr>
          <w:b/>
        </w:rPr>
        <w:t>LY30 / LI30:</w:t>
      </w:r>
      <w:r>
        <w:t xml:space="preserve"> ירידה ב-30 דקות → Fibrinolysis</w:t>
      </w:r>
    </w:p>
    <w:p>
      <w:r>
        <w:t xml:space="preserve">   - </w:t>
      </w:r>
      <w:r>
        <w:rPr>
          <w:b/>
        </w:rPr>
        <w:t>Heparinase channel ב-ROTEM (HEPTEM):</w:t>
      </w:r>
      <w:r>
        <w:t xml:space="preserve"> אם R-time מתנרמל → עודף Heparin → טיפול ב-Protamine</w:t>
      </w:r>
    </w:p>
    <w:p/>
    <w:p>
      <w:pPr>
        <w:pStyle w:val="ListNumber"/>
      </w:pPr>
      <w:r/>
      <w:r>
        <w:rPr>
          <w:b/>
        </w:rPr>
        <w:t>Dabigatran תלוי כלייתי</w:t>
      </w:r>
      <w:r/>
    </w:p>
    <w:p>
      <w:r>
        <w:t xml:space="preserve">   - הפרשה כלייתית &gt;80% → באי-ספיקת כליות: הצטברות + ממושכת יותר</w:t>
      </w:r>
    </w:p>
    <w:p>
      <w:r>
        <w:t xml:space="preserve">   - ניתן להיפוך עם </w:t>
      </w:r>
      <w:r>
        <w:rPr>
          <w:b/>
        </w:rPr>
        <w:t>Idarucizumab (Praxbind)</w:t>
      </w:r>
      <w:r>
        <w:t xml:space="preserve"> — Specific reversal agent</w:t>
      </w:r>
    </w:p>
    <w:p/>
    <w:p>
      <w:pPr>
        <w:pStyle w:val="ListNumber"/>
      </w:pPr>
      <w:r/>
      <w:r>
        <w:rPr>
          <w:b/>
        </w:rPr>
        <w:t>Thrombolytics — קונטרה-אינדיקציות מוחלטות</w:t>
      </w:r>
      <w:r/>
    </w:p>
    <w:p>
      <w:r>
        <w:t xml:space="preserve">    - ניתוח &lt; 10 ימים, Stroke &lt; 3 חודשים, Intracranial pathology, Pregnancy, Active internal bleeding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1 — ניהול DOACs לפני ניתוח</w:t>
      </w:r>
    </w:p>
    <w:p>
      <w:r/>
      <w:r>
        <w:rPr>
          <w:b/>
        </w:rPr>
        <w:t>מטופל נוטל Rivaroxaban (Xarelto) 20mg ליום עבור AF. מתוכנן לו כריתת מעי גס (High Bleeding Risk). מה הניהול הנכון?</w:t>
      </w:r>
      <w:r/>
    </w:p>
    <w:p/>
    <w:p>
      <w:r/>
      <w:r>
        <w:rPr>
          <w:b/>
        </w:rPr>
        <w:t>א.</w:t>
      </w:r>
      <w:r>
        <w:t xml:space="preserve"> הפסקה 24 שעות + Bridging עם LMWH</w:t>
      </w:r>
    </w:p>
    <w:p>
      <w:r/>
      <w:r>
        <w:rPr>
          <w:b/>
        </w:rPr>
        <w:t>ב.</w:t>
      </w:r>
      <w:r>
        <w:t xml:space="preserve"> המשך הטיפול עד ליום הניתוח</w:t>
      </w:r>
    </w:p>
    <w:p>
      <w:r/>
      <w:r>
        <w:rPr>
          <w:b/>
        </w:rPr>
        <w:t>ג.</w:t>
      </w:r>
      <w:r>
        <w:t xml:space="preserve"> הפסקה 72 שעות (3 ימים) לפני הניתוח, חזרה ב-POD 1</w:t>
      </w:r>
    </w:p>
    <w:p>
      <w:r/>
      <w:r>
        <w:rPr>
          <w:b/>
        </w:rPr>
        <w:t>ד.</w:t>
      </w:r>
      <w:r>
        <w:t xml:space="preserve"> מעבר ל-Warfarin שבועיים לפני הניתוח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High Bleeding Risk → הפסקה 72 שעות. אין צורך ב-Bridging ל-DOACs. חזרה ב-POD 1 לאחר השגת Hemostasis.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ריבוד סיכון VTE</w:t>
      </w:r>
    </w:p>
    <w:p>
      <w:r/>
      <w:r>
        <w:rPr>
          <w:b/>
        </w:rPr>
        <w:t>איזו מהחולות הבאות מסווגת כ-LOW RISK לאירוע VTE חוזר סביב ניתוח?</w:t>
      </w:r>
      <w:r/>
    </w:p>
    <w:p/>
    <w:p>
      <w:r/>
      <w:r>
        <w:rPr>
          <w:b/>
        </w:rPr>
        <w:t>א.</w:t>
      </w:r>
      <w:r>
        <w:t xml:space="preserve"> DVT לפני 2 חודשים</w:t>
      </w:r>
    </w:p>
    <w:p>
      <w:r/>
      <w:r>
        <w:rPr>
          <w:b/>
        </w:rPr>
        <w:t>ב.</w:t>
      </w:r>
      <w:r>
        <w:t xml:space="preserve"> DVT חוזר + Protein C deficiency</w:t>
      </w:r>
    </w:p>
    <w:p>
      <w:r/>
      <w:r>
        <w:rPr>
          <w:b/>
        </w:rPr>
        <w:t>ג.</w:t>
      </w:r>
      <w:r>
        <w:t xml:space="preserve"> DVT לפני 13 חודשים, ללא גורמי סיכון נוספים</w:t>
      </w:r>
    </w:p>
    <w:p>
      <w:r/>
      <w:r>
        <w:rPr>
          <w:b/>
        </w:rPr>
        <w:t>ד.</w:t>
      </w:r>
      <w:r>
        <w:t xml:space="preserve"> DVT + Active Cancer מטופל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VTE &gt; 12 חודשים + אין גורמי סיכון = Low Risk. שאר האפשרויות = Moderate/High.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מנגנון NSAIDs</w:t>
      </w:r>
    </w:p>
    <w:p>
      <w:r/>
      <w:r>
        <w:rPr>
          <w:b/>
        </w:rPr>
        <w:t>אחד מהבאים גורם לירידה בסינתזת Thromboxane A2 ולפגיעה בתפקוד טסיות על ידי עיכוב האנזים Cyclooxygenase:</w:t>
      </w:r>
      <w:r/>
    </w:p>
    <w:p/>
    <w:p>
      <w:r/>
      <w:r>
        <w:rPr>
          <w:b/>
        </w:rPr>
        <w:t>א.</w:t>
      </w:r>
      <w:r>
        <w:t xml:space="preserve"> NSAIDs</w:t>
      </w:r>
    </w:p>
    <w:p>
      <w:r/>
      <w:r>
        <w:rPr>
          <w:b/>
        </w:rPr>
        <w:t>ב.</w:t>
      </w:r>
      <w:r>
        <w:t xml:space="preserve"> Warfarin</w:t>
      </w:r>
    </w:p>
    <w:p>
      <w:r/>
      <w:r>
        <w:rPr>
          <w:b/>
        </w:rPr>
        <w:t>ג.</w:t>
      </w:r>
      <w:r>
        <w:t xml:space="preserve"> Heparin</w:t>
      </w:r>
    </w:p>
    <w:p>
      <w:r/>
      <w:r>
        <w:rPr>
          <w:b/>
        </w:rPr>
        <w:t>ד.</w:t>
      </w:r>
      <w:r>
        <w:t xml:space="preserve"> Dabigatran</w:t>
      </w:r>
    </w:p>
    <w:p/>
    <w:p>
      <w:pPr>
        <w:pStyle w:val="Quote"/>
      </w:pPr>
      <w:r>
        <w:t>✅ תשובה: א</w:t>
      </w:r>
    </w:p>
    <w:p>
      <w:pPr>
        <w:pStyle w:val="Quote"/>
      </w:pPr>
      <w:r>
        <w:t>NSAIDs מעכבים COX-1 → מניעת סינתזת TxA2 → פגיעה באגרגציית טסיות. Warfarin פועל על Vitamin K. Heparin ו-Dabigatran פועלים על Thrombin/Factor Xa.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HIT בניתוח לב</w:t>
      </w:r>
    </w:p>
    <w:p>
      <w:r/>
      <w:r>
        <w:rPr>
          <w:b/>
        </w:rPr>
        <w:t>חולה עם HIT מאובחן זקוק לניתוח לב דחוף עם CPB. מה הצעד הבא המתאים ביותר?</w:t>
      </w:r>
      <w:r/>
    </w:p>
    <w:p/>
    <w:p>
      <w:r/>
      <w:r>
        <w:rPr>
          <w:b/>
        </w:rPr>
        <w:t>א.</w:t>
      </w:r>
      <w:r>
        <w:t xml:space="preserve"> מתן Factor VIIa במקום Heparin</w:t>
      </w:r>
    </w:p>
    <w:p>
      <w:r/>
      <w:r>
        <w:rPr>
          <w:b/>
        </w:rPr>
        <w:t>ב.</w:t>
      </w:r>
      <w:r>
        <w:t xml:space="preserve"> מתן Ibuprofen למניעת שפעול טסיות</w:t>
      </w:r>
    </w:p>
    <w:p>
      <w:r/>
      <w:r>
        <w:rPr>
          <w:b/>
        </w:rPr>
        <w:t>ג.</w:t>
      </w:r>
      <w:r>
        <w:t xml:space="preserve"> Plasmapheresis לפני הניתוח ולאחריה שימוש בהפרין</w:t>
      </w:r>
    </w:p>
    <w:p>
      <w:r/>
      <w:r>
        <w:rPr>
          <w:b/>
        </w:rPr>
        <w:t>ד.</w:t>
      </w:r>
      <w:r>
        <w:t xml:space="preserve"> מתן tPA להמסת קרישים קיימים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Plasmapheresis מסיר נוגדני IgG נגד Heparin-PF4 → מאפשר שימוש בטוח בהפרין ל-CPB (האלטרנטיבה היחידה המאושרת ל-CPB). tPA גורם דימום, rFVIIa פרו-תרומבוטי.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הרכב PCC</w:t>
      </w:r>
    </w:p>
    <w:p>
      <w:r/>
      <w:r>
        <w:rPr>
          <w:b/>
        </w:rPr>
        <w:t>4-Factor PCC מכיל את כל הבאים, חוץ מ:</w:t>
      </w:r>
      <w:r/>
    </w:p>
    <w:p/>
    <w:p>
      <w:r/>
      <w:r>
        <w:rPr>
          <w:b/>
        </w:rPr>
        <w:t>א.</w:t>
      </w:r>
      <w:r>
        <w:t xml:space="preserve"> Factor II ו-Factor X</w:t>
      </w:r>
    </w:p>
    <w:p>
      <w:r/>
      <w:r>
        <w:rPr>
          <w:b/>
        </w:rPr>
        <w:t>ב.</w:t>
      </w:r>
      <w:r>
        <w:t xml:space="preserve"> Protein C ו-Protein S</w:t>
      </w:r>
    </w:p>
    <w:p>
      <w:r/>
      <w:r>
        <w:rPr>
          <w:b/>
        </w:rPr>
        <w:t>ג.</w:t>
      </w:r>
      <w:r>
        <w:t xml:space="preserve"> Factor VIII</w:t>
      </w:r>
    </w:p>
    <w:p>
      <w:r/>
      <w:r>
        <w:rPr>
          <w:b/>
        </w:rPr>
        <w:t>ד.</w:t>
      </w:r>
      <w:r>
        <w:t xml:space="preserve"> Factor VII</w:t>
      </w:r>
    </w:p>
    <w:p/>
    <w:p>
      <w:pPr>
        <w:pStyle w:val="Quote"/>
      </w:pPr>
      <w:r>
        <w:t>✅ תשובה: ג</w:t>
      </w:r>
    </w:p>
    <w:p>
      <w:pPr>
        <w:pStyle w:val="Quote"/>
      </w:pPr>
      <w:r>
        <w:t>Factor VIII אינו תלוי Vitamin K ואינו נמצא ב-PCC. PCC מכיל פקטורים II, VII, IX, X + Protein C, Protein S (± Heparin/Antithrombin). Factor VIII נמצא ב-FFP ותכשירי FVIII ספציפיים.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ניהול Xarelto וסיכוני קרישה בניתוח על פי Miller.docx</w:t>
      </w:r>
    </w:p>
    <w:p>
      <w:pPr>
        <w:pStyle w:val="ListBullet"/>
      </w:pPr>
      <w:r>
        <w:t>Perioperative Thromboembolic Risk Stratification and Management.docx</w:t>
      </w:r>
    </w:p>
    <w:p>
      <w:pPr>
        <w:pStyle w:val="ListBullet"/>
      </w:pPr>
      <w:r>
        <w:t>NSAIDs and the Inhibition of Thromboxane Synthesis.docx</w:t>
      </w:r>
    </w:p>
    <w:p>
      <w:pPr>
        <w:pStyle w:val="ListBullet"/>
      </w:pPr>
      <w:r>
        <w:t>Prothrombin Complex Concentrate_ Composition and Clinical Application.docx</w:t>
      </w:r>
    </w:p>
    <w:p>
      <w:pPr>
        <w:pStyle w:val="ListBullet"/>
      </w:pPr>
      <w:r>
        <w:t>HIT Management in Cardiac Surgery and Heparin Alternatives.docx</w:t>
      </w:r>
    </w:p>
    <w:p>
      <w:pPr>
        <w:pStyle w:val="ListBullet"/>
      </w:pPr>
      <w:r>
        <w:t>Clinical Analysis of Heparin and Thromboelastography Parameters.docx</w:t>
      </w:r>
    </w:p>
    <w:p>
      <w:pPr>
        <w:pStyle w:val="ListBullet"/>
      </w:pPr>
      <w:r>
        <w:t>ניהול דם וקרישיות_ ניתוח מדדי TEG במצבים פתולוגיים.docx</w:t>
      </w:r>
    </w:p>
    <w:p>
      <w:pPr>
        <w:pStyle w:val="ListBullet"/>
      </w:pPr>
      <w:r>
        <w:t>אבחון השפעת הפרין באמצעות בדיקת ROTEM.docx</w:t>
      </w:r>
    </w:p>
    <w:p>
      <w:pPr>
        <w:pStyle w:val="ListBullet"/>
      </w:pPr>
      <w:r>
        <w:t>DOAC Protocols for Neuraxial Anesthesia and Perioperative Care.docx</w:t>
      </w:r>
    </w:p>
    <w:p>
      <w:pPr>
        <w:pStyle w:val="ListBullet"/>
      </w:pPr>
      <w:r>
        <w:t>ROTEM Analysis and Protamine Treatment in Cardiac Surgery.docx</w:t>
      </w:r>
    </w:p>
    <w:p>
      <w:pPr>
        <w:pStyle w:val="ListBullet"/>
      </w:pPr>
      <w:r>
        <w:t>ניהול נוגדי קרישה וריבוד סיכונים תרומבואמבוליים בניתוח(1).docx</w:t>
      </w:r>
    </w:p>
    <w:p>
      <w:pPr>
        <w:pStyle w:val="ListBullet"/>
      </w:pPr>
      <w:r>
        <w:t>אבחנה מבדלת ופרופיל המטולוגי של TTP מול DIC.docx</w:t>
      </w:r>
    </w:p>
    <w:p>
      <w:pPr>
        <w:pStyle w:val="ListBullet"/>
      </w:pPr>
      <w:r>
        <w:t>Preoperative Anticoagulation and Coagulation Management Guidelines.docx</w:t>
      </w:r>
    </w:p>
    <w:p>
      <w:pPr>
        <w:pStyle w:val="ListBullet"/>
      </w:pPr>
      <w:r>
        <w:t>Clinical Review of Direct Thrombin Inhibitors and Dabigatran Pharmacology.docx</w:t>
      </w:r>
    </w:p>
    <w:p>
      <w:pPr>
        <w:pStyle w:val="ListBullet"/>
      </w:pPr>
      <w:r>
        <w:t>אבחנה מבדלת בין הפרעות דמם לקרישיות יתר לפי Miller.docx</w:t>
      </w:r>
    </w:p>
    <w:p>
      <w:pPr>
        <w:pStyle w:val="ListBullet"/>
      </w:pPr>
      <w:r>
        <w:t>פיזיולוגיה של פקטורי הקרישה והכבד_ סינתזה ואבחנה מבדלת.docx</w:t>
      </w:r>
    </w:p>
    <w:p>
      <w:pPr>
        <w:pStyle w:val="ListBullet"/>
      </w:pPr>
      <w:r>
        <w:t>Miller's Analysis_ Peak DVT Risk in Spinal Cord Injury.docx</w:t>
      </w:r>
    </w:p>
    <w:p>
      <w:pPr>
        <w:pStyle w:val="ListBullet"/>
      </w:pPr>
      <w:r>
        <w:t>ניהול נוגדי קרישה וריבוד סיכונים תרומבואמבוליים בניתוח.docx</w:t>
      </w:r>
    </w:p>
    <w:p>
      <w:pPr>
        <w:pStyle w:val="ListBullet"/>
      </w:pPr>
      <w:r>
        <w:t>הנחיות ASRA לניהול נוגדי טסיות באלחש נוירואקסיאלי.docx</w:t>
      </w:r>
    </w:p>
    <w:p>
      <w:pPr>
        <w:pStyle w:val="ListBullet"/>
      </w:pPr>
      <w:r>
        <w:t>Contraindications and Clinical Applications of Thrombolytic Therapy.docx</w:t>
      </w:r>
    </w:p>
    <w:p>
      <w:pPr>
        <w:pStyle w:val="ListBullet"/>
      </w:pPr>
      <w:r>
        <w:t>ניהול סיכוני תרומבואמבוליזם בגישת מילר לניתוח.docx</w:t>
      </w:r>
    </w:p>
    <w:p>
      <w:pPr>
        <w:pStyle w:val="ListBullet"/>
      </w:pPr>
      <w:r>
        <w:t>מנגנון מפל הקרישה_ התכנסות המסלולים לייצור תרומבין.docx</w:t>
      </w:r>
    </w:p>
    <w:p>
      <w:pPr>
        <w:pStyle w:val="ListBullet"/>
      </w:pPr>
      <w:r>
        <w:t>Clinical TEG Analysis_ Identifying Hypercoagulability and DIC.docx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השאלות בפרק זה נוטות לבחון (1) זמני הפסקת DOACs, (2) ריבוד סיכון VTE/Mechanical Valve, (3) הרכב PCC, (4) HIT וניהולו. הכירו את Table 46.3 מ-Miller בעל פה — היא מהווה בסיס ל-3–4 שאלות בכל מועד.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Ch.46 — Patient Blood Management_ Coagulation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