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52. Anesthesia for Vascular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ניתוחי כלי דם = אוכלוסיית סיכון גבוה</w:t>
      </w:r>
      <w:r>
        <w:t>: שכיחות גבוהה של CAD (גלוי וסמוי) — הסיבה המובילה לתמותה פריאופרטיבית ולטווח הארוך</w:t>
      </w:r>
    </w:p>
    <w:p>
      <w:pPr>
        <w:pStyle w:val="ListBullet"/>
      </w:pPr>
      <w:r/>
      <w:r>
        <w:rPr>
          <w:b/>
        </w:rPr>
        <w:t>Aortic Cross-Clamping</w:t>
      </w:r>
      <w:r>
        <w:t xml:space="preserve"> גורם לעלייה מיידית ב-SVR ו-LV Afterload — גודל ההשפעה תלוי ברמת החסימה (Supraceliac &gt; Infrarenal)</w:t>
      </w:r>
    </w:p>
    <w:p>
      <w:pPr>
        <w:pStyle w:val="ListBullet"/>
      </w:pPr>
      <w:r/>
      <w:r>
        <w:rPr>
          <w:b/>
        </w:rPr>
        <w:t>Declamping Shock</w:t>
      </w:r>
      <w:r>
        <w:t>: הסרת הקלאמפ → Reactive Hyperemia → ירידה ב-SVR, ב-Venous Return ובלחץ הדם + Washout מטבולי (לקטט, K⁺, CO₂)</w:t>
      </w:r>
    </w:p>
    <w:p>
      <w:pPr>
        <w:pStyle w:val="ListBullet"/>
      </w:pPr>
      <w:r/>
      <w:r>
        <w:rPr>
          <w:b/>
        </w:rPr>
        <w:t>המנבא החזק ביותר ל-AKI לאחר ניתוח אאורטה</w:t>
      </w:r>
      <w:r>
        <w:t xml:space="preserve"> הוא תפקוד כלייתי טרום-ניתוחי (Preoperative renal function) — </w:t>
      </w:r>
      <w:r>
        <w:rPr>
          <w:b/>
        </w:rPr>
        <w:t>לא</w:t>
      </w:r>
      <w:r>
        <w:t xml:space="preserve"> תפוקת השתן התוך-ניתוחית</w:t>
      </w:r>
    </w:p>
    <w:p>
      <w:pPr>
        <w:pStyle w:val="ListBullet"/>
      </w:pPr>
      <w:r/>
      <w:r>
        <w:rPr>
          <w:b/>
        </w:rPr>
        <w:t>אספקת הדם לחוט השדרה</w:t>
      </w:r>
      <w:r>
        <w:t xml:space="preserve">: החלק הקדמי (2/3) מסופק על ידי </w:t>
      </w:r>
      <w:r>
        <w:rPr>
          <w:b/>
        </w:rPr>
        <w:t>Anterior Spinal Artery יחידה</w:t>
      </w:r>
      <w:r>
        <w:t xml:space="preserve"> → פגיע יותר לאיסכמיה → Anterior Cord Syndrome (שיתוק מוטורי)</w:t>
      </w:r>
    </w:p>
    <w:p>
      <w:pPr>
        <w:pStyle w:val="ListBullet"/>
      </w:pPr>
      <w:r/>
      <w:r>
        <w:rPr>
          <w:b/>
        </w:rPr>
        <w:t>סיווג Crawford</w:t>
      </w:r>
      <w:r>
        <w:t>: Type II הוא הנרחב והמסוכן ביותר (תורקלי + בטני כמעט בשלמותו) — סיכון גבוה ביותר ל-Paraplegia ו-Renal Failure</w:t>
      </w:r>
    </w:p>
    <w:p>
      <w:pPr>
        <w:pStyle w:val="ListBullet"/>
      </w:pPr>
      <w:r/>
      <w:r>
        <w:rPr>
          <w:b/>
        </w:rPr>
        <w:t>טיפול תרופתי מלפני ניתוח</w:t>
      </w:r>
      <w:r>
        <w:t>: יש להמשיך תרופות קרדיווסקולריות לאורך כל התקופה הפריאופרטיבית; Prophylactic coronary revascularization לא הוכח כמפחית תחלואה/תמותה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השפעות Cross-Clamping לפי רמה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החסימה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↑ SVR / Afterload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↑ Preload (CVP/PCWP)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איסכמיה לחוט שדרה</w:t>
            </w:r>
          </w:p>
        </w:tc>
      </w:tr>
      <w:tr>
        <w:tc>
          <w:tcPr>
            <w:tcW w:type="dxa" w:w="2160"/>
          </w:tcPr>
          <w:p>
            <w:r>
              <w:t>Supraceliac</w:t>
            </w:r>
          </w:p>
        </w:tc>
        <w:tc>
          <w:tcPr>
            <w:tcW w:type="dxa" w:w="2160"/>
          </w:tcPr>
          <w:p>
            <w:r>
              <w:t>+++ (דרמטי)</w:t>
            </w:r>
          </w:p>
        </w:tc>
        <w:tc>
          <w:tcPr>
            <w:tcW w:type="dxa" w:w="2160"/>
          </w:tcPr>
          <w:p>
            <w:r>
              <w:t>+++ (Autotransfusion מ-Splanchnic)</w:t>
            </w:r>
          </w:p>
        </w:tc>
        <w:tc>
          <w:tcPr>
            <w:tcW w:type="dxa" w:w="2160"/>
          </w:tcPr>
          <w:p>
            <w:r>
              <w:t>גבוה מאוד</w:t>
            </w:r>
          </w:p>
        </w:tc>
      </w:tr>
      <w:tr>
        <w:tc>
          <w:tcPr>
            <w:tcW w:type="dxa" w:w="2160"/>
          </w:tcPr>
          <w:p>
            <w:r>
              <w:t>Infrarenal</w:t>
            </w:r>
          </w:p>
        </w:tc>
        <w:tc>
          <w:tcPr>
            <w:tcW w:type="dxa" w:w="2160"/>
          </w:tcPr>
          <w:p>
            <w:r>
              <w:t>+ (מתון)</w:t>
            </w:r>
          </w:p>
        </w:tc>
        <w:tc>
          <w:tcPr>
            <w:tcW w:type="dxa" w:w="2160"/>
          </w:tcPr>
          <w:p>
            <w:r>
              <w:t>≈ ללא שינוי משמעותי</w:t>
            </w:r>
          </w:p>
        </w:tc>
        <w:tc>
          <w:tcPr>
            <w:tcW w:type="dxa" w:w="2160"/>
          </w:tcPr>
          <w:p>
            <w:r>
              <w:t>נמוך יחסית</w:t>
            </w:r>
          </w:p>
        </w:tc>
      </w:tr>
    </w:tbl>
    <w:p/>
    <w:p/>
    <w:p>
      <w:pPr>
        <w:pStyle w:val="Heading3"/>
      </w:pPr>
      <w:r>
        <w:t>ערכי סף קליניים חשובים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סף / משמעות</w:t>
            </w:r>
          </w:p>
        </w:tc>
      </w:tr>
      <w:tr>
        <w:tc>
          <w:tcPr>
            <w:tcW w:type="dxa" w:w="4320"/>
          </w:tcPr>
          <w:p>
            <w:r>
              <w:t>Creatinine טרום-ניתוחי</w:t>
            </w:r>
          </w:p>
        </w:tc>
        <w:tc>
          <w:tcPr>
            <w:tcW w:type="dxa" w:w="4320"/>
          </w:tcPr>
          <w:p>
            <w:r>
              <w:t>&gt;2.0 mg/dL = סיכון גבוה ל-AKI</w:t>
            </w:r>
          </w:p>
        </w:tc>
      </w:tr>
      <w:tr>
        <w:tc>
          <w:tcPr>
            <w:tcW w:type="dxa" w:w="4320"/>
          </w:tcPr>
          <w:p>
            <w:r>
              <w:t>Creatinine clearance</w:t>
            </w:r>
          </w:p>
        </w:tc>
        <w:tc>
          <w:tcPr>
            <w:tcW w:type="dxa" w:w="4320"/>
          </w:tcPr>
          <w:p>
            <w:r>
              <w:t>&lt;60 mL/min = Reduced functional reserve</w:t>
            </w:r>
          </w:p>
        </w:tc>
      </w:tr>
      <w:tr>
        <w:tc>
          <w:tcPr>
            <w:tcW w:type="dxa" w:w="4320"/>
          </w:tcPr>
          <w:p>
            <w:r>
              <w:t>Anterior Spinal Artery</w:t>
            </w:r>
          </w:p>
        </w:tc>
        <w:tc>
          <w:tcPr>
            <w:tcW w:type="dxa" w:w="4320"/>
          </w:tcPr>
          <w:p>
            <w:r>
              <w:t>עורק יחיד → אחראי ל-2/3 קדמיים של חוט השדרה</w:t>
            </w:r>
          </w:p>
        </w:tc>
      </w:tr>
      <w:tr>
        <w:tc>
          <w:tcPr>
            <w:tcW w:type="dxa" w:w="4320"/>
          </w:tcPr>
          <w:p>
            <w:r>
              <w:t>Posterior Spinal Arteries</w:t>
            </w:r>
          </w:p>
        </w:tc>
        <w:tc>
          <w:tcPr>
            <w:tcW w:type="dxa" w:w="4320"/>
          </w:tcPr>
          <w:p>
            <w:r>
              <w:t>זוג עורקים → עמידות רבה יותר לאיסכמיה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Infrarenal Cross-Clamping: עלייה ב-Afterload, לא ב-Preload</w:t>
      </w:r>
    </w:p>
    <w:p>
      <w:pPr>
        <w:pStyle w:val="Quote"/>
      </w:pPr>
      <w:r>
        <w:t>טעות נפוצה — ה-Preload (CVP, PCWP) לא עולה בחסימה אינפרא-רנלית כי מאגרי הספלנכנים נשארים פתוחים. השינוי העיקרי הוא עלייה ב-SVR ו-LV Afterload.</w:t>
      </w:r>
    </w:p>
    <w:p/>
    <w:p>
      <w:pPr>
        <w:pStyle w:val="Quote"/>
      </w:pPr>
      <w:r>
        <w:t>🔴 Supraceliac Cross-Clamping: גם Afterload וגם Preload עולים</w:t>
      </w:r>
    </w:p>
    <w:p>
      <w:pPr>
        <w:pStyle w:val="Quote"/>
      </w:pPr>
      <w:r>
        <w:t>חסימת עורקי הספלנכנים → Autotransfusion → עלייה דרמטית ב-Preload בנוסף לעלייה ב-Afterload.</w:t>
      </w:r>
    </w:p>
    <w:p/>
    <w:p>
      <w:pPr>
        <w:pStyle w:val="Quote"/>
      </w:pPr>
      <w:r>
        <w:t>🔴 Declamping = הפוך מ-Clamping</w:t>
      </w:r>
    </w:p>
    <w:p>
      <w:pPr>
        <w:pStyle w:val="Quote"/>
      </w:pPr>
      <w:r>
        <w:t>הסרת הקלאמפ → ↓SVR, ↓Preload, ↓BP, ↑PAP (ואזוקונסטריקציה ריאתית), חמצת מטבולית. הכנה: Volume loading לפני ה-Unclamping, מוכנות ל-Vasopressors.</w:t>
      </w:r>
    </w:p>
    <w:p/>
    <w:p>
      <w:pPr>
        <w:pStyle w:val="Quote"/>
      </w:pPr>
      <w:r>
        <w:t>🔴 תפוקת שתן תוך-ניתוחית ≠ מדד לתפקוד כלייתי עתידי</w:t>
      </w:r>
    </w:p>
    <w:p>
      <w:pPr>
        <w:pStyle w:val="Quote"/>
      </w:pPr>
      <w:r>
        <w:t>Miller מדגיש במפורש: "Intraoperative urine output does not predict postoperative renal function." המנבא האמיתי הוא תפקוד כלייתי טרום-ניתוחי.</w:t>
      </w:r>
    </w:p>
    <w:p/>
    <w:p>
      <w:pPr>
        <w:pStyle w:val="Quote"/>
      </w:pPr>
      <w:r>
        <w:t>🔴 Anterior Spinal Artery Syndrome — מנגנון</w:t>
      </w:r>
    </w:p>
    <w:p>
      <w:pPr>
        <w:pStyle w:val="Quote"/>
      </w:pPr>
      <w:r>
        <w:t>עורק Adamkiewicz (Artery of Adamkiewicz) = אספקה עיקרית ל-ASA בחלק התורקולומבארי. חסימתו (בניתוחי TAAA) → Paraplegia. ממוקם לרוב בין T8–L1 (שמאל).</w:t>
      </w:r>
    </w:p>
    <w:p/>
    <w:p>
      <w:pPr>
        <w:pStyle w:val="Quote"/>
      </w:pPr>
      <w:r>
        <w:t>🔴 Crawford Type II = הסיכון הגבוה ביותר</w:t>
      </w:r>
    </w:p>
    <w:p>
      <w:pPr>
        <w:pStyle w:val="Quote"/>
      </w:pPr>
      <w:r>
        <w:t>הנרחב ביותר → זמן Cross-clamp ארוך → סיכון מירבי ל-Paraplegia + AKI. שאלות בחינה ישאלו "איזה סוג Crawford המסוכן ביותר?"</w:t>
      </w:r>
    </w:p>
    <w:p/>
    <w:p>
      <w:pPr>
        <w:pStyle w:val="Quote"/>
      </w:pPr>
      <w:r>
        <w:t>🔴 Prophylactic Coronary Revascularization לפני ניתוח כלי דם = לא מומלץ</w:t>
      </w:r>
    </w:p>
    <w:p>
      <w:pPr>
        <w:pStyle w:val="Quote"/>
      </w:pPr>
      <w:r>
        <w:t>Guidelines: התערבות כלילית נדרשת רק אם היתה מצוינת ממילא, ללא קשר לניתוח. לא הפחיתה תמותה/תחלואה בניתוחי כלי דם.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ההשפעה ההמודינמית הצפויה של Infrarenal Aortic Cross-Clamping?</w:t>
      </w:r>
    </w:p>
    <w:p/>
    <w:p>
      <w:pPr>
        <w:pStyle w:val="Quote"/>
      </w:pPr>
      <w:r>
        <w:t>✅ תשובה: עלייה ב-Systemic Vascular Resistance (SVR) ועלייה ב-LV Afterload ובלחץ הדם העורקי. ה-Preload (CVP/PCWP) לרוב אינו עולה באופן משמעותי, כיוון שמאגרי הדם הספלנכניים נשארים פתוחים.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מהו המנבא החזק ביותר להתפתחות Acute Kidney Injury לאחר ניתוח אאורטה?</w:t>
      </w:r>
    </w:p>
    <w:p/>
    <w:p>
      <w:pPr>
        <w:pStyle w:val="Quote"/>
      </w:pPr>
      <w:r>
        <w:t>✅ תשובה: תפקוד כלייתי טרום-ניתוחי (Preoperative renal function / Preoperative renal insufficiency). רמות Creatinine &gt;2.0 mg/dL קשורות לסיכון גבוה. תפוקת שתן תוך-ניתוחית אינה מנבאת תפקוד כלייתי לאחר הניתוח.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איזה חלק של חוט השדרה פגיע יותר לאיסכמיה ומדוע?</w:t>
      </w:r>
    </w:p>
    <w:p/>
    <w:p>
      <w:pPr>
        <w:pStyle w:val="Quote"/>
      </w:pPr>
      <w:r>
        <w:t>✅ תשובה: החלק הקדמי (Anterior 2/3), המסופק על ידי Anterior Spinal Artery יחידה ללא גיבוי קולטרלי. פגיעה בו גורמת ל-Anterior Cord Syndrome (שיתוק מוטורי). החלק האחורי מסופק על ידי זוג Posterior Spinal Arteries → עמיד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מהו סיווג Crawford Type II ומדוע הוא המסוכן ביותר?</w:t>
      </w:r>
    </w:p>
    <w:p/>
    <w:p>
      <w:pPr>
        <w:pStyle w:val="Quote"/>
      </w:pPr>
      <w:r>
        <w:t>✅ תשובה: Type II מערב את רוב האאורטה התורקלית היורדת ואת רוב/כל האאורטה הבטנית — ההיקף הנרחב ביותר. הסיכון הגבוה ביותר ל-Paraplegia (עקב חסימת עורקים סגמנטליים לחוט השדרה) ול-Renal Failure (חסימת עורקי הכליות).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מאפיין את תופעת Declamping Shock ומהם מרכיביה?</w:t>
      </w:r>
    </w:p>
    <w:p/>
    <w:p>
      <w:pPr>
        <w:pStyle w:val="Quote"/>
      </w:pPr>
      <w:r>
        <w:t>✅ תשובה: הסרת ה-Aortic Cross-Clamp גורמת ל:</w:t>
      </w:r>
    </w:p>
    <w:p>
      <w:pPr>
        <w:pStyle w:val="Quote"/>
      </w:pPr>
      <w:r>
        <w:t>1. Hypotension — Reactive Hyperemia → "גניבת דם" לפלג הגוף התחתון → ↓SVR, ↓Venous Return, ↓CO</w:t>
      </w:r>
    </w:p>
    <w:p>
      <w:pPr>
        <w:pStyle w:val="Quote"/>
      </w:pPr>
      <w:r>
        <w:t>2. ↑ Pulmonary Artery Pressure — ואזוקונסטריקציה ריאתית (תגובה לחמצת ומדיאטורים)</w:t>
      </w:r>
    </w:p>
    <w:p>
      <w:pPr>
        <w:pStyle w:val="Quote"/>
      </w:pPr>
      <w:r>
        <w:t>3. Metabolic Acidosis — Washout של לקטט, CO₂, K⁺ ורדיקלים חופשיים מרקמות איסכמיות</w:t>
      </w:r>
    </w:p>
    <w:p>
      <w:pPr>
        <w:pStyle w:val="Quote"/>
      </w:pPr>
      <w:r>
        <w:t>4. Myocardial Depression — מדיאטורים מדכאי שריר הלב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השפעות המודינמיות של חסימת אבי העורקים בניתוחי כלי דם.docx</w:t>
      </w:r>
    </w:p>
    <w:p>
      <w:pPr>
        <w:pStyle w:val="ListBullet"/>
      </w:pPr>
      <w:r>
        <w:t>השינויים הפיזיולוגיים בעת הסרת חסם אאורטלי לפי Miller's Anesthesia.docx</w:t>
      </w:r>
    </w:p>
    <w:p>
      <w:pPr>
        <w:pStyle w:val="ListBullet"/>
      </w:pPr>
      <w:r>
        <w:t>Predictors of Postoperative Renal Dysfunction in Vascular Surgery.docx</w:t>
      </w:r>
    </w:p>
    <w:p>
      <w:pPr>
        <w:pStyle w:val="ListBullet"/>
      </w:pPr>
      <w:r>
        <w:t>אספקת דם וסיכון לאיסכמיה בחוט השדרה באנסטזיה.docx</w:t>
      </w:r>
    </w:p>
    <w:p>
      <w:pPr>
        <w:pStyle w:val="ListBullet"/>
      </w:pPr>
      <w:r>
        <w:t>סיווג קרופורד למפרצות אבי העורקים התורקואבדומינליות (TAAA).docx</w:t>
      </w:r>
    </w:p>
    <w:p>
      <w:pPr>
        <w:pStyle w:val="ListBullet"/>
      </w:pPr>
      <w:r>
        <w:t>Vascular Anatomy and Spinal Cord Blood Supply.docx</w:t>
      </w:r>
    </w:p>
    <w:p>
      <w:pPr>
        <w:pStyle w:val="ListBullet"/>
      </w:pPr>
      <w:r>
        <w:t>Hemodynamic Consequences of High Aortic Cross-Clamping.docx</w:t>
      </w:r>
    </w:p>
    <w:p>
      <w:pPr>
        <w:pStyle w:val="ListBullet"/>
      </w:pPr>
      <w:r>
        <w:t>Physiological and Metabolic Consequences of Aortic Unclamping.docx</w:t>
      </w:r>
    </w:p>
    <w:p>
      <w:pPr>
        <w:pStyle w:val="ListBullet"/>
      </w:pPr>
      <w:r>
        <w:t>Hemodynamics of Supraceliac Aortic Cross-Clamping.docx</w:t>
      </w:r>
    </w:p>
    <w:p>
      <w:pPr>
        <w:pStyle w:val="ListBullet"/>
      </w:pPr>
      <w:r>
        <w:t>הערכה ותפקוד כלייתי בניתוחי כלי דם על פי מילר.docx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Ch.52 — Anesthesia for Vascular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