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74. Regional Anesthesia in Children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הרדמה אזורית בילדים</w:t>
      </w:r>
      <w:r>
        <w:t xml:space="preserve"> הפכה לחלק בלתי נפרד מהאנסתזיה הפדיאטרית — מיועדת הן לשליטה בכאב תוך-ניתוחי והן לאחר-ניתוחי.</w:t>
      </w:r>
    </w:p>
    <w:p>
      <w:pPr>
        <w:pStyle w:val="ListBullet"/>
      </w:pPr>
      <w:r/>
      <w:r>
        <w:rPr>
          <w:b/>
        </w:rPr>
        <w:t>אולטרסאונד</w:t>
      </w:r>
      <w:r>
        <w:t xml:space="preserve"> מחליף בהדרגה טכניקות landmark ו-Nerve Stimulation; מאפשר הדמיית עצבים, מעקב אחר פיזור חומר ההרדמה, והפחתת סיכונים.</w:t>
      </w:r>
    </w:p>
    <w:p>
      <w:pPr>
        <w:pStyle w:val="ListBullet"/>
      </w:pPr>
      <w:r/>
      <w:r>
        <w:rPr>
          <w:b/>
        </w:rPr>
        <w:t>Caudal Block</w:t>
      </w:r>
      <w:r>
        <w:t xml:space="preserve"> היא הטכניקה האזורית הנפוצה והבטוחה ביותר בילדים, אך כפופה להתוויות-נגד מוחלטות.</w:t>
      </w:r>
    </w:p>
    <w:p>
      <w:pPr>
        <w:pStyle w:val="ListBullet"/>
      </w:pPr>
      <w:r/>
      <w:r>
        <w:rPr>
          <w:b/>
        </w:rPr>
        <w:t>Conus Medullaris</w:t>
      </w:r>
      <w:r>
        <w:t xml:space="preserve"> מסתיים ב-L3 בלידה ומגיע לגובה המבוגר (L1) עד גיל </w:t>
      </w:r>
      <w:r>
        <w:rPr>
          <w:b/>
        </w:rPr>
        <w:t>12 חודשים</w:t>
      </w:r>
      <w:r>
        <w:t xml:space="preserve"> — נקודה קריטית לבחירת גובה הדקירה.</w:t>
      </w:r>
    </w:p>
    <w:p>
      <w:pPr>
        <w:pStyle w:val="ListBullet"/>
      </w:pPr>
      <w:r/>
      <w:r>
        <w:rPr>
          <w:b/>
        </w:rPr>
        <w:t>Dural Sac</w:t>
      </w:r>
      <w:r>
        <w:t xml:space="preserve"> מסתיים ב-S3–S4 ביילוד (לעומת S2 במבוגר) — משמעות: סיכון לניקור דוראלי גבוה יותר אם הדקירה גבוהה מדי.</w:t>
      </w:r>
    </w:p>
    <w:p>
      <w:pPr>
        <w:pStyle w:val="ListBullet"/>
      </w:pPr>
      <w:r/>
      <w:r>
        <w:rPr>
          <w:b/>
        </w:rPr>
        <w:t>חסמי פציה (Interfascial Plane Blocks)</w:t>
      </w:r>
      <w:r>
        <w:t xml:space="preserve"> כגון TAP Block תלויים ב-Volume; נדרש נפח גדול להפרדת השכבות וכיסוי עצבי מספק.</w:t>
      </w:r>
    </w:p>
    <w:p>
      <w:pPr>
        <w:pStyle w:val="ListBullet"/>
      </w:pPr>
      <w:r/>
      <w:r>
        <w:rPr>
          <w:b/>
        </w:rPr>
        <w:t>חישוב מינון</w:t>
      </w:r>
      <w:r>
        <w:t xml:space="preserve"> מקומי תמיד לפי </w:t>
      </w:r>
      <w:r>
        <w:rPr>
          <w:b/>
        </w:rPr>
        <w:t>מ"ג/ק"ג</w:t>
      </w:r>
      <w:r>
        <w:t xml:space="preserve"> — יש להיזהר מ-LAST (Local Anesthetic Systemic Toxicity), בייחוד בילדים קטנים.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מיקום Conus Medullaris לפי גיל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מיקום Conus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מיקום Dural Sac</w:t>
            </w:r>
          </w:p>
        </w:tc>
      </w:tr>
      <w:tr>
        <w:tc>
          <w:tcPr>
            <w:tcW w:type="dxa" w:w="2880"/>
          </w:tcPr>
          <w:p>
            <w:r>
              <w:t>יילוד (Newborn)</w:t>
            </w:r>
          </w:p>
        </w:tc>
        <w:tc>
          <w:tcPr>
            <w:tcW w:type="dxa" w:w="2880"/>
          </w:tcPr>
          <w:p>
            <w:r>
              <w:t>L3 (לעיתים L4)</w:t>
            </w:r>
          </w:p>
        </w:tc>
        <w:tc>
          <w:tcPr>
            <w:tcW w:type="dxa" w:w="2880"/>
          </w:tcPr>
          <w:p>
            <w:r>
              <w:t>S3–S4</w:t>
            </w:r>
          </w:p>
        </w:tc>
      </w:tr>
      <w:tr>
        <w:tc>
          <w:tcPr>
            <w:tcW w:type="dxa" w:w="2880"/>
          </w:tcPr>
          <w:p>
            <w:r>
              <w:t>12 חודשים</w:t>
            </w:r>
          </w:p>
        </w:tc>
        <w:tc>
          <w:tcPr>
            <w:tcW w:type="dxa" w:w="2880"/>
          </w:tcPr>
          <w:p>
            <w:r>
              <w:t>L1 (כמו מבוגר)</w:t>
            </w:r>
          </w:p>
        </w:tc>
        <w:tc>
          <w:tcPr>
            <w:tcW w:type="dxa" w:w="2880"/>
          </w:tcPr>
          <w:p>
            <w:r>
              <w:t>S2 (כמו מבוגר)</w:t>
            </w:r>
          </w:p>
        </w:tc>
      </w:tr>
      <w:tr>
        <w:tc>
          <w:tcPr>
            <w:tcW w:type="dxa" w:w="2880"/>
          </w:tcPr>
          <w:p>
            <w:r>
              <w:t>מבוגר</w:t>
            </w:r>
          </w:p>
        </w:tc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S2</w:t>
            </w:r>
          </w:p>
        </w:tc>
      </w:tr>
    </w:tbl>
    <w:p/>
    <w:p/>
    <w:p>
      <w:pPr>
        <w:pStyle w:val="Quote"/>
      </w:pPr>
      <w:r>
        <w:t xml:space="preserve">⚠️ Tuffier's Line בתינוקות: חוצה ב-L5–S1 (לא L4–L5 כמו במבוגר!)  </w:t>
      </w:r>
    </w:p>
    <w:p>
      <w:pPr>
        <w:pStyle w:val="Quote"/>
      </w:pPr>
      <w:r>
        <w:t>➜ לכן, Spinal/LP בתינוקות — יש לבצע ב-L4–L5 או L5–S1 בלבד.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מינונים מרביים של חומרי הרדמה מקומיים בילדים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חומר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מקסימלי</w:t>
            </w:r>
          </w:p>
        </w:tc>
      </w:tr>
      <w:tr>
        <w:tc>
          <w:tcPr>
            <w:tcW w:type="dxa" w:w="4320"/>
          </w:tcPr>
          <w:p>
            <w:r>
              <w:t>Bupivacaine</w:t>
            </w:r>
          </w:p>
        </w:tc>
        <w:tc>
          <w:tcPr>
            <w:tcW w:type="dxa" w:w="4320"/>
          </w:tcPr>
          <w:p>
            <w:r>
              <w:t>2–2.5 mg/kg</w:t>
            </w:r>
          </w:p>
        </w:tc>
      </w:tr>
      <w:tr>
        <w:tc>
          <w:tcPr>
            <w:tcW w:type="dxa" w:w="4320"/>
          </w:tcPr>
          <w:p>
            <w:r>
              <w:t>Ropivacaine</w:t>
            </w:r>
          </w:p>
        </w:tc>
        <w:tc>
          <w:tcPr>
            <w:tcW w:type="dxa" w:w="4320"/>
          </w:tcPr>
          <w:p>
            <w:r>
              <w:t>2.5–3 mg/kg</w:t>
            </w:r>
          </w:p>
        </w:tc>
      </w:tr>
      <w:tr>
        <w:tc>
          <w:tcPr>
            <w:tcW w:type="dxa" w:w="4320"/>
          </w:tcPr>
          <w:p>
            <w:r>
              <w:t>Lidocaine (plain)</w:t>
            </w:r>
          </w:p>
        </w:tc>
        <w:tc>
          <w:tcPr>
            <w:tcW w:type="dxa" w:w="4320"/>
          </w:tcPr>
          <w:p>
            <w:r>
              <w:t>5 mg/kg</w:t>
            </w:r>
          </w:p>
        </w:tc>
      </w:tr>
      <w:tr>
        <w:tc>
          <w:tcPr>
            <w:tcW w:type="dxa" w:w="4320"/>
          </w:tcPr>
          <w:p>
            <w:r>
              <w:t>Lidocaine (עם אפינפרין)</w:t>
            </w:r>
          </w:p>
        </w:tc>
        <w:tc>
          <w:tcPr>
            <w:tcW w:type="dxa" w:w="4320"/>
          </w:tcPr>
          <w:p>
            <w:r>
              <w:t>7 mg/kg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TAP Block — חישוב נפח (Interfascial Plane Blocks)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320"/>
          </w:tcPr>
          <w:p>
            <w:r>
              <w:t>נפח לכל צד</w:t>
            </w:r>
          </w:p>
        </w:tc>
        <w:tc>
          <w:tcPr>
            <w:tcW w:type="dxa" w:w="4320"/>
          </w:tcPr>
          <w:p>
            <w:r>
              <w:t>0.3–0.5 mL/kg</w:t>
            </w:r>
          </w:p>
        </w:tc>
      </w:tr>
      <w:tr>
        <w:tc>
          <w:tcPr>
            <w:tcW w:type="dxa" w:w="4320"/>
          </w:tcPr>
          <w:p>
            <w:r>
              <w:t>ריכוז מומלץ</w:t>
            </w:r>
          </w:p>
        </w:tc>
        <w:tc>
          <w:tcPr>
            <w:tcW w:type="dxa" w:w="4320"/>
          </w:tcPr>
          <w:p>
            <w:r>
              <w:t>Ropivacaine 0.2%</w:t>
            </w:r>
          </w:p>
        </w:tc>
      </w:tr>
      <w:tr>
        <w:tc>
          <w:tcPr>
            <w:tcW w:type="dxa" w:w="4320"/>
          </w:tcPr>
          <w:p>
            <w:r>
              <w:t>מינון כולל (שני צדדים)</w:t>
            </w:r>
          </w:p>
        </w:tc>
        <w:tc>
          <w:tcPr>
            <w:tcW w:type="dxa" w:w="4320"/>
          </w:tcPr>
          <w:p>
            <w:r>
              <w:t>2.5 mg/kg</w:t>
            </w:r>
          </w:p>
        </w:tc>
      </w:tr>
      <w:tr>
        <w:tc>
          <w:tcPr>
            <w:tcW w:type="dxa" w:w="4320"/>
          </w:tcPr>
          <w:p>
            <w:r>
              <w:t>נפח כולל בריכוז 0.2%</w:t>
            </w:r>
          </w:p>
        </w:tc>
        <w:tc>
          <w:tcPr>
            <w:tcW w:type="dxa" w:w="4320"/>
          </w:tcPr>
          <w:p>
            <w:r>
              <w:t>≈ 1.25 mL/kg</w:t>
            </w:r>
          </w:p>
        </w:tc>
      </w:tr>
    </w:tbl>
    <w:p/>
    <w:p/>
    <w:p>
      <w:pPr>
        <w:pStyle w:val="Quote"/>
      </w:pPr>
      <w:r>
        <w:t>דוגמת חישוב: ילד 10 ק"ג → 25 mg → בריכוז 0.2% (2mg/mL) → 12.5 mL סה"כ → 6.25 mL לכל צד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Caudal Block — נפח לפי גובה הבלוק (Armitage Formula)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רמה אנטומית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נפח (mL/kg)</w:t>
            </w:r>
          </w:p>
        </w:tc>
      </w:tr>
      <w:tr>
        <w:tc>
          <w:tcPr>
            <w:tcW w:type="dxa" w:w="4320"/>
          </w:tcPr>
          <w:p>
            <w:r>
              <w:t>Lumbosacral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Thoracolumbar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Mid-thoracic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</w:tbl>
    <w:p/>
    <w:p/>
    <w:p>
      <w:pPr>
        <w:pStyle w:val="Quote"/>
      </w:pPr>
      <w:r>
        <w:t>ריכוז סטנדרטי: Bupivacaine 0.25% או Ropivacaine 0.2%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✅ התוויות-נגד לCaudal Block (Absolute Contraindications)</w:t>
      </w:r>
    </w:p>
    <w:p>
      <w:pPr>
        <w:pStyle w:val="ListNumber"/>
      </w:pPr>
      <w:r/>
      <w:r>
        <w:rPr>
          <w:b/>
        </w:rPr>
        <w:t>זיהום באתר ההזרקה</w:t>
      </w:r>
      <w:r>
        <w:t xml:space="preserve"> (Local infection)</w:t>
      </w:r>
    </w:p>
    <w:p>
      <w:pPr>
        <w:pStyle w:val="ListNumber"/>
      </w:pPr>
      <w:r/>
      <w:r>
        <w:rPr>
          <w:b/>
        </w:rPr>
        <w:t>קואגולופתיה קשה</w:t>
      </w:r>
      <w:r>
        <w:t xml:space="preserve"> (Coagulopathy)</w:t>
      </w:r>
    </w:p>
    <w:p>
      <w:pPr>
        <w:pStyle w:val="ListNumber"/>
      </w:pPr>
      <w:r/>
      <w:r>
        <w:rPr>
          <w:b/>
        </w:rPr>
        <w:t>לחץ תוך-גולגולתי מוגבר (↑ICP)</w:t>
      </w:r>
      <w:r>
        <w:t xml:space="preserve"> — ניקור דוראלי בשוגג → דליפת CSF → </w:t>
      </w:r>
      <w:r>
        <w:rPr>
          <w:b/>
        </w:rPr>
        <w:t>Brainstem Herniation קטלני</w:t>
      </w:r>
      <w:r/>
    </w:p>
    <w:p>
      <w:pPr>
        <w:pStyle w:val="ListNumber"/>
      </w:pPr>
      <w:r>
        <w:t xml:space="preserve">⭐ </w:t>
      </w:r>
      <w:r>
        <w:rPr>
          <w:b/>
        </w:rPr>
        <w:t>מומים אנטומיים קשים של הסקרום</w:t>
      </w:r>
      <w:r>
        <w:t xml:space="preserve"> — Myelomeningocele, Spina Bifida פתוחה → אנטומיה מעוותת, Tethered Cord, סיכון לפגיעה נוירולוגית ישירה</w:t>
      </w:r>
    </w:p>
    <w:p/>
    <w:p>
      <w:pPr>
        <w:pStyle w:val="Quote"/>
      </w:pPr>
      <w:r>
        <w:t>💡 ↑ICP אינה התוויה "יחסית" — היא מוחלטת לכל הרדמה נוירואקסיאלית!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✅ בחירת מחט לCaudal Block</w:t>
      </w:r>
    </w:p>
    <w:p>
      <w:pPr>
        <w:pStyle w:val="ListBullet"/>
      </w:pPr>
      <w:r/>
      <w:r>
        <w:rPr>
          <w:b/>
        </w:rPr>
        <w:t>המומלץ:</w:t>
      </w:r>
      <w:r>
        <w:t xml:space="preserve"> מחט </w:t>
      </w:r>
      <w:r>
        <w:rPr>
          <w:b/>
        </w:rPr>
        <w:t>Crawford</w:t>
      </w:r>
      <w:r>
        <w:t xml:space="preserve"> (Short Bevel, 45°) </w:t>
      </w:r>
      <w:r>
        <w:rPr>
          <w:b/>
        </w:rPr>
        <w:t>או</w:t>
      </w:r>
      <w:r>
        <w:t xml:space="preserve"> קנולת IV (וונפלון 22G)</w:t>
      </w:r>
    </w:p>
    <w:p>
      <w:pPr>
        <w:pStyle w:val="ListBullet"/>
      </w:pPr>
      <w:r/>
      <w:r>
        <w:rPr>
          <w:b/>
        </w:rPr>
        <w:t>לא מקובל:</w:t>
      </w:r>
      <w:r>
        <w:t xml:space="preserve"> מחטים היפודרמיות ארוכות (Long Bevel)</w:t>
      </w:r>
    </w:p>
    <w:p>
      <w:pPr>
        <w:pStyle w:val="ListBullet"/>
      </w:pPr>
      <w:r/>
      <w:r>
        <w:rPr>
          <w:b/>
        </w:rPr>
        <w:t>Tuohy</w:t>
      </w:r>
      <w:r>
        <w:t xml:space="preserve"> — מיועדת ל-Epidural לומברי/תורקאלי עם קטטר; </w:t>
      </w:r>
      <w:r>
        <w:rPr>
          <w:b/>
        </w:rPr>
        <w:t>לא</w:t>
      </w:r>
      <w:r>
        <w:t xml:space="preserve"> ל-Single Shot Caudal</w:t>
      </w:r>
    </w:p>
    <w:p>
      <w:pPr>
        <w:pStyle w:val="ListBullet"/>
      </w:pPr>
      <w:r/>
      <w:r>
        <w:rPr>
          <w:b/>
        </w:rPr>
        <w:t>הרציונל:</w:t>
      </w:r>
      <w:r>
        <w:t xml:space="preserve"> Short Bevel נותנת תחושת "Pop" ברורה, מפחיתה סיכון לDural Puncture ולחדירת דופן ונטרלי של הסקרום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✅ TAP Block — זיהוי אולטרסאונד</w:t>
      </w:r>
    </w:p>
    <w:p>
      <w:pPr>
        <w:pStyle w:val="ListBullet"/>
      </w:pPr>
      <w:r>
        <w:t xml:space="preserve">סימן </w:t>
      </w:r>
      <w:r>
        <w:rPr>
          <w:b/>
        </w:rPr>
        <w:t>"Three-layer cake"</w:t>
      </w:r>
      <w:r>
        <w:t xml:space="preserve">: מהשטח לעומק: </w:t>
      </w:r>
      <w:r>
        <w:rPr>
          <w:b/>
        </w:rPr>
        <w:t>EO → IO → TA → Peritoneum</w:t>
      </w:r>
      <w:r/>
    </w:p>
    <w:p>
      <w:pPr>
        <w:pStyle w:val="ListBullet"/>
      </w:pPr>
      <w:r>
        <w:t xml:space="preserve">הזרקה </w:t>
      </w:r>
      <w:r>
        <w:rPr>
          <w:b/>
        </w:rPr>
        <w:t>בין IO ל-TA</w:t>
      </w:r>
      <w:r>
        <w:t xml:space="preserve"> (העצבים T7–L1 עוברים שם)</w:t>
      </w:r>
    </w:p>
    <w:p>
      <w:pPr>
        <w:pStyle w:val="ListBullet"/>
      </w:pPr>
      <w:r>
        <w:t xml:space="preserve">הזרקה מוצלחת → </w:t>
      </w:r>
      <w:r>
        <w:rPr>
          <w:b/>
        </w:rPr>
        <w:t>"Kayak Sign"</w:t>
      </w:r>
      <w:r>
        <w:t xml:space="preserve"> (היפרדות פציה בצורת סירה)</w:t>
      </w:r>
    </w:p>
    <w:p>
      <w:pPr>
        <w:pStyle w:val="ListBullet"/>
      </w:pPr>
      <w:r>
        <w:t xml:space="preserve">⚠️ </w:t>
      </w:r>
      <w:r>
        <w:rPr>
          <w:b/>
        </w:rPr>
        <w:t>IO היא העבה ביותר</w:t>
      </w:r>
      <w:r>
        <w:t xml:space="preserve"> משלוש השכבות — נקודת זיהוי חשובה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✅ העדפת Ropivacaine על Bupivacaine בילדים</w:t>
      </w:r>
    </w:p>
    <w:p>
      <w:pPr>
        <w:pStyle w:val="ListBullet"/>
      </w:pPr>
      <w:r>
        <w:t xml:space="preserve">Ropivacaine בעל </w:t>
      </w:r>
      <w:r>
        <w:rPr>
          <w:b/>
        </w:rPr>
        <w:t>פרופיל בטיחות קרדיווסקולרי עדיף</w:t>
      </w:r>
      <w:r/>
    </w:p>
    <w:p>
      <w:pPr>
        <w:pStyle w:val="ListBullet"/>
      </w:pPr>
      <w:r>
        <w:t>מועדף לחסמי פציה בנפחים גדולים</w:t>
      </w:r>
    </w:p>
    <w:p>
      <w:pPr>
        <w:pStyle w:val="ListBullet"/>
      </w:pPr>
      <w:r>
        <w:t xml:space="preserve">בריכוז </w:t>
      </w:r>
      <w:r>
        <w:rPr>
          <w:b/>
        </w:rPr>
        <w:t>0.2%</w:t>
      </w:r>
      <w:r>
        <w:t xml:space="preserve"> — מאפשר נפח גדול בתוך המינון הבטוח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✅ נקודות מבדלות Spinal vs Caudal בתינוקות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Caudal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Spinal</w:t>
            </w:r>
          </w:p>
        </w:tc>
      </w:tr>
      <w:tr>
        <w:tc>
          <w:tcPr>
            <w:tcW w:type="dxa" w:w="2880"/>
          </w:tcPr>
          <w:p>
            <w:r>
              <w:t>שימוש נפוץ ב-</w:t>
            </w:r>
          </w:p>
        </w:tc>
        <w:tc>
          <w:tcPr>
            <w:tcW w:type="dxa" w:w="2880"/>
          </w:tcPr>
          <w:p>
            <w:r>
              <w:t>ילדים עד ~25 kg</w:t>
            </w:r>
          </w:p>
        </w:tc>
        <w:tc>
          <w:tcPr>
            <w:tcW w:type="dxa" w:w="2880"/>
          </w:tcPr>
          <w:p>
            <w:r>
              <w:t>פגים/יילודים (ex-premature)</w:t>
            </w:r>
          </w:p>
        </w:tc>
      </w:tr>
      <w:tr>
        <w:tc>
          <w:tcPr>
            <w:tcW w:type="dxa" w:w="2880"/>
          </w:tcPr>
          <w:p>
            <w:r>
              <w:t>גובה הדקירה</w:t>
            </w:r>
          </w:p>
        </w:tc>
        <w:tc>
          <w:tcPr>
            <w:tcW w:type="dxa" w:w="2880"/>
          </w:tcPr>
          <w:p>
            <w:r>
              <w:t>Sacral Hiatus</w:t>
            </w:r>
          </w:p>
        </w:tc>
        <w:tc>
          <w:tcPr>
            <w:tcW w:type="dxa" w:w="2880"/>
          </w:tcPr>
          <w:p>
            <w:r>
              <w:t>L4–L5 / L5–S1</w:t>
            </w:r>
          </w:p>
        </w:tc>
      </w:tr>
      <w:tr>
        <w:tc>
          <w:tcPr>
            <w:tcW w:type="dxa" w:w="2880"/>
          </w:tcPr>
          <w:p>
            <w:r>
              <w:t>סיכון עיקרי</w:t>
            </w:r>
          </w:p>
        </w:tc>
        <w:tc>
          <w:tcPr>
            <w:tcW w:type="dxa" w:w="2880"/>
          </w:tcPr>
          <w:p>
            <w:r>
              <w:t>Dural Puncture, Vascular injection</w:t>
            </w:r>
          </w:p>
        </w:tc>
        <w:tc>
          <w:tcPr>
            <w:tcW w:type="dxa" w:w="2880"/>
          </w:tcPr>
          <w:p>
            <w:r>
              <w:t>Direct cord trauma</w:t>
            </w:r>
          </w:p>
        </w:tc>
      </w:tr>
      <w:tr>
        <w:tc>
          <w:tcPr>
            <w:tcW w:type="dxa" w:w="2880"/>
          </w:tcPr>
          <w:p>
            <w:r>
              <w:t>יתרון עיקרי</w:t>
            </w:r>
          </w:p>
        </w:tc>
        <w:tc>
          <w:tcPr>
            <w:tcW w:type="dxa" w:w="2880"/>
          </w:tcPr>
          <w:p>
            <w:r>
              <w:t>קל לביצוע, בטוח</w:t>
            </w:r>
          </w:p>
        </w:tc>
        <w:tc>
          <w:tcPr>
            <w:tcW w:type="dxa" w:w="2880"/>
          </w:tcPr>
          <w:p>
            <w:r>
              <w:t>הימנעות מApnea ב-ex-prems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ילד בן 3 חודשים מגיע לניתוח אינגינלי. באיזה גובה יש לבצע Spinal Anesthesia?</w:t>
      </w:r>
      <w:r/>
    </w:p>
    <w:p/>
    <w:p>
      <w:pPr>
        <w:pStyle w:val="Quote"/>
      </w:pPr>
      <w:r>
        <w:t xml:space="preserve">תשובה: L4–L5 או L5–S1.  </w:t>
      </w:r>
    </w:p>
    <w:p>
      <w:pPr>
        <w:pStyle w:val="Quote"/>
      </w:pPr>
      <w:r>
        <w:t>בגיל 3 חודשים, ה-Conus Medullaris עדיין ב-L3 (לא הגיע למיקום המבוגר). Tuffier's Line חוצה ב-L5–S1 (לא L4–L5). דקירה גבוהה מ-L4–L5 מסוכנת לפגיעה ישירה בחוט השדרה.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מהי ההתוויית-נגד המוחלטת לCaudal Block?</w:t>
      </w:r>
      <w:r/>
    </w:p>
    <w:p/>
    <w:p>
      <w:pPr>
        <w:pStyle w:val="Quote"/>
      </w:pPr>
      <w:r>
        <w:t xml:space="preserve">תשובה: Myelomeningocele / Spina Bifida פתוחה (מומים אנטומיים קשים של הסקרום).  </w:t>
      </w:r>
    </w:p>
    <w:p>
      <w:pPr>
        <w:pStyle w:val="Quote"/>
      </w:pPr>
      <w:r>
        <w:t>האנטומיה מעוותת, קיים Tethered Cord, וסיכון גבוה לDural Puncture ופגיעה נוירולוגית. גם ↑ICP היא התוויית-נגד מוחלטת (לא יחסית).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ילד 20 ק"ג עובר ניתוח בטני. מבצעים TAP Block דו-צדדי עם Ropivacaine 0.2%. מהו המינון הכולל המקסימלי הבטוח והנפח?</w:t>
      </w:r>
      <w:r/>
    </w:p>
    <w:p/>
    <w:p>
      <w:pPr>
        <w:pStyle w:val="Quote"/>
      </w:pPr>
      <w:r>
        <w:t xml:space="preserve">תשובה: 2.5 mg/kg = 50 mg → בריכוז 0.2% (2mg/mL) → 25 mL סה"כ → 12.5 mL לכל צד.  </w:t>
      </w:r>
    </w:p>
    <w:p>
      <w:pPr>
        <w:pStyle w:val="Quote"/>
      </w:pPr>
      <w:r>
        <w:t>נפח זה (≈0.6 mL/kg/צד) מספק hydrodissection מספק ונמצא בתוך הטווח הבטוח.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איזו מחט מומלצת לCaudal Block חד-פעמי בילד, ומדוע?</w:t>
      </w:r>
      <w:r/>
    </w:p>
    <w:p/>
    <w:p>
      <w:pPr>
        <w:pStyle w:val="Quote"/>
      </w:pPr>
      <w:r>
        <w:t>תשובה: Crawford needle (Short Bevel, 45°) — מעניקה "Pop" ברור בחציית ה-Sacrococcygeal Membrane, מפחיתה סיכון לDural Puncture ולחדירת העצם. לחלופין: קנולת IV (22G). מחט Tuohy אינה מתאימה ל-Single Shot Caudal.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מהו "Kayak Sign" ב-TAP Block, ומה משמעותו?</w:t>
      </w:r>
      <w:r/>
    </w:p>
    <w:p/>
    <w:p>
      <w:pPr>
        <w:pStyle w:val="Quote"/>
      </w:pPr>
      <w:r>
        <w:t>תשובה: היפרדות הפציה בין IO ל-TA בצורת סירה/קיאק עם מילוי הידרוסאונו-נגאטיבי, המאשרת פיזור תקין של חומר ההרדמה במישור הנכון (בין IO ל-TA, שם עוברים עצבי T7–L1).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הרדמה קאודלית בילדים_ דגשים קליניים והתוויות נגד.docx</w:t>
      </w:r>
    </w:p>
    <w:p>
      <w:pPr>
        <w:pStyle w:val="ListBullet"/>
      </w:pPr>
      <w:r>
        <w:t>ניהול מינוני הרדמה אזורית בחסמי פציה בילדים.docx</w:t>
      </w:r>
    </w:p>
    <w:p>
      <w:pPr>
        <w:pStyle w:val="ListBullet"/>
      </w:pPr>
      <w:r>
        <w:t>חסם מישור שריר הבטן הרוחבי_ הנחיות אולטרסאונד וניתוח קליני.docx</w:t>
      </w:r>
    </w:p>
    <w:p>
      <w:pPr>
        <w:pStyle w:val="ListBullet"/>
      </w:pPr>
      <w:r>
        <w:t>Pediatric Neuroanatomy_ Conus Medullaris Development and Spinal Anesthesia Safety.docx</w:t>
      </w:r>
    </w:p>
    <w:p>
      <w:pPr>
        <w:pStyle w:val="ListBullet"/>
      </w:pPr>
      <w:r>
        <w:t>Optimal Needle Selection for Pediatric Caudal Anesthesia.docx</w:t>
      </w:r>
    </w:p>
    <w:p>
      <w:pPr>
        <w:pStyle w:val="ListBullet"/>
      </w:pPr>
      <w:r>
        <w:t>Pediatric Regional Anesthesia_ Spinal versus Caudal Techniques.docx</w:t>
      </w:r>
    </w:p>
    <w:p>
      <w:pPr>
        <w:pStyle w:val="ListBullet"/>
      </w:pPr>
      <w:r>
        <w:t>פרוטוקול אלחוש אזורי והנחיות נפח בילדים ע_פ מילר.docx</w:t>
      </w:r>
    </w:p>
    <w:p>
      <w:pPr>
        <w:pStyle w:val="ListBullet"/>
      </w:pPr>
      <w:r>
        <w:t>Pediatric Neuraxial Adjuvants and Miller's Anesthesia Standards.docx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*מבוסס על Miller's Anesthesia, מהדורה 10, פרק 74 — Regional Anesthesia in Children*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Ch.74 — Regional Anesthesia in Children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