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76. The Postanesthesia Care Unit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ניטור ב-PACU</w:t>
      </w:r>
      <w:r>
        <w:t>: לפי ASA Guidelines, כל מטופל דורש הערכה של מערכת הנשימה (RR, Airway Patency, SpO₂), מערכת הלב וכלי הדם (HR, BP), מערכת Neuromuscular, מצב הכרה, כאב, ו-PONV.</w:t>
      </w:r>
    </w:p>
    <w:p>
      <w:pPr>
        <w:pStyle w:val="ListBullet"/>
      </w:pPr>
      <w:r/>
      <w:r>
        <w:rPr>
          <w:b/>
        </w:rPr>
        <w:t>סיבה שכיחה לחסימת נתיב אוויר</w:t>
      </w:r>
      <w:r>
        <w:t>: ירידה ב-Pharyngeal Muscle Tone בחולה מסוּכן (Sedated/Obtunded) — נגרמת מאנסתטיקה נשאפת, NMBA, אופיואידים וסדטיבים. מחמירה בחולי OSA.</w:t>
      </w:r>
    </w:p>
    <w:p>
      <w:pPr>
        <w:pStyle w:val="ListBullet"/>
      </w:pPr>
      <w:r/>
      <w:r>
        <w:rPr>
          <w:b/>
        </w:rPr>
        <w:t>Residual Neuromuscular Blockade</w:t>
      </w:r>
      <w:r>
        <w:t xml:space="preserve">: תופעה שכיחה ב-PACU. פעילות פרינגיאלית תקינה מושגת רק כאשר </w:t>
      </w:r>
      <w:r>
        <w:rPr>
          <w:b/>
        </w:rPr>
        <w:t>TOF Ratio &gt; 0.90</w:t>
      </w:r>
      <w:r>
        <w:t>. יש לטפל מיידית ב-</w:t>
      </w:r>
      <w:r>
        <w:rPr>
          <w:b/>
        </w:rPr>
        <w:t>Neostigmine</w:t>
      </w:r>
      <w:r>
        <w:t xml:space="preserve"> או </w:t>
      </w:r>
      <w:r>
        <w:rPr>
          <w:b/>
        </w:rPr>
        <w:t>Sugammadex</w:t>
      </w:r>
      <w:r>
        <w:t>.</w:t>
      </w:r>
    </w:p>
    <w:p>
      <w:pPr>
        <w:pStyle w:val="ListBullet"/>
      </w:pPr>
      <w:r/>
      <w:r>
        <w:rPr>
          <w:b/>
        </w:rPr>
        <w:t>Respiratory Failure בתקופה המיידית</w:t>
      </w:r>
      <w:r>
        <w:t>: לרוב נגרמת ממצבים חולפים הניתנים לתיקון — Splinting כתוצאה מכאב, Diaphragmatic Dysfunction, חולשת שרירים, ודיכאון נשימתי פרמקולוגי.</w:t>
      </w:r>
    </w:p>
    <w:p>
      <w:pPr>
        <w:pStyle w:val="ListBullet"/>
      </w:pPr>
      <w:r/>
      <w:r>
        <w:rPr>
          <w:b/>
        </w:rPr>
        <w:t>שחרור מ-PACU</w:t>
      </w:r>
      <w:r>
        <w:t xml:space="preserve">: נשלט על-ידי </w:t>
      </w:r>
      <w:r>
        <w:rPr>
          <w:b/>
        </w:rPr>
        <w:t>Modified Aldrete Score</w:t>
      </w:r>
      <w:r>
        <w:t xml:space="preserve"> (ציון ≥9 לשחרור למחלקה) ו-</w:t>
      </w:r>
      <w:r>
        <w:rPr>
          <w:b/>
        </w:rPr>
        <w:t>PADSS</w:t>
      </w:r>
      <w:r>
        <w:t xml:space="preserve"> (שחרור הביתה לאחר ניתוח אמבולטורי).</w:t>
      </w:r>
    </w:p>
    <w:p>
      <w:pPr>
        <w:pStyle w:val="ListBullet"/>
      </w:pPr>
      <w:r/>
      <w:r>
        <w:rPr>
          <w:b/>
        </w:rPr>
        <w:t>PONV</w:t>
      </w:r>
      <w:r>
        <w:t xml:space="preserve">: הוערך לפי </w:t>
      </w:r>
      <w:r>
        <w:rPr>
          <w:b/>
        </w:rPr>
        <w:t>Apfel Score</w:t>
      </w:r>
      <w:r>
        <w:t xml:space="preserve"> (4 גורמי סיכון, הסתברות 10%–80%). מחייב Multimodal Prophylaxis בסיכון גבוה (≥3 גורמים).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Apfel Simplified Risk Score — גורמי סיכון ל-PONV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4320"/>
          </w:tcPr>
          <w:p>
            <w:r>
              <w:t>Female Gender</w:t>
            </w:r>
          </w:p>
        </w:tc>
        <w:tc>
          <w:tcPr>
            <w:tcW w:type="dxa" w:w="4320"/>
          </w:tcPr>
          <w:p>
            <w:r>
              <w:t>מין נקבה</w:t>
            </w:r>
          </w:p>
        </w:tc>
      </w:tr>
      <w:tr>
        <w:tc>
          <w:tcPr>
            <w:tcW w:type="dxa" w:w="4320"/>
          </w:tcPr>
          <w:p>
            <w:r>
              <w:t>Non-Smoker</w:t>
            </w:r>
          </w:p>
        </w:tc>
        <w:tc>
          <w:tcPr>
            <w:tcW w:type="dxa" w:w="4320"/>
          </w:tcPr>
          <w:p>
            <w:r>
              <w:t>אינו/ה מעשן/ת</w:t>
            </w:r>
          </w:p>
        </w:tc>
      </w:tr>
      <w:tr>
        <w:tc>
          <w:tcPr>
            <w:tcW w:type="dxa" w:w="4320"/>
          </w:tcPr>
          <w:p>
            <w:r>
              <w:t>History of PONV / Motion Sickness</w:t>
            </w:r>
          </w:p>
        </w:tc>
        <w:tc>
          <w:tcPr>
            <w:tcW w:type="dxa" w:w="4320"/>
          </w:tcPr>
          <w:p>
            <w:r>
              <w:t>היסטוריה של בחילות/מחלת ים</w:t>
            </w:r>
          </w:p>
        </w:tc>
      </w:tr>
      <w:tr>
        <w:tc>
          <w:tcPr>
            <w:tcW w:type="dxa" w:w="4320"/>
          </w:tcPr>
          <w:p>
            <w:r>
              <w:t>Postoperative Opioids</w:t>
            </w:r>
          </w:p>
        </w:tc>
        <w:tc>
          <w:tcPr>
            <w:tcW w:type="dxa" w:w="4320"/>
          </w:tcPr>
          <w:p>
            <w:r>
              <w:t>שימוש צפוי באופיואידים לאחר הניתוח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מספר גורמים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הסתברות ל-PONV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~10%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~20%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~40%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~60% (High Risk)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~80% (Very High Risk)</w:t>
            </w:r>
          </w:p>
        </w:tc>
      </w:tr>
    </w:tbl>
    <w:p/>
    <w:p/>
    <w:p>
      <w:pPr>
        <w:pStyle w:val="Quote"/>
      </w:pPr>
      <w:r>
        <w:t>⚠️ עישון הוא גורם מגן (Protective) — מעשן מקבל 0 נקודות (לא גורם סיכון!).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Modified Aldrete Score — שחרור מ-Phase I (PACU) למחלקה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מזיז 4 גפיים</w:t>
            </w:r>
          </w:p>
        </w:tc>
        <w:tc>
          <w:tcPr>
            <w:tcW w:type="dxa" w:w="2160"/>
          </w:tcPr>
          <w:p>
            <w:r>
              <w:t>מזיז 2 גפיים</w:t>
            </w:r>
          </w:p>
        </w:tc>
        <w:tc>
          <w:tcPr>
            <w:tcW w:type="dxa" w:w="2160"/>
          </w:tcPr>
          <w:p>
            <w:r>
              <w:t>לא מזיז גפיים</w:t>
            </w:r>
          </w:p>
        </w:tc>
      </w:tr>
      <w:tr>
        <w:tc>
          <w:tcPr>
            <w:tcW w:type="dxa" w:w="2160"/>
          </w:tcPr>
          <w:p>
            <w:r>
              <w:t>Respiration</w:t>
            </w:r>
          </w:p>
        </w:tc>
        <w:tc>
          <w:tcPr>
            <w:tcW w:type="dxa" w:w="2160"/>
          </w:tcPr>
          <w:p>
            <w:r>
              <w:t>נושם עמוק, משתעל</w:t>
            </w:r>
          </w:p>
        </w:tc>
        <w:tc>
          <w:tcPr>
            <w:tcW w:type="dxa" w:w="2160"/>
          </w:tcPr>
          <w:p>
            <w:r>
              <w:t>דיספנאה / נשימה שטחית</w:t>
            </w:r>
          </w:p>
        </w:tc>
        <w:tc>
          <w:tcPr>
            <w:tcW w:type="dxa" w:w="2160"/>
          </w:tcPr>
          <w:p>
            <w:r>
              <w:t>Apnea</w:t>
            </w:r>
          </w:p>
        </w:tc>
      </w:tr>
      <w:tr>
        <w:tc>
          <w:tcPr>
            <w:tcW w:type="dxa" w:w="2160"/>
          </w:tcPr>
          <w:p>
            <w:r>
              <w:t>Circulation (BP)</w:t>
            </w:r>
          </w:p>
        </w:tc>
        <w:tc>
          <w:tcPr>
            <w:tcW w:type="dxa" w:w="2160"/>
          </w:tcPr>
          <w:p>
            <w:r>
              <w:t>±20% מ-Baseline</w:t>
            </w:r>
          </w:p>
        </w:tc>
        <w:tc>
          <w:tcPr>
            <w:tcW w:type="dxa" w:w="2160"/>
          </w:tcPr>
          <w:p>
            <w:r>
              <w:t>±20–50% מ-Baseline</w:t>
            </w:r>
          </w:p>
        </w:tc>
        <w:tc>
          <w:tcPr>
            <w:tcW w:type="dxa" w:w="2160"/>
          </w:tcPr>
          <w:p>
            <w:r>
              <w:t>&gt;50% סטייה</w:t>
            </w:r>
          </w:p>
        </w:tc>
      </w:tr>
      <w:tr>
        <w:tc>
          <w:tcPr>
            <w:tcW w:type="dxa" w:w="2160"/>
          </w:tcPr>
          <w:p>
            <w:r>
              <w:t>Consciousness</w:t>
            </w:r>
          </w:p>
        </w:tc>
        <w:tc>
          <w:tcPr>
            <w:tcW w:type="dxa" w:w="2160"/>
          </w:tcPr>
          <w:p>
            <w:r>
              <w:t>ער לחלוטין</w:t>
            </w:r>
          </w:p>
        </w:tc>
        <w:tc>
          <w:tcPr>
            <w:tcW w:type="dxa" w:w="2160"/>
          </w:tcPr>
          <w:p>
            <w:r>
              <w:t>מתעורר לקריאה</w:t>
            </w:r>
          </w:p>
        </w:tc>
        <w:tc>
          <w:tcPr>
            <w:tcW w:type="dxa" w:w="2160"/>
          </w:tcPr>
          <w:p>
            <w:r>
              <w:t>לא מגיב</w:t>
            </w:r>
          </w:p>
        </w:tc>
      </w:tr>
      <w:tr>
        <w:tc>
          <w:tcPr>
            <w:tcW w:type="dxa" w:w="2160"/>
          </w:tcPr>
          <w:p>
            <w:r>
              <w:t>Oxygenation (SpO₂)</w:t>
            </w:r>
          </w:p>
        </w:tc>
        <w:tc>
          <w:tcPr>
            <w:tcW w:type="dxa" w:w="2160"/>
          </w:tcPr>
          <w:p>
            <w:r>
              <w:t>&gt;92% באוויר חדר</w:t>
            </w:r>
          </w:p>
        </w:tc>
        <w:tc>
          <w:tcPr>
            <w:tcW w:type="dxa" w:w="2160"/>
          </w:tcPr>
          <w:p>
            <w:r>
              <w:t>צריך O₂ לשמור &gt;90%</w:t>
            </w:r>
          </w:p>
        </w:tc>
        <w:tc>
          <w:tcPr>
            <w:tcW w:type="dxa" w:w="2160"/>
          </w:tcPr>
          <w:p>
            <w:r>
              <w:t>SpO₂ &lt;90% גם עם O₂</w:t>
            </w:r>
          </w:p>
        </w:tc>
      </w:tr>
    </w:tbl>
    <w:p/>
    <w:p/>
    <w:p>
      <w:pPr>
        <w:pStyle w:val="Quote"/>
      </w:pPr>
      <w:r>
        <w:t>ציון מקסימלי: 10 | נדרש ≥9 לשחרור</w:t>
      </w:r>
    </w:p>
    <w:p>
      <w:pPr>
        <w:pStyle w:val="Quote"/>
      </w:pPr>
      <w:r>
        <w:t>⚠️ Temperature ו-Pain אינם חלק מ-Modified Aldrete Score!</w:t>
      </w:r>
    </w:p>
    <w:p>
      <w:pPr>
        <w:pStyle w:val="Quote"/>
      </w:pPr>
      <w:r>
        <w:t>⚠️ הסולם המקורי (1970) כלל Color; ב-1995 הוחלף ב-Oxygenation (Pulse Oximetry).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PADSS — שחרור הביתה (Phase II Recovery)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הסבר</w:t>
            </w:r>
          </w:p>
        </w:tc>
      </w:tr>
      <w:tr>
        <w:tc>
          <w:tcPr>
            <w:tcW w:type="dxa" w:w="4320"/>
          </w:tcPr>
          <w:p>
            <w:r>
              <w:t>Vital Signs</w:t>
            </w:r>
          </w:p>
        </w:tc>
        <w:tc>
          <w:tcPr>
            <w:tcW w:type="dxa" w:w="4320"/>
          </w:tcPr>
          <w:p>
            <w:r>
              <w:t>יציבות המודינמית</w:t>
            </w:r>
          </w:p>
        </w:tc>
      </w:tr>
      <w:tr>
        <w:tc>
          <w:tcPr>
            <w:tcW w:type="dxa" w:w="4320"/>
          </w:tcPr>
          <w:p>
            <w:r>
              <w:t>Activity &amp; Mental Status</w:t>
            </w:r>
          </w:p>
        </w:tc>
        <w:tc>
          <w:tcPr>
            <w:tcW w:type="dxa" w:w="4320"/>
          </w:tcPr>
          <w:p>
            <w:r>
              <w:t>הליכה יציבה, התמצאות</w:t>
            </w:r>
          </w:p>
        </w:tc>
      </w:tr>
      <w:tr>
        <w:tc>
          <w:tcPr>
            <w:tcW w:type="dxa" w:w="4320"/>
          </w:tcPr>
          <w:p>
            <w:r>
              <w:t>Pain</w:t>
            </w:r>
          </w:p>
        </w:tc>
        <w:tc>
          <w:tcPr>
            <w:tcW w:type="dxa" w:w="4320"/>
          </w:tcPr>
          <w:p>
            <w:r>
              <w:t>נשלט על ידי תרופות פומיות</w:t>
            </w:r>
          </w:p>
        </w:tc>
      </w:tr>
      <w:tr>
        <w:tc>
          <w:tcPr>
            <w:tcW w:type="dxa" w:w="4320"/>
          </w:tcPr>
          <w:p>
            <w:r>
              <w:t>Nausea/Vomiting</w:t>
            </w:r>
          </w:p>
        </w:tc>
        <w:tc>
          <w:tcPr>
            <w:tcW w:type="dxa" w:w="4320"/>
          </w:tcPr>
          <w:p>
            <w:r>
              <w:t>מינימלי, ניתן לטיפול</w:t>
            </w:r>
          </w:p>
        </w:tc>
      </w:tr>
      <w:tr>
        <w:tc>
          <w:tcPr>
            <w:tcW w:type="dxa" w:w="4320"/>
          </w:tcPr>
          <w:p>
            <w:r>
              <w:t>Surgical Bleeding</w:t>
            </w:r>
          </w:p>
        </w:tc>
        <w:tc>
          <w:tcPr>
            <w:tcW w:type="dxa" w:w="4320"/>
          </w:tcPr>
          <w:p>
            <w:r>
              <w:t>דימום מינימלי</w:t>
            </w:r>
          </w:p>
        </w:tc>
      </w:tr>
    </w:tbl>
    <w:p/>
    <w:p/>
    <w:p>
      <w:pPr>
        <w:pStyle w:val="Quote"/>
      </w:pPr>
      <w:r>
        <w:t>⚠️ Pain ו-PONV נמצאים ב-PADSS ולא ב-Modified Aldrete — מלכודת בחינה קלאסית!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Multimodal PONV Prophylaxis — תזמון תרופתי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עיתוי המתן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</w:tr>
      <w:tr>
        <w:tc>
          <w:tcPr>
            <w:tcW w:type="dxa" w:w="2880"/>
          </w:tcPr>
          <w:p>
            <w:r>
              <w:t>Dexamethasone</w:t>
            </w:r>
          </w:p>
        </w:tc>
        <w:tc>
          <w:tcPr>
            <w:tcW w:type="dxa" w:w="2880"/>
          </w:tcPr>
          <w:p>
            <w:r>
              <w:t>באינדוקציה (Induction)</w:t>
            </w:r>
          </w:p>
        </w:tc>
        <w:tc>
          <w:tcPr>
            <w:tcW w:type="dxa" w:w="2880"/>
          </w:tcPr>
          <w:p>
            <w:r>
              <w:t>Corticosteroid</w:t>
            </w:r>
          </w:p>
        </w:tc>
      </w:tr>
      <w:tr>
        <w:tc>
          <w:tcPr>
            <w:tcW w:type="dxa" w:w="2880"/>
          </w:tcPr>
          <w:p>
            <w:r>
              <w:t>Ondansetron</w:t>
            </w:r>
          </w:p>
        </w:tc>
        <w:tc>
          <w:tcPr>
            <w:tcW w:type="dxa" w:w="2880"/>
          </w:tcPr>
          <w:p>
            <w:r>
              <w:t>בסוף הניתוח (~30 דקות לפני סיום)</w:t>
            </w:r>
          </w:p>
        </w:tc>
        <w:tc>
          <w:tcPr>
            <w:tcW w:type="dxa" w:w="2880"/>
          </w:tcPr>
          <w:p>
            <w:r>
              <w:t>5-HT3 Antagonist</w:t>
            </w:r>
          </w:p>
        </w:tc>
      </w:tr>
      <w:tr>
        <w:tc>
          <w:tcPr>
            <w:tcW w:type="dxa" w:w="2880"/>
          </w:tcPr>
          <w:p>
            <w:r>
              <w:t>Droperidol</w:t>
            </w:r>
          </w:p>
        </w:tc>
        <w:tc>
          <w:tcPr>
            <w:tcW w:type="dxa" w:w="2880"/>
          </w:tcPr>
          <w:p>
            <w:r>
              <w:t>בסוף הניתוח</w:t>
            </w:r>
          </w:p>
        </w:tc>
        <w:tc>
          <w:tcPr>
            <w:tcW w:type="dxa" w:w="2880"/>
          </w:tcPr>
          <w:p>
            <w:r>
              <w:t>Dopamine D2 Antagonist</w:t>
            </w:r>
          </w:p>
        </w:tc>
      </w:tr>
    </w:tbl>
    <w:p/>
    <w:p/>
    <w:p>
      <w:pPr>
        <w:pStyle w:val="Quote"/>
      </w:pPr>
      <w:r>
        <w:t>כל תרופה מפחיתה Relative Risk ב-~26%. ההשפעות אדיטיביות (Additive) — מנגנונים שונים!</w:t>
      </w:r>
    </w:p>
    <w:p>
      <w:pPr>
        <w:pStyle w:val="Quote"/>
      </w:pPr>
      <w:r>
        <w:t>בסיכון גבוה (≥3 גורמים): מינימום 2 תרופות ממשפחות שונות + שקול TIVA (להחלפת Volatile Anesthetics).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🎯 Modified Aldrete — מה לא נכלל?</w:t>
      </w:r>
    </w:p>
    <w:p>
      <w:pPr>
        <w:pStyle w:val="ListBullet"/>
      </w:pPr>
      <w:r/>
      <w:r>
        <w:rPr>
          <w:b/>
        </w:rPr>
        <w:t>Temperature (חום גוף)</w:t>
      </w:r>
      <w:r>
        <w:t xml:space="preserve"> — </w:t>
      </w:r>
      <w:r>
        <w:rPr>
          <w:b/>
        </w:rPr>
        <w:t>לא</w:t>
      </w:r>
      <w:r>
        <w:t xml:space="preserve"> נכלל בחישוב הניקוד, למרות חשיבותו הקלינית.</w:t>
      </w:r>
    </w:p>
    <w:p>
      <w:pPr>
        <w:pStyle w:val="ListBullet"/>
      </w:pPr>
      <w:r/>
      <w:r>
        <w:rPr>
          <w:b/>
        </w:rPr>
        <w:t>Pain (כאב)</w:t>
      </w:r>
      <w:r>
        <w:t xml:space="preserve"> — </w:t>
      </w:r>
      <w:r>
        <w:rPr>
          <w:b/>
        </w:rPr>
        <w:t>לא</w:t>
      </w:r>
      <w:r>
        <w:t xml:space="preserve"> נכלל ב-Aldrete (נכלל ב-PADSS בלבד).</w:t>
      </w:r>
    </w:p>
    <w:p>
      <w:pPr>
        <w:pStyle w:val="ListBullet"/>
      </w:pPr>
      <w:r>
        <w:t xml:space="preserve">ה-Original Aldrete כלל </w:t>
      </w:r>
      <w:r>
        <w:rPr>
          <w:b/>
        </w:rPr>
        <w:t>Color</w:t>
      </w:r>
      <w:r>
        <w:t xml:space="preserve"> → ה-Modified Aldrete (1995) החליף ב-</w:t>
      </w:r>
      <w:r>
        <w:rPr>
          <w:b/>
        </w:rPr>
        <w:t>SpO₂</w:t>
      </w:r>
      <w:r>
        <w:t>.</w:t>
      </w:r>
    </w:p>
    <w:p/>
    <w:p>
      <w:pPr>
        <w:pStyle w:val="Heading3"/>
      </w:pPr>
      <w:r>
        <w:t>🎯 Aldrete לאחר Spinal Anesthesia</w:t>
      </w:r>
    </w:p>
    <w:p>
      <w:pPr>
        <w:pStyle w:val="ListBullet"/>
      </w:pPr>
      <w:r>
        <w:t xml:space="preserve">מטופל לאחר </w:t>
      </w:r>
      <w:r>
        <w:rPr>
          <w:b/>
        </w:rPr>
        <w:t>Spinal</w:t>
      </w:r>
      <w:r>
        <w:t xml:space="preserve"> שאינו מזיז רגליים (בלוק מוטורי) מקבל </w:t>
      </w:r>
      <w:r>
        <w:rPr>
          <w:b/>
        </w:rPr>
        <w:t>0 נקודות ב-Activity</w:t>
      </w:r>
      <w:r>
        <w:t>.</w:t>
      </w:r>
    </w:p>
    <w:p>
      <w:pPr>
        <w:pStyle w:val="ListBullet"/>
      </w:pPr>
      <w:r>
        <w:t xml:space="preserve">עם זאת — אם יציב המודינמית ונשימתית — </w:t>
      </w:r>
      <w:r>
        <w:rPr>
          <w:b/>
        </w:rPr>
        <w:t>ניתן לשחרר ל-Phase II Unit</w:t>
      </w:r>
      <w:r>
        <w:t xml:space="preserve"> (לא הביתה) להמתנה לרגרסיה של הבלוק.</w:t>
      </w:r>
    </w:p>
    <w:p>
      <w:pPr>
        <w:pStyle w:val="ListBullet"/>
      </w:pPr>
      <w:r>
        <w:t xml:space="preserve">חוסר תנועה עקב בלוק אזורי </w:t>
      </w:r>
      <w:r>
        <w:rPr>
          <w:b/>
        </w:rPr>
        <w:t>אינו</w:t>
      </w:r>
      <w:r>
        <w:t xml:space="preserve"> מהווה contraindication לשחרור מ-PACU, כל עוד הבלוק בנסיגה.</w:t>
      </w:r>
    </w:p>
    <w:p/>
    <w:p>
      <w:pPr>
        <w:pStyle w:val="Heading3"/>
      </w:pPr>
      <w:r>
        <w:t>🎯 עישון ו-PONV — המלכוד הקלאסי</w:t>
      </w:r>
    </w:p>
    <w:p>
      <w:pPr>
        <w:pStyle w:val="ListBullet"/>
      </w:pPr>
      <w:r>
        <w:t xml:space="preserve">האינטואיציה: "מעשן = גורם סיכון". </w:t>
      </w:r>
      <w:r>
        <w:rPr>
          <w:b/>
        </w:rPr>
        <w:t>ב-PONV — ההפך הוא הנכון!</w:t>
      </w:r>
      <w:r/>
    </w:p>
    <w:p>
      <w:pPr>
        <w:pStyle w:val="ListBullet"/>
      </w:pPr>
      <w:r>
        <w:t xml:space="preserve">עישון הוא </w:t>
      </w:r>
      <w:r>
        <w:rPr>
          <w:b/>
        </w:rPr>
        <w:t>גורם מגן</w:t>
      </w:r>
      <w:r>
        <w:t xml:space="preserve"> (Protective Factor) — מורידים נקודה, לא מוסיפים.</w:t>
      </w:r>
    </w:p>
    <w:p/>
    <w:p>
      <w:pPr>
        <w:pStyle w:val="Heading3"/>
      </w:pPr>
      <w:r>
        <w:t>🎯 PONV Multimodal — מתי חובה?</w:t>
      </w:r>
    </w:p>
    <w:p>
      <w:pPr>
        <w:pStyle w:val="ListBullet"/>
      </w:pPr>
      <w:r/>
      <w:r>
        <w:rPr>
          <w:b/>
        </w:rPr>
        <w:t>≥3 גורמי Apfel</w:t>
      </w:r>
      <w:r>
        <w:t xml:space="preserve"> (סיכון ~60%) → </w:t>
      </w:r>
      <w:r>
        <w:rPr>
          <w:b/>
        </w:rPr>
        <w:t>CMS/SCIP Quality Measures</w:t>
      </w:r>
      <w:r>
        <w:t xml:space="preserve"> מחייבים Multimodal Prophylaxis.</w:t>
      </w:r>
    </w:p>
    <w:p>
      <w:pPr>
        <w:pStyle w:val="ListBullet"/>
      </w:pPr>
      <w:r>
        <w:t>גיל קאטאוף: ההנחיה מתייחסת ל-</w:t>
      </w:r>
      <w:r>
        <w:rPr>
          <w:b/>
        </w:rPr>
        <w:t>Adults (&gt;18 years)</w:t>
      </w:r>
      <w:r>
        <w:t>.</w:t>
      </w:r>
    </w:p>
    <w:p>
      <w:pPr>
        <w:pStyle w:val="ListBullet"/>
      </w:pPr>
      <w:r>
        <w:t xml:space="preserve">TIVA (Propofol) במקום Volatile Anesthetics — </w:t>
      </w:r>
      <w:r>
        <w:rPr>
          <w:b/>
        </w:rPr>
        <w:t>עצמאית מפחיתה PONV</w:t>
      </w:r>
      <w:r>
        <w:t xml:space="preserve"> ונחשבת כאסטרטגיה בסיכון גבוה.</w:t>
      </w:r>
    </w:p>
    <w:p/>
    <w:p>
      <w:pPr>
        <w:pStyle w:val="Heading3"/>
      </w:pPr>
      <w:r>
        <w:t>🎯 Residual Neuromuscular Blockade</w:t>
      </w:r>
    </w:p>
    <w:p>
      <w:pPr>
        <w:pStyle w:val="ListBullet"/>
      </w:pPr>
      <w:r>
        <w:t xml:space="preserve">TOF Ratio </w:t>
      </w:r>
      <w:r>
        <w:rPr>
          <w:b/>
        </w:rPr>
        <w:t>&gt;0.90</w:t>
      </w:r>
      <w:r>
        <w:t xml:space="preserve"> נדרש לנורמליזציה של Pharyngeal Function.</w:t>
      </w:r>
    </w:p>
    <w:p>
      <w:pPr>
        <w:pStyle w:val="ListBullet"/>
      </w:pPr>
      <w:r>
        <w:t xml:space="preserve">TOF &lt;0.90 → טפל מיידית: </w:t>
      </w:r>
      <w:r>
        <w:rPr>
          <w:b/>
        </w:rPr>
        <w:t>Neostigmine</w:t>
      </w:r>
      <w:r>
        <w:t xml:space="preserve"> (reversal קלאסי) או </w:t>
      </w:r>
      <w:r>
        <w:rPr>
          <w:b/>
        </w:rPr>
        <w:t>Sugammadex</w:t>
      </w:r>
      <w:r>
        <w:t xml:space="preserve"> (Rocuronium/Vecuronium).</w:t>
      </w:r>
    </w:p>
    <w:p/>
    <w:p>
      <w:pPr>
        <w:pStyle w:val="Heading3"/>
      </w:pPr>
      <w:r>
        <w:t>🎯 Phase I vs. Phase II — ההבדל הקריטי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Phase I (PACU → מחלקה)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Phase II (→ בית)</w:t>
            </w:r>
          </w:p>
        </w:tc>
      </w:tr>
      <w:tr>
        <w:tc>
          <w:tcPr>
            <w:tcW w:type="dxa" w:w="2880"/>
          </w:tcPr>
          <w:p>
            <w:r>
              <w:t>כלי הערכה</w:t>
            </w:r>
          </w:p>
        </w:tc>
        <w:tc>
          <w:tcPr>
            <w:tcW w:type="dxa" w:w="2880"/>
          </w:tcPr>
          <w:p>
            <w:r>
              <w:t>Modified Aldrete Score</w:t>
            </w:r>
          </w:p>
        </w:tc>
        <w:tc>
          <w:tcPr>
            <w:tcW w:type="dxa" w:w="2880"/>
          </w:tcPr>
          <w:p>
            <w:r>
              <w:t>PADSS</w:t>
            </w:r>
          </w:p>
        </w:tc>
      </w:tr>
      <w:tr>
        <w:tc>
          <w:tcPr>
            <w:tcW w:type="dxa" w:w="2880"/>
          </w:tcPr>
          <w:p>
            <w:r>
              <w:t>כאב</w:t>
            </w:r>
          </w:p>
        </w:tc>
        <w:tc>
          <w:tcPr>
            <w:tcW w:type="dxa" w:w="2880"/>
          </w:tcPr>
          <w:p>
            <w:r>
              <w:t>מטופל אך לא מנוקד</w:t>
            </w:r>
          </w:p>
        </w:tc>
        <w:tc>
          <w:tcPr>
            <w:tcW w:type="dxa" w:w="2880"/>
          </w:tcPr>
          <w:p>
            <w:r>
              <w:t>חלק מהניקוד</w:t>
            </w:r>
          </w:p>
        </w:tc>
      </w:tr>
      <w:tr>
        <w:tc>
          <w:tcPr>
            <w:tcW w:type="dxa" w:w="2880"/>
          </w:tcPr>
          <w:p>
            <w:r>
              <w:t>PONV</w:t>
            </w:r>
          </w:p>
        </w:tc>
        <w:tc>
          <w:tcPr>
            <w:tcW w:type="dxa" w:w="2880"/>
          </w:tcPr>
          <w:p>
            <w:r>
              <w:t>מטופל אך לא מנוקד</w:t>
            </w:r>
          </w:p>
        </w:tc>
        <w:tc>
          <w:tcPr>
            <w:tcW w:type="dxa" w:w="2880"/>
          </w:tcPr>
          <w:p>
            <w:r>
              <w:t>חלק מהניקוד</w:t>
            </w:r>
          </w:p>
        </w:tc>
      </w:tr>
      <w:tr>
        <w:tc>
          <w:tcPr>
            <w:tcW w:type="dxa" w:w="2880"/>
          </w:tcPr>
          <w:p>
            <w:r>
              <w:t>דימום כירורגי</w:t>
            </w:r>
          </w:p>
        </w:tc>
        <w:tc>
          <w:tcPr>
            <w:tcW w:type="dxa" w:w="2880"/>
          </w:tcPr>
          <w:p>
            <w:r>
              <w:t>לא מוערך</w:t>
            </w:r>
          </w:p>
        </w:tc>
        <w:tc>
          <w:tcPr>
            <w:tcW w:type="dxa" w:w="2880"/>
          </w:tcPr>
          <w:p>
            <w:r>
              <w:t>חלק מהניקוד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>
        <w:t xml:space="preserve"> איזה מדד מהבאים </w:t>
      </w:r>
      <w:r>
        <w:rPr>
          <w:b/>
        </w:rPr>
        <w:t>אינו</w:t>
      </w:r>
      <w:r>
        <w:t xml:space="preserve"> נכלל בחישוב Modified Aldrete Score?</w:t>
      </w:r>
    </w:p>
    <w:p>
      <w:pPr>
        <w:pStyle w:val="Quote"/>
      </w:pPr>
      <w:r>
        <w:t>א. Activity ב. Respiration ג. Oxygenation ד. Temperature ✅</w:t>
      </w:r>
    </w:p>
    <w:p>
      <w:r>
        <w:t>&gt;</w:t>
      </w:r>
    </w:p>
    <w:p>
      <w:pPr>
        <w:pStyle w:val="Quote"/>
      </w:pPr>
      <w:r>
        <w:t>הסבר: Modified Aldrete כולל Activity, Respiration, Circulation, Consciousness, Oxygenation בלבד. Temperature חשוב קלינית אך לא מנוקד.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>
        <w:t xml:space="preserve"> גבר מעשן, ללא רקע של PONV, העומד לעבור ניתוח תחת הרדמה כללית ואמור לקבל אופיואידים לאחר הניתוח. מהי הסתברותו לפתח PONV?</w:t>
      </w:r>
    </w:p>
    <w:p>
      <w:pPr>
        <w:pStyle w:val="Quote"/>
      </w:pPr>
      <w:r>
        <w:t>20% ✅ (גורם סיכון אחד: Postoperative Opioids. מין גבר ועישון הם גורמים מגנים = 0 נקודות כל אחד.)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>
        <w:t xml:space="preserve"> מטופלת עם 3 גורמי סיכון Apfel עוברת ניתוח תחת Volatile Anesthetics. מהי הגישה הנכונה לפי ההנחיות?</w:t>
      </w:r>
    </w:p>
    <w:p>
      <w:pPr>
        <w:pStyle w:val="Quote"/>
      </w:pPr>
      <w:r>
        <w:t>Multimodal Prophylaxis: מינימום 2 תרופות ממשפחות שונות ✅ (לדוגמה: Dexamethasone באינדוקציה + Ondansetron בסוף הניתוח). שקול TIVA כאסטרטגיה משלימה.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>
        <w:t xml:space="preserve"> בן 80 לאחר Spinal Anesthesia — ערני, נושם חופשי, SpO₂ 94%, לחץ דם תקין, </w:t>
      </w:r>
      <w:r>
        <w:rPr>
          <w:b/>
        </w:rPr>
        <w:t>אינו מזיז רגליים</w:t>
      </w:r>
      <w:r>
        <w:t>. מה ציון ה-Aldrete שלו ומה דינו?</w:t>
      </w:r>
    </w:p>
    <w:p>
      <w:pPr>
        <w:pStyle w:val="Quote"/>
      </w:pPr>
      <w:r>
        <w:t>ציון ~8 (0 ב-Activity, 2 בשאר הקטגוריות). ניתן לשחרר ל-Phase II Unit ✅ — חוסר תנועה עקב בלוק ספינלי אינו מונע מעבר, אך שחרור הביתה ימתין לרגרסיה של הבלוק.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>
        <w:t xml:space="preserve"> מה ההבדל בין </w:t>
      </w:r>
      <w:r>
        <w:rPr>
          <w:b/>
        </w:rPr>
        <w:t>Modified Aldrete Score</w:t>
      </w:r>
      <w:r>
        <w:t xml:space="preserve"> ל-</w:t>
      </w:r>
      <w:r>
        <w:rPr>
          <w:b/>
        </w:rPr>
        <w:t>PADSS</w:t>
      </w:r>
      <w:r>
        <w:t>?</w:t>
      </w:r>
    </w:p>
    <w:p>
      <w:pPr>
        <w:pStyle w:val="Quote"/>
      </w:pPr>
      <w:r>
        <w:t>- Modified Aldrete: Phase I → מחלקה. 5 קריטריונים (Activity, Respiration, Circulation, Consciousness, SpO₂). כאב ו-PONV אינם מנוקדים.</w:t>
      </w:r>
    </w:p>
    <w:p>
      <w:pPr>
        <w:pStyle w:val="Quote"/>
      </w:pPr>
      <w:r>
        <w:t>- PADSS: Phase II → בית (לאחר ניתוח אמבולטורי). כולל Pain, PONV, ודימום כירורגי כחלק מהניקוד. ✅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`Multimodal PONV Prophylaxis Guidelines for Adult Patients.docx`</w:t>
      </w:r>
    </w:p>
    <w:p>
      <w:pPr>
        <w:pStyle w:val="ListBullet"/>
      </w:pPr>
      <w:r>
        <w:t>`Clinical Criteria for Post-Anesthesia Care Unit Discharge.docx`</w:t>
      </w:r>
    </w:p>
    <w:p>
      <w:pPr>
        <w:pStyle w:val="ListBullet"/>
      </w:pPr>
      <w:r>
        <w:t>`The Modified Aldrete Score Recovery Framework.docx`</w:t>
      </w:r>
    </w:p>
    <w:p>
      <w:pPr>
        <w:pStyle w:val="ListBullet"/>
      </w:pPr>
      <w:r>
        <w:t>`Apfel Score Analysis and PONV Risk Assessment.docx`</w:t>
      </w:r>
    </w:p>
    <w:p>
      <w:pPr>
        <w:pStyle w:val="ListBullet"/>
      </w:pPr>
      <w:r>
        <w:t>`מדדי PADSS ו-Aldrete לשחרור מחדר התאוששות הביתה.docx`</w:t>
      </w:r>
    </w:p>
    <w:p>
      <w:pPr>
        <w:pStyle w:val="ListBullet"/>
      </w:pPr>
      <w:r>
        <w:t>`מדריך הניקוד המלא_ Modified Aldrete Score.docx`</w:t>
      </w:r>
    </w:p>
    <w:p>
      <w:pPr>
        <w:pStyle w:val="ListBullet"/>
      </w:pPr>
      <w:r>
        <w:t>`ניהול הרדמה והתאוששות_ ניתוח גורמי סיכון קליניים במילר.docx`</w:t>
      </w:r>
    </w:p>
    <w:p>
      <w:pPr>
        <w:pStyle w:val="ListBullet"/>
      </w:pPr>
      <w:r>
        <w:t>`Post-Thyroidectomy Airway Management and Stridor Clinical Protocol.docx`</w:t>
      </w:r>
    </w:p>
    <w:p>
      <w:pPr>
        <w:pStyle w:val="ListBullet"/>
      </w:pPr>
      <w:r>
        <w:t>`פרוטוקול תזמון תרופתי למניעת בחילות והקאות לאחר ניתוח.docx`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Ch.76 — The Postanesthesia Care Unit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