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5849B" w14:textId="76B21870" w:rsidR="00980218" w:rsidRPr="00F735BA" w:rsidRDefault="00980218" w:rsidP="00F735BA">
      <w:pPr>
        <w:bidi w:val="0"/>
        <w:rPr>
          <w:b/>
          <w:bCs/>
          <w:sz w:val="28"/>
          <w:szCs w:val="28"/>
          <w:u w:val="single"/>
        </w:rPr>
      </w:pPr>
      <w:r>
        <w:rPr>
          <w:b/>
          <w:bCs/>
          <w:sz w:val="28"/>
          <w:szCs w:val="28"/>
          <w:u w:val="single"/>
        </w:rPr>
        <w:t>Question 1:</w:t>
      </w:r>
    </w:p>
    <w:p w14:paraId="08ACA55F" w14:textId="15A0CD52" w:rsidR="00980218" w:rsidRPr="00980218" w:rsidRDefault="00980218" w:rsidP="00980218">
      <w:pPr>
        <w:bidi w:val="0"/>
        <w:rPr>
          <w:rFonts w:eastAsiaTheme="minorEastAsia"/>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ctrlPr>
                        <w:rPr>
                          <w:rFonts w:ascii="Cambria Math" w:hAnsi="Cambria Math"/>
                        </w:rPr>
                      </m:ctrlPr>
                    </m:lim>
                  </m:limLow>
                </m:fName>
                <m:e>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∈D</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d>
                        </m:e>
                      </m:func>
                    </m:e>
                  </m:nary>
                </m:e>
              </m:func>
            </m:e>
          </m:func>
          <m:limUpp>
            <m:limUppPr>
              <m:ctrlPr>
                <w:rPr>
                  <w:rFonts w:ascii="Cambria Math" w:hAnsi="Cambria Math"/>
                  <w:i/>
                </w:rPr>
              </m:ctrlPr>
            </m:limUppPr>
            <m:e>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ctrlPr>
                            <w:rPr>
                              <w:rFonts w:ascii="Cambria Math" w:hAnsi="Cambria Math"/>
                            </w:rPr>
                          </m:ctrlPr>
                        </m:lim>
                      </m:limLow>
                    </m:fName>
                    <m:e>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∈D</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sup>
                                  </m:sSup>
                                </m:num>
                                <m:den>
                                  <m:nary>
                                    <m:naryPr>
                                      <m:chr m:val="∑"/>
                                      <m:supHide m:val="1"/>
                                      <m:ctrlPr>
                                        <w:rPr>
                                          <w:rFonts w:ascii="Cambria Math" w:eastAsiaTheme="minorEastAsia" w:hAnsi="Cambria Math"/>
                                          <w:i/>
                                        </w:rPr>
                                      </m:ctrlPr>
                                    </m:naryPr>
                                    <m:sub>
                                      <m:r>
                                        <w:rPr>
                                          <w:rFonts w:ascii="Cambria Math" w:eastAsiaTheme="minorEastAsia" w:hAnsi="Cambria Math"/>
                                        </w:rPr>
                                        <m:t>z∈V</m:t>
                                      </m:r>
                                    </m: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sup>
                                      </m:sSup>
                                    </m:e>
                                  </m:nary>
                                </m:den>
                              </m:f>
                            </m:e>
                          </m:func>
                        </m:e>
                      </m:nary>
                    </m:e>
                  </m:func>
                </m:e>
              </m:func>
              <m:r>
                <w:rPr>
                  <w:rFonts w:ascii="Cambria Math" w:hAnsi="Cambria Math"/>
                </w:rPr>
                <m:t>)</m:t>
              </m:r>
            </m:e>
            <m:lim>
              <m:d>
                <m:dPr>
                  <m:ctrlPr>
                    <w:rPr>
                      <w:rFonts w:ascii="Cambria Math" w:hAnsi="Cambria Math"/>
                      <w:i/>
                    </w:rPr>
                  </m:ctrlPr>
                </m:dPr>
                <m:e>
                  <m:r>
                    <w:rPr>
                      <w:rFonts w:ascii="Cambria Math" w:hAnsi="Cambria Math"/>
                    </w:rPr>
                    <m:t>3</m:t>
                  </m:r>
                </m:e>
              </m:d>
            </m:lim>
          </m:limUpp>
        </m:oMath>
      </m:oMathPara>
    </w:p>
    <w:p w14:paraId="263BDC7A" w14:textId="4F44B55E" w:rsidR="00980218" w:rsidRPr="00F735BA" w:rsidRDefault="00980218" w:rsidP="00980218">
      <w:pPr>
        <w:bidi w:val="0"/>
        <w:rPr>
          <w:rFonts w:eastAsiaTheme="minorEastAsia"/>
        </w:rPr>
      </w:pPr>
      <m:oMathPara>
        <m:oMath>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ctrlPr>
                        <w:rPr>
                          <w:rFonts w:ascii="Cambria Math" w:hAnsi="Cambria Math"/>
                        </w:rPr>
                      </m:ctrlPr>
                    </m:lim>
                  </m:limLow>
                </m:fName>
                <m:e>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∈D</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z∈V</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sup>
                                      </m:sSup>
                                    </m:e>
                                  </m:nary>
                                </m:e>
                              </m:d>
                            </m:e>
                          </m:func>
                        </m:e>
                      </m:d>
                    </m:e>
                  </m:nary>
                </m:e>
              </m:func>
            </m:e>
          </m:func>
          <m:r>
            <w:rPr>
              <w:rFonts w:ascii="Cambria Math" w:eastAsiaTheme="minorEastAsia" w:hAnsi="Cambria Math"/>
            </w:rPr>
            <w:tab/>
          </m:r>
        </m:oMath>
      </m:oMathPara>
    </w:p>
    <w:p w14:paraId="19EEBC14" w14:textId="6F26A850" w:rsidR="00F735BA" w:rsidRDefault="00F735BA" w:rsidP="00F735BA">
      <w:pPr>
        <w:bidi w:val="0"/>
        <w:rPr>
          <w:b/>
          <w:bCs/>
          <w:sz w:val="28"/>
          <w:szCs w:val="28"/>
          <w:u w:val="single"/>
        </w:rPr>
      </w:pPr>
      <w:r>
        <w:rPr>
          <w:b/>
          <w:bCs/>
          <w:sz w:val="28"/>
          <w:szCs w:val="28"/>
          <w:u w:val="single"/>
        </w:rPr>
        <w:t>Question 2:</w:t>
      </w:r>
    </w:p>
    <w:p w14:paraId="3913E9C4" w14:textId="5A2BC9AF" w:rsidR="00F735BA" w:rsidRDefault="006635A1" w:rsidP="00F735BA">
      <w:pPr>
        <w:bidi w:val="0"/>
        <w:rPr>
          <w:rFonts w:eastAsiaTheme="minorEastAsia"/>
        </w:rPr>
      </w:pPr>
      <w:r>
        <w:t xml:space="preserve">Taking the derivative of </w:t>
      </w:r>
      <m:oMath>
        <m:r>
          <w:rPr>
            <w:rFonts w:ascii="Cambria Math" w:hAnsi="Cambria Math"/>
          </w:rPr>
          <m:t>θ</m:t>
        </m:r>
      </m:oMath>
      <w:r>
        <w:rPr>
          <w:rFonts w:eastAsiaTheme="minorEastAsia"/>
        </w:rPr>
        <w:t xml:space="preserve"> w.r.t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oMath>
      <w:r>
        <w:rPr>
          <w:rFonts w:eastAsiaTheme="minorEastAsia"/>
        </w:rPr>
        <w:t>:</w:t>
      </w:r>
    </w:p>
    <w:p w14:paraId="34D2238C" w14:textId="0AD952EC" w:rsidR="006635A1" w:rsidRPr="006635A1" w:rsidRDefault="006635A1" w:rsidP="006635A1">
      <w:pPr>
        <w:bidi w:val="0"/>
        <w:rPr>
          <w:rFonts w:eastAsiaTheme="minorEastAsia"/>
        </w:rPr>
      </w:pPr>
      <m:oMathPara>
        <m:oMath>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∈D</m:t>
              </m: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nary>
                    <m:naryPr>
                      <m:chr m:val="∑"/>
                      <m:supHide m:val="1"/>
                      <m:ctrlPr>
                        <w:rPr>
                          <w:rFonts w:ascii="Cambria Math" w:hAnsi="Cambria Math"/>
                          <w:i/>
                        </w:rPr>
                      </m:ctrlPr>
                    </m:naryPr>
                    <m:sub>
                      <m:r>
                        <w:rPr>
                          <w:rFonts w:ascii="Cambria Math" w:hAnsi="Cambria Math"/>
                        </w:rPr>
                        <m:t>z∈V</m:t>
                      </m:r>
                    </m:sub>
                    <m:sup/>
                    <m:e>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sup>
                          </m:sSup>
                        </m:num>
                        <m:den>
                          <m:nary>
                            <m:naryPr>
                              <m:chr m:val="∑"/>
                              <m:supHide m:val="1"/>
                              <m:ctrlPr>
                                <w:rPr>
                                  <w:rFonts w:ascii="Cambria Math" w:hAnsi="Cambria Math"/>
                                  <w:i/>
                                </w:rPr>
                              </m:ctrlPr>
                            </m:naryPr>
                            <m:sub>
                              <m:r>
                                <w:rPr>
                                  <w:rFonts w:ascii="Cambria Math" w:hAnsi="Cambria Math"/>
                                </w:rPr>
                                <m:t>z∈V</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sup>
                              </m:sSup>
                            </m:e>
                          </m:nary>
                        </m:den>
                      </m:f>
                    </m:e>
                  </m:nary>
                </m:e>
              </m:d>
            </m:e>
          </m:nary>
        </m:oMath>
      </m:oMathPara>
    </w:p>
    <w:p w14:paraId="7845227A" w14:textId="634A1758" w:rsidR="009F27B1" w:rsidRDefault="009F27B1" w:rsidP="009F27B1">
      <w:pPr>
        <w:bidi w:val="0"/>
        <w:rPr>
          <w:b/>
          <w:bCs/>
          <w:sz w:val="28"/>
          <w:szCs w:val="28"/>
          <w:u w:val="single"/>
        </w:rPr>
      </w:pPr>
      <w:r>
        <w:rPr>
          <w:b/>
          <w:bCs/>
          <w:sz w:val="28"/>
          <w:szCs w:val="28"/>
          <w:u w:val="single"/>
        </w:rPr>
        <w:t>Question 3:</w:t>
      </w:r>
    </w:p>
    <w:p w14:paraId="48A2F3FE" w14:textId="77777777" w:rsidR="009F27B1" w:rsidRPr="009F27B1" w:rsidRDefault="009F27B1" w:rsidP="009F27B1">
      <w:pPr>
        <w:pStyle w:val="ListParagraph"/>
        <w:numPr>
          <w:ilvl w:val="0"/>
          <w:numId w:val="1"/>
        </w:numPr>
        <w:bidi w:val="0"/>
      </w:pPr>
      <w:r>
        <w:t xml:space="preserve">Given two representations for each word and 500K in 500 dimensions, we get </w:t>
      </w:r>
      <m:oMath>
        <m:r>
          <w:rPr>
            <w:rFonts w:ascii="Cambria Math" w:hAnsi="Cambria Math"/>
          </w:rPr>
          <m:t>2⋅500⋅5⋅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9F27B1">
        <w:rPr>
          <w:rFonts w:eastAsiaTheme="minorEastAsia"/>
        </w:rPr>
        <w:t xml:space="preserve"> parameters in the model.</w:t>
      </w:r>
    </w:p>
    <w:p w14:paraId="2C6E766B" w14:textId="09C4BD89" w:rsidR="009F27B1" w:rsidRDefault="00D14C21" w:rsidP="009F27B1">
      <w:pPr>
        <w:pStyle w:val="ListParagraph"/>
        <w:numPr>
          <w:ilvl w:val="0"/>
          <w:numId w:val="1"/>
        </w:numPr>
        <w:bidi w:val="0"/>
      </w:pPr>
      <w:r>
        <w:t>A computationally feasible model would have to be able to be updated in a reasonable time</w:t>
      </w:r>
      <w:r w:rsidR="00753A18">
        <w:t>.</w:t>
      </w:r>
    </w:p>
    <w:p w14:paraId="69B1F06F" w14:textId="63FD1AA5" w:rsidR="00753A18" w:rsidRDefault="00753A18" w:rsidP="00753A18">
      <w:pPr>
        <w:bidi w:val="0"/>
        <w:ind w:left="720"/>
        <w:rPr>
          <w:rFonts w:eastAsiaTheme="minorEastAsia"/>
        </w:rPr>
      </w:pPr>
      <w:r>
        <w:t>However, this model requires updating 500K</w:t>
      </w:r>
      <m:oMath>
        <m:r>
          <w:rPr>
            <w:rFonts w:ascii="Cambria Math" w:hAnsi="Cambria Math"/>
          </w:rPr>
          <m:t>⋅</m:t>
        </m:r>
      </m:oMath>
      <w:r>
        <w:rPr>
          <w:rFonts w:eastAsiaTheme="minorEastAsia"/>
        </w:rPr>
        <w:t xml:space="preserve">500 parameters every step of the SGD algorithm, therefore cannot be trained in a reasonable amount of time, since we need to compute the dot product between every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oMath>
      <w:r>
        <w:rPr>
          <w:rFonts w:eastAsiaTheme="minorEastAsia"/>
        </w:rPr>
        <w:t xml:space="preserve"> in the batch and representation of the current word.</w:t>
      </w:r>
    </w:p>
    <w:p w14:paraId="55C1C42F" w14:textId="1C9D4905" w:rsidR="00484815" w:rsidRDefault="00484815" w:rsidP="00484815">
      <w:pPr>
        <w:bidi w:val="0"/>
        <w:rPr>
          <w:rFonts w:eastAsiaTheme="minorEastAsia"/>
          <w:b/>
          <w:bCs/>
          <w:sz w:val="28"/>
          <w:szCs w:val="28"/>
          <w:u w:val="single"/>
        </w:rPr>
      </w:pPr>
      <w:r>
        <w:rPr>
          <w:rFonts w:eastAsiaTheme="minorEastAsia"/>
          <w:b/>
          <w:bCs/>
          <w:sz w:val="28"/>
          <w:szCs w:val="28"/>
          <w:u w:val="single"/>
        </w:rPr>
        <w:t>Question 4:</w:t>
      </w:r>
    </w:p>
    <w:p w14:paraId="59071583" w14:textId="72EC0433" w:rsidR="00484815" w:rsidRDefault="00260834" w:rsidP="00484815">
      <w:pPr>
        <w:bidi w:val="0"/>
        <w:rPr>
          <w:rFonts w:eastAsiaTheme="minorEastAsia"/>
        </w:rPr>
      </w:pPr>
      <w:r>
        <w:rPr>
          <w:rFonts w:eastAsiaTheme="minorEastAsia"/>
        </w:rPr>
        <w:t>We have seen that estimating the likelihood of the data is computationally intractable as well as not very generalizable to pairs of words not seen in the corpus, therefore Negative Sampling might help since it introduces pairs of words not seen in the corpus, also giving the model a course of action when it encounters new pairs.</w:t>
      </w:r>
    </w:p>
    <w:p w14:paraId="636A2098" w14:textId="70A7C174" w:rsidR="00260834" w:rsidRDefault="00260834" w:rsidP="00260834">
      <w:pPr>
        <w:bidi w:val="0"/>
        <w:rPr>
          <w:rFonts w:eastAsiaTheme="minorEastAsia"/>
          <w:b/>
          <w:bCs/>
          <w:sz w:val="28"/>
          <w:szCs w:val="28"/>
          <w:u w:val="single"/>
        </w:rPr>
      </w:pPr>
      <w:r>
        <w:rPr>
          <w:rFonts w:eastAsiaTheme="minorEastAsia"/>
          <w:b/>
          <w:bCs/>
          <w:sz w:val="28"/>
          <w:szCs w:val="28"/>
          <w:u w:val="single"/>
        </w:rPr>
        <w:t>Question 5:</w:t>
      </w:r>
    </w:p>
    <w:p w14:paraId="6EB56CE8" w14:textId="2C13C9D2" w:rsidR="00532959" w:rsidRDefault="00532959" w:rsidP="00532959">
      <w:pPr>
        <w:bidi w:val="0"/>
        <w:rPr>
          <w:rFonts w:eastAsiaTheme="minorEastAsia"/>
        </w:rPr>
      </w:pPr>
      <w:r>
        <w:rPr>
          <w:rFonts w:eastAsiaTheme="minorEastAsia"/>
        </w:rPr>
        <w:t>We expect words with high similarity to be close to each other in Word2Vec representation since the model considers mostly contextual similarities, therefore words that appear in similar contexts will receive a similar representation.</w:t>
      </w:r>
    </w:p>
    <w:p w14:paraId="0E3237BD" w14:textId="47FE4958" w:rsidR="00532959" w:rsidRDefault="00532959" w:rsidP="00532959">
      <w:pPr>
        <w:bidi w:val="0"/>
        <w:rPr>
          <w:rFonts w:eastAsiaTheme="minorEastAsia"/>
        </w:rPr>
      </w:pPr>
      <w:r>
        <w:rPr>
          <w:rFonts w:eastAsiaTheme="minorEastAsia"/>
        </w:rPr>
        <w:t>Therefore we expect words with similar Word2Vec vectors to be highly similar.</w:t>
      </w:r>
    </w:p>
    <w:p w14:paraId="6654479D" w14:textId="77777777" w:rsidR="00532959" w:rsidRPr="00532959" w:rsidRDefault="00532959" w:rsidP="00532959">
      <w:pPr>
        <w:bidi w:val="0"/>
        <w:rPr>
          <w:rFonts w:eastAsiaTheme="minorEastAsia"/>
        </w:rPr>
      </w:pPr>
    </w:p>
    <w:p w14:paraId="7F9A4AE4" w14:textId="219F2053" w:rsidR="00260834" w:rsidRPr="00260834" w:rsidRDefault="00532959" w:rsidP="00260834">
      <w:pPr>
        <w:bidi w:val="0"/>
        <w:rPr>
          <w:rFonts w:eastAsiaTheme="minorEastAsia"/>
        </w:rPr>
      </w:pPr>
      <w:r>
        <w:rPr>
          <w:rFonts w:eastAsiaTheme="minorEastAsia"/>
        </w:rPr>
        <w:t xml:space="preserve">Since Word2Vec captures contextual similarities </w:t>
      </w:r>
    </w:p>
    <w:sectPr w:rsidR="00260834" w:rsidRPr="00260834" w:rsidSect="00EF630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D68"/>
    <w:multiLevelType w:val="hybridMultilevel"/>
    <w:tmpl w:val="9B1E4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89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A2"/>
    <w:rsid w:val="00260834"/>
    <w:rsid w:val="003B5854"/>
    <w:rsid w:val="00484815"/>
    <w:rsid w:val="00494C7B"/>
    <w:rsid w:val="00532959"/>
    <w:rsid w:val="00586FFA"/>
    <w:rsid w:val="006405A2"/>
    <w:rsid w:val="006635A1"/>
    <w:rsid w:val="00753A18"/>
    <w:rsid w:val="00980218"/>
    <w:rsid w:val="009F27B1"/>
    <w:rsid w:val="00C4191B"/>
    <w:rsid w:val="00CC2C7D"/>
    <w:rsid w:val="00D14C21"/>
    <w:rsid w:val="00D9611C"/>
    <w:rsid w:val="00EF630E"/>
    <w:rsid w:val="00F73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AE07"/>
  <w15:chartTrackingRefBased/>
  <w15:docId w15:val="{E6568863-C1C9-4701-A623-6B2A4FE2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0218"/>
    <w:rPr>
      <w:color w:val="808080"/>
    </w:rPr>
  </w:style>
  <w:style w:type="paragraph" w:styleId="ListParagraph">
    <w:name w:val="List Paragraph"/>
    <w:basedOn w:val="Normal"/>
    <w:uiPriority w:val="34"/>
    <w:qFormat/>
    <w:rsid w:val="009F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Ilai Avni</dc:creator>
  <cp:keywords/>
  <dc:description/>
  <cp:lastModifiedBy>Ilai Avni</cp:lastModifiedBy>
  <cp:revision>2</cp:revision>
  <dcterms:created xsi:type="dcterms:W3CDTF">2022-12-13T17:04:00Z</dcterms:created>
  <dcterms:modified xsi:type="dcterms:W3CDTF">2022-12-13T18:39:00Z</dcterms:modified>
</cp:coreProperties>
</file>