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Support Control Tower: מסמך MVP מקוצר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8262"/>
      </w:tblGrid>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 (היקף מצומצם בגלל לוח זמנים)</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2026-10-08</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 על גבי ה-DW הארגוני הקיים</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מסמך מלא</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MVP-Support-Control-Tower (כל הגלים הבאים, הגדרות מדדים וארכיטקטורה)</w:t>
            </w:r>
          </w:p>
        </w:tc>
      </w:tr>
    </w:tbl>
    <w:p>
      <w:pPr>
        <w:spacing w:after="120"/>
      </w:pPr>
    </w:p>
    <w:p>
      <w:pPr>
        <w:pStyle w:val="Heading1"/>
        <w:bidi/>
      </w:pPr>
      <w:r>
        <w:rPr>
          <w:rFonts w:ascii="Arial" w:cs="Arial" w:eastAsia="Arial" w:hAnsi="Arial"/>
          <w:rtl/>
        </w:rPr>
        <w:t xml:space="preserve">1. הבעיה והפתרון</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ראשי הצוותים לא רואים במקום אחד מה דורש טיפול עכשיו. כדי לדעת אילו קייסים קרובים להפרת SLA, אילו P1 פתוחים, ואילו בקשות אסקלציה עדיין בלי בעלים, צריך היום להריץ כמה דוחות ב-Salesforce, וזה לוקח זמן. בינתיים SLA נפרץ ובקשות מחכות.</w:t>
      </w:r>
    </w:p>
    <w:p>
      <w:pPr>
        <w:bidi/>
        <w:spacing w:after="120" w:line="276"/>
        <w:jc w:val="start"/>
      </w:pPr>
      <w:r>
        <w:rPr>
          <w:rFonts w:ascii="Arial" w:cs="Arial" w:eastAsia="Arial" w:hAnsi="Arial"/>
          <w:b/>
          <w:bCs/>
          <w:rtl/>
        </w:rPr>
        <w:t xml:space="preserve">הפתרון בגרסה הפשוטה ביותר:</w:t>
      </w:r>
      <w:r>
        <w:rPr>
          <w:rFonts w:ascii="Arial" w:cs="Arial" w:eastAsia="Arial" w:hAnsi="Arial"/>
          <w:rtl/>
        </w:rPr>
        <w:t xml:space="preserve"> מסך חי אחד ב-Spotfire Cloud, שמתעדכן כל 5-15 דקות ועונה על שאלה אחת: </w:t>
      </w:r>
      <w:r>
        <w:rPr>
          <w:rFonts w:ascii="Arial" w:cs="Arial" w:eastAsia="Arial" w:hAnsi="Arial"/>
          <w:b/>
          <w:bCs/>
          <w:rtl/>
        </w:rPr>
        <w:t xml:space="preserve">מה צריך טיפול עכשיו?</w:t>
      </w:r>
      <w:r>
        <w:rPr>
          <w:rFonts w:ascii="Arial" w:cs="Arial" w:eastAsia="Arial" w:hAnsi="Arial"/>
          <w:rtl/>
        </w:rPr>
        <w:t xml:space="preserve"> כל שורה במסך נפתחת בלחיצה כרשומה ב-Salesforce, ושם מטפלים בה.</w:t>
      </w:r>
    </w:p>
    <w:p>
      <w:pPr>
        <w:keepNext/>
        <w:spacing w:after="40" w:before="80"/>
        <w:jc w:val="center"/>
      </w:pPr>
      <w:r>
        <w:drawing>
          <wp:inline distT="0" distB="0" distL="0" distR="0">
            <wp:extent cx="4895850" cy="2047875"/>
            <wp:effectExtent t="0" r="0" b="0" l="0"/>
            <wp:docPr id="1" name="מסך ה-MVP" descr="מסך ה-MVP" title="מסך ה-MV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95850" cy="204787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מסך ה-MVP (נתונים מומצאים)</w:t>
      </w:r>
    </w:p>
    <w:p>
      <w:pPr>
        <w:pStyle w:val="Heading1"/>
        <w:bidi/>
      </w:pPr>
      <w:r>
        <w:rPr>
          <w:rFonts w:ascii="Arial" w:cs="Arial" w:eastAsia="Arial" w:hAnsi="Arial"/>
          <w:rtl/>
        </w:rPr>
        <w:t xml:space="preserve">2. קהל היעד (Early Adopters)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1"/>
        <w:gridCol w:w="2882"/>
        <w:gridCol w:w="5405"/>
      </w:tblGrid>
      <w:tr>
        <w:trPr>
          <w:tblHeader/>
        </w:trPr>
        <w:tc>
          <w:tcPr>
            <w:tcW w:type="dxa" w:w="135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קבוצה</w:t>
            </w:r>
          </w:p>
        </w:tc>
        <w:tc>
          <w:tcPr>
            <w:tcW w:type="dxa" w:w="28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גודל</w:t>
            </w:r>
          </w:p>
        </w:tc>
        <w:tc>
          <w:tcPr>
            <w:tcW w:type="dxa" w:w="54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 הם ראשונים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ראשי צוותים</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הם מחליטים כל יום מי מטפל במה, והם הראשונים לדעת אם המספרים לא נכונים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מנהל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 המוצר. מאשר הגדרות ובודק את המסך מול Salesforce</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בחדר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מסך, לתצוגה קבועה</w:t>
            </w:r>
          </w:p>
        </w:tc>
      </w:tr>
    </w:tbl>
    <w:p>
      <w:pPr>
        <w:spacing w:after="120"/>
      </w:pPr>
    </w:p>
    <w:p>
      <w:pPr>
        <w:pStyle w:val="Heading1"/>
        <w:bidi/>
      </w:pPr>
      <w:r>
        <w:rPr>
          <w:rFonts w:ascii="Arial" w:cs="Arial" w:eastAsia="Arial" w:hAnsi="Arial"/>
          <w:rtl/>
        </w:rPr>
        <w:t xml:space="preserve">3. הפיצ'רים ההכרחיים (Core Features)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619"/>
        <w:gridCol w:w="6069"/>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פיצ'ר</w:t>
            </w:r>
          </w:p>
        </w:tc>
        <w:tc>
          <w:tcPr>
            <w:tcW w:type="dxa" w:w="6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בדיוק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F1</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שכבת נתונים מינימלית ב-DW</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ראו פירוט בטבלה הבאה. רק מה שהמסך צריך, בלי היסטוריה ובלי מדדים מחושבים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F2</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חי לראשי צוותים</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שלושה אריחים: P1 פתוחים, SLA בסיכון ובקשות שממתינות לשיוך. מתחת להם שתי רשימות: SLA בסיכון (לפי הזמן שנשאר) ובקשות בלי בעלים (לפי זמן ההמתנה). לחיצה על אריח ה-P1 מציגה את רשימת ה-P1 הפתוחים. מסנן אחד: טיר. חותמת "עודכן לאחרונה"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F3</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קישור ל-Salesforce</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מספר קייס או בקשה הוא קישור לרשומה ב-Salesforce</w:t>
            </w:r>
          </w:p>
        </w:tc>
      </w:tr>
    </w:tbl>
    <w:p>
      <w:pPr>
        <w:spacing w:after="120"/>
      </w:pPr>
    </w:p>
    <w:p>
      <w:pPr>
        <w:bidi/>
        <w:spacing w:after="120" w:line="276"/>
        <w:jc w:val="start"/>
      </w:pPr>
      <w:r>
        <w:rPr>
          <w:rFonts w:ascii="Arial" w:cs="Arial" w:eastAsia="Arial" w:hAnsi="Arial"/>
          <w:b/>
          <w:bCs/>
          <w:rtl/>
        </w:rPr>
        <w:t xml:space="preserve">F1 בפירוט: מה נכנס ל-DW</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8"/>
        <w:gridCol w:w="3908"/>
        <w:gridCol w:w="3842"/>
      </w:tblGrid>
      <w:tr>
        <w:trPr>
          <w:tblHeader/>
        </w:trPr>
        <w:tc>
          <w:tcPr>
            <w:tcW w:type="dxa" w:w="18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9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w:t>
            </w:r>
          </w:p>
        </w:tc>
        <w:tc>
          <w:tcPr>
            <w:tcW w:type="dxa" w:w="38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Priority, Status, OwnerId, Product, Version, AccountId, CreatedDate</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ופרטי השורה ב-SLA בסיכון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CaseId, MilestoneType, TargetDate, IsCompleted, IsViolated</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ה-SLA נלקח מ-Salesforce כמו שהוא ולא מחושב מחדש</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CreatedDate, Status</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בקשות שממתינות לשיוך.</w:t>
            </w:r>
            <w:r>
              <w:rPr>
                <w:rFonts w:ascii="Arial" w:cs="Arial" w:eastAsia="Arial" w:hAnsi="Arial"/>
                <w:sz w:val="19"/>
                <w:szCs w:val="19"/>
                <w:rtl/>
              </w:rPr>
              <w:t xml:space="preserve"> בלי האובייקט הזה אי אפשר להציג אותן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 </w:t>
            </w:r>
            <w:r>
              <w:rPr>
                <w:rFonts w:ascii="Consolas" w:cs="Consolas" w:eastAsia="Consolas" w:hAnsi="Consolas"/>
                <w:color w:val="444444"/>
                <w:sz w:val="18"/>
                <w:szCs w:val="18"/>
              </w:rPr>
              <w:t xml:space="preserve">Account</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בלבד</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שם בעלים, תור ובית חולים במקום מזהים</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שינוי מול ההיקף שהוגדר:</w:t>
      </w:r>
      <w:r>
        <w:rPr>
          <w:rFonts w:ascii="Arial" w:cs="Arial" w:eastAsia="Arial" w:hAnsi="Arial"/>
          <w:sz w:val="20"/>
          <w:szCs w:val="20"/>
          <w:rtl/>
        </w:rPr>
        <w:t xml:space="preserve"> ההיקף שביקשת היה "Cases ו-SLA בלבד". אבל בקשה לא משויכת היא רשומת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ולא </w:t>
      </w:r>
      <w:r>
        <w:rPr>
          <w:rFonts w:ascii="Consolas" w:cs="Consolas" w:eastAsia="Consolas" w:hAnsi="Consolas"/>
          <w:color w:val="444444"/>
          <w:sz w:val="18"/>
          <w:szCs w:val="18"/>
        </w:rPr>
        <w:t xml:space="preserve">Case</w:t>
      </w:r>
      <w:r>
        <w:rPr>
          <w:rFonts w:ascii="Arial" w:cs="Arial" w:eastAsia="Arial" w:hAnsi="Arial"/>
          <w:sz w:val="20"/>
          <w:szCs w:val="20"/>
          <w:rtl/>
        </w:rPr>
        <w:t xml:space="preserve">, ולכן בלי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המסך לא יכול להציג אותה. זו תוספת קטנה: אובייקט אחד, רשומות פתוחות בלבד, כמה שדות.</w:t>
      </w:r>
    </w:p>
    <w:p>
      <w:pPr>
        <w:bidi/>
        <w:spacing w:after="120" w:line="276"/>
        <w:jc w:val="start"/>
      </w:pPr>
      <w:r>
        <w:rPr>
          <w:rFonts w:ascii="Arial" w:cs="Arial" w:eastAsia="Arial" w:hAnsi="Arial"/>
          <w:b/>
          <w:bCs/>
          <w:rtl/>
        </w:rPr>
        <w:t xml:space="preserve">הגדרות (ממילון המדדים של המסמך המלא):</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trPr>
        <w:tc>
          <w:tcPr>
            <w:tcW w:type="dxa" w:w="21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5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פתוח שה-Priority הנוכחי שלו P1</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פתוח שה-TargetDate שלו בתוך 60 דקות (P1/P2) או 4 שעות (P3/P4)</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בקשה ממתינה לשיוך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פתוח שהבעלים שלו הוא תור ולא אדם. זמן ההמתנה נספר מרגע הפתיחה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הטיר של ה-Request הפתוח האחרון בקייס. אם אין Request פתוח, טיר 1</w:t>
            </w:r>
          </w:p>
        </w:tc>
      </w:tr>
    </w:tbl>
    <w:p>
      <w:pPr>
        <w:spacing w:after="120"/>
      </w:pPr>
    </w:p>
    <w:p>
      <w:pPr>
        <w:bidi/>
        <w:spacing w:after="120" w:line="276"/>
        <w:jc w:val="start"/>
      </w:pPr>
      <w:r>
        <w:rPr>
          <w:rFonts w:ascii="Arial" w:cs="Arial" w:eastAsia="Arial" w:hAnsi="Arial"/>
          <w:b/>
          <w:bCs/>
          <w:rtl/>
        </w:rPr>
        <w:t xml:space="preserve">דרישת עדכניות:</w:t>
      </w:r>
      <w:r>
        <w:rPr>
          <w:rFonts w:ascii="Arial" w:cs="Arial" w:eastAsia="Arial" w:hAnsi="Arial"/>
          <w:rtl/>
        </w:rPr>
        <w:t xml:space="preserve"> הנתונים חייבים להתעדכן כל 5-15 דקות. אם ה-DW מתעדכן היום פעם ביום, צריך להוסיף טעינה אינקרמנטלית לארבעת האובייקטים. </w:t>
      </w:r>
      <w:r>
        <w:rPr>
          <w:rFonts w:ascii="Arial" w:cs="Arial" w:eastAsia="Arial" w:hAnsi="Arial"/>
          <w:b/>
          <w:bCs/>
          <w:rtl/>
        </w:rPr>
        <w:t xml:space="preserve">זו העבודה העיקרית ב-MVP</w:t>
      </w:r>
      <w:r>
        <w:rPr>
          <w:rFonts w:ascii="Arial" w:cs="Arial" w:eastAsia="Arial" w:hAnsi="Arial"/>
          <w:rtl/>
        </w:rPr>
        <w:t xml:space="preserve">, ומסך "חי" שמתעדכן פעם ביום לא שווה כלום.</w:t>
      </w:r>
    </w:p>
    <w:p>
      <w:pPr>
        <w:bidi/>
        <w:spacing w:after="120" w:line="276"/>
        <w:jc w:val="start"/>
      </w:pPr>
      <w:r>
        <w:rPr>
          <w:rFonts w:ascii="Arial" w:cs="Arial" w:eastAsia="Arial" w:hAnsi="Arial"/>
          <w:b/>
          <w:bCs/>
          <w:rtl/>
        </w:rPr>
        <w:t xml:space="preserve">בחוץ, בכוונה: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39"/>
        <w:gridCol w:w="2597"/>
        <w:gridCol w:w="4102"/>
      </w:tblGrid>
      <w:tr>
        <w:trPr>
          <w:tblHeader/>
        </w:trPr>
        <w:tc>
          <w:tcPr>
            <w:tcW w:type="dxa" w:w="29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2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4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במייל, SMS ושיחה</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אוטומציה ב-Salesforce, לא חלק מהדשבורד</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מומלץ שה-Salesforce Admin יבנה במקביל לפחות Flow פשוט של מייל ל-P1. זו עבודה של שעות, והיא לא תלויה בפרויקט הזה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משוקלל לסוכן</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דירוג בתי חולים, איכות לפי גרסה, R&amp;D</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 דורשים היסטוריה ו-Assets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PDF, יעדים (אדום / צהוב / ירוק), QARA</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 וטרנדים</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המסך מציג רק את המצב עכשיו</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אבל את שמירת ההיסטוריה צריך להתחיל עכשיו</w:t>
            </w:r>
            <w:r>
              <w:rPr>
                <w:rFonts w:ascii="Arial" w:cs="Arial" w:eastAsia="Arial" w:hAnsi="Arial"/>
                <w:sz w:val="19"/>
                <w:szCs w:val="19"/>
                <w:rtl/>
              </w:rPr>
              <w:t xml:space="preserve"> (סעיף 6)</w:t>
            </w:r>
          </w:p>
        </w:tc>
      </w:tr>
    </w:tbl>
    <w:p>
      <w:pPr>
        <w:spacing w:after="120"/>
      </w:pPr>
    </w:p>
    <w:p>
      <w:pPr>
        <w:pStyle w:val="Heading1"/>
        <w:bidi/>
      </w:pPr>
      <w:r>
        <w:rPr>
          <w:rFonts w:ascii="Arial" w:cs="Arial" w:eastAsia="Arial" w:hAnsi="Arial"/>
          <w:rtl/>
        </w:rPr>
        <w:t xml:space="preserve">4. מדדי הצלחה (KPIs)</w:t>
      </w:r>
    </w:p>
    <w:p>
      <w:pPr>
        <w:bidi/>
        <w:spacing w:after="120" w:line="276"/>
        <w:jc w:val="start"/>
      </w:pPr>
      <w:r>
        <w:rPr>
          <w:rFonts w:ascii="Arial" w:cs="Arial" w:eastAsia="Arial" w:hAnsi="Arial"/>
          <w:rtl/>
        </w:rPr>
        <w:t xml:space="preserve">הניסוי נמשך </w:t>
      </w:r>
      <w:r>
        <w:rPr>
          <w:rFonts w:ascii="Arial" w:cs="Arial" w:eastAsia="Arial" w:hAnsi="Arial"/>
          <w:b/>
          <w:bCs/>
          <w:rtl/>
        </w:rPr>
        <w:t xml:space="preserve">4 שבועות</w:t>
      </w:r>
      <w:r>
        <w:rPr>
          <w:rFonts w:ascii="Arial" w:cs="Arial" w:eastAsia="Arial" w:hAnsi="Arial"/>
          <w:rtl/>
        </w:rPr>
        <w:t xml:space="preserve"> מהעלייה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9"/>
        <w:gridCol w:w="5210"/>
        <w:gridCol w:w="3039"/>
      </w:tblGrid>
      <w:tr>
        <w:trPr>
          <w:tblHeader/>
        </w:trPr>
        <w:tc>
          <w:tcPr>
            <w:tcW w:type="dxa" w:w="138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2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w:t>
            </w:r>
          </w:p>
        </w:tc>
        <w:tc>
          <w:tcPr>
            <w:tcW w:type="dxa" w:w="30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איך מודדים</w:t>
            </w:r>
          </w:p>
        </w:tc>
      </w:tr>
      <w:tr>
        <w:trPr>
          <w:tblHeader w:val="false"/>
        </w:trPr>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אמינות</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0 מול Salesforce ב-10 בדיקות מדגמיות (מספר P1, SLA בסיכון, בקשות לא משויכות)</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השוואה לדוחות ייחוס ב-Salesforce</w:t>
            </w:r>
          </w:p>
        </w:tc>
      </w:tr>
      <w:tr>
        <w:trPr>
          <w:tblHeader w:val="false"/>
        </w:trPr>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עדכניות</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הנתונים בני פחות מ-15 דקות ב-95% מהזמן</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חותמת "עודכן לאחרונה" וניטור הטעינה</w:t>
            </w:r>
          </w:p>
        </w:tc>
      </w:tr>
      <w:tr>
        <w:trPr>
          <w:tblHeader w:val="false"/>
        </w:trPr>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מתוך 7 ראשי הצוותים פותחים את המסך לפחות פעם ביום עבודה</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 הגישה של Spotfire</w:t>
            </w:r>
          </w:p>
        </w:tc>
      </w:tr>
      <w:tr>
        <w:trPr>
          <w:tblHeader w:val="false"/>
        </w:trPr>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הפרות SLA</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במספר הפרות ה-SLA של P1 ו-P2, ביחס ל-4 השבועות שלפני העלייה</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Salesforce על milestones שהופרו</w:t>
            </w:r>
          </w:p>
        </w:tc>
      </w:tr>
      <w:tr>
        <w:trPr>
          <w:tblHeader w:val="false"/>
        </w:trPr>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זמן לשיוך</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בזמן החציוני מפתיחת Request ועד שיש לו בעלים</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חישוב מתוך רשומות ה-Request</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מדדי ההשפעה דורשים נקודת בסיס.</w:t>
      </w:r>
      <w:r>
        <w:rPr>
          <w:rFonts w:ascii="Arial" w:cs="Arial" w:eastAsia="Arial" w:hAnsi="Arial"/>
          <w:sz w:val="20"/>
          <w:szCs w:val="20"/>
          <w:rtl/>
        </w:rPr>
        <w:t xml:space="preserve"> צריך להפיק את שני המספרים האלה מ-Salesforce </w:t>
      </w:r>
      <w:r>
        <w:rPr>
          <w:rFonts w:ascii="Arial" w:cs="Arial" w:eastAsia="Arial" w:hAnsi="Arial"/>
          <w:b/>
          <w:bCs/>
          <w:sz w:val="20"/>
          <w:szCs w:val="20"/>
          <w:rtl/>
        </w:rPr>
        <w:t xml:space="preserve">לפני</w:t>
      </w:r>
      <w:r>
        <w:rPr>
          <w:rFonts w:ascii="Arial" w:cs="Arial" w:eastAsia="Arial" w:hAnsi="Arial"/>
          <w:sz w:val="20"/>
          <w:szCs w:val="20"/>
          <w:rtl/>
        </w:rPr>
        <w:t xml:space="preserve"> העלייה לאוויר. אחרי העלייה כבר אי אפשר לדעת מה היה קודם.</w:t>
      </w:r>
    </w:p>
    <w:p>
      <w:pPr>
        <w:bidi/>
        <w:spacing w:after="120" w:line="276"/>
        <w:jc w:val="start"/>
      </w:pPr>
      <w:r>
        <w:rPr>
          <w:rFonts w:ascii="Arial" w:cs="Arial" w:eastAsia="Arial" w:hAnsi="Arial"/>
          <w:b/>
          <w:bCs/>
          <w:rtl/>
        </w:rPr>
        <w:t xml:space="preserve">סימן לעצירה:</w:t>
      </w:r>
      <w:r>
        <w:rPr>
          <w:rFonts w:ascii="Arial" w:cs="Arial" w:eastAsia="Arial" w:hAnsi="Arial"/>
          <w:rtl/>
        </w:rPr>
        <w:t xml:space="preserve"> אם אחרי שבועיים ראשי הצוותים עדיין מריצים את הדוחות הישנים ב-Salesforce במקום להסתכל במסך, סימן שהם לא סומכים עליו. במקרה כזה עוצרים ומבררים למה, לפני שמתחילים את הגל השני.</w:t>
      </w:r>
    </w:p>
    <w:p>
      <w:pPr>
        <w:pStyle w:val="Heading1"/>
        <w:bidi/>
      </w:pPr>
      <w:r>
        <w:rPr>
          <w:rFonts w:ascii="Arial" w:cs="Arial" w:eastAsia="Arial" w:hAnsi="Arial"/>
          <w:rtl/>
        </w:rPr>
        <w:t xml:space="preserve">5. לוח זמנים ותקציב</w:t>
      </w:r>
    </w:p>
    <w:p>
      <w:pPr>
        <w:pStyle w:val="Heading2"/>
        <w:bidi/>
      </w:pPr>
      <w:r>
        <w:rPr>
          <w:rFonts w:ascii="Arial" w:cs="Arial" w:eastAsia="Arial" w:hAnsi="Arial"/>
          <w:rtl/>
        </w:rPr>
        <w:t xml:space="preserve">5.1 לוח זמנים: 4 שבועות עד העלייה לאוויר, ועוד 4 שבועות ניסוי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444"/>
        <w:gridCol w:w="3244"/>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שבוע</w:t>
            </w:r>
          </w:p>
        </w:tc>
        <w:tc>
          <w:tcPr>
            <w:tcW w:type="dxa" w:w="54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קורה</w:t>
            </w:r>
          </w:p>
        </w:tc>
        <w:tc>
          <w:tcPr>
            <w:tcW w:type="dxa" w:w="32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w:t>
            </w:r>
          </w:p>
        </w:tc>
        <w:tc>
          <w:tcPr>
            <w:tcW w:type="dxa" w:w="5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מה כבר קיים ב-DW ובאיזו תדירות; גישה לקריאה מ-Salesforce; תיאום עם הבעלים של ה-DW; הזמנת עבודה ליועץ; הפקת נקודת הבסיס למדדי ההשפעה</w:t>
            </w:r>
          </w:p>
        </w:tc>
        <w:tc>
          <w:tcPr>
            <w:tcW w:type="dxa" w:w="32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 Salesforce Admin, 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w:t>
            </w:r>
          </w:p>
        </w:tc>
        <w:tc>
          <w:tcPr>
            <w:tcW w:type="dxa" w:w="5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אינקרמנטלית של ארבעת האובייקטים כל 5-15 דקות, ו-view אחד לכל רשימה במסך</w:t>
            </w:r>
          </w:p>
        </w:tc>
        <w:tc>
          <w:tcPr>
            <w:tcW w:type="dxa" w:w="32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w:t>
            </w:r>
          </w:p>
        </w:tc>
        <w:tc>
          <w:tcPr>
            <w:tcW w:type="dxa" w:w="5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בניית המסך ב-Spotfire, קישורים ל-Salesforce, הרשאות</w:t>
            </w:r>
          </w:p>
        </w:tc>
        <w:tc>
          <w:tcPr>
            <w:tcW w:type="dxa" w:w="32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4</w:t>
            </w:r>
          </w:p>
        </w:tc>
        <w:tc>
          <w:tcPr>
            <w:tcW w:type="dxa" w:w="5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מול Salesforce עם ראשי הצוותים, תיקונים, העברה ל-IT, עלייה לאוויר</w:t>
            </w:r>
          </w:p>
        </w:tc>
        <w:tc>
          <w:tcPr>
            <w:tcW w:type="dxa" w:w="32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 יועץ, IT</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5-8</w:t>
            </w:r>
          </w:p>
        </w:tc>
        <w:tc>
          <w:tcPr>
            <w:tcW w:type="dxa" w:w="5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ניסוי ומדידה</w:t>
            </w:r>
          </w:p>
        </w:tc>
        <w:tc>
          <w:tcPr>
            <w:tcW w:type="dxa" w:w="32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bl>
    <w:p>
      <w:pPr>
        <w:spacing w:after="120"/>
      </w:pPr>
    </w:p>
    <w:p>
      <w:pPr>
        <w:pStyle w:val="Heading2"/>
        <w:bidi/>
      </w:pPr>
      <w:r>
        <w:rPr>
          <w:rFonts w:ascii="Arial" w:cs="Arial" w:eastAsia="Arial" w:hAnsi="Arial"/>
          <w:rtl/>
        </w:rPr>
        <w:t xml:space="preserve">5.2 תקציב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1"/>
        <w:gridCol w:w="3387"/>
        <w:gridCol w:w="2930"/>
      </w:tblGrid>
      <w:tr>
        <w:trPr>
          <w:tblHeader/>
        </w:trPr>
        <w:tc>
          <w:tcPr>
            <w:tcW w:type="dxa" w:w="332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רכיב</w:t>
            </w:r>
          </w:p>
        </w:tc>
        <w:tc>
          <w:tcPr>
            <w:tcW w:type="dxa" w:w="338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כמות משוערת</w:t>
            </w:r>
          </w:p>
        </w:tc>
        <w:tc>
          <w:tcPr>
            <w:tcW w:type="dxa" w:w="29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סכום</w:t>
            </w:r>
          </w:p>
        </w:tc>
      </w:tr>
      <w:tr>
        <w:trPr>
          <w:tblHeader w:val="false"/>
        </w:trPr>
        <w:tc>
          <w:tcPr>
            <w:tcW w:type="dxa" w:w="33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Spotfire: מסך אחד, קישורים, בדיקות והעברה ל-IT</w:t>
            </w:r>
          </w:p>
        </w:tc>
        <w:tc>
          <w:tcPr>
            <w:tcW w:type="dxa" w:w="33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כ-6-10 ימי עבודה</w:t>
            </w:r>
          </w:p>
        </w:tc>
        <w:tc>
          <w:tcPr>
            <w:tcW w:type="dxa" w:w="2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הצעת מחיר</w:t>
            </w:r>
          </w:p>
        </w:tc>
      </w:tr>
      <w:tr>
        <w:trPr>
          <w:tblHeader w:val="false"/>
        </w:trPr>
        <w:tc>
          <w:tcPr>
            <w:tcW w:type="dxa" w:w="33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 Spotfire Cloud</w:t>
            </w:r>
          </w:p>
        </w:tc>
        <w:tc>
          <w:tcPr>
            <w:tcW w:type="dxa" w:w="33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7 ראשי צוותים, IT, ומסך אחד</w:t>
            </w:r>
          </w:p>
        </w:tc>
        <w:tc>
          <w:tcPr>
            <w:tcW w:type="dxa" w:w="2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מחירון הספק (מסך הקיר: מודל רישוי לבדיקה)</w:t>
            </w:r>
          </w:p>
        </w:tc>
      </w:tr>
      <w:tr>
        <w:trPr>
          <w:tblHeader w:val="false"/>
        </w:trPr>
        <w:tc>
          <w:tcPr>
            <w:tcW w:type="dxa" w:w="33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33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כ-5-8 ימי עבודה (תלוי בתדירות העדכון הקיימת של ה-DW)</w:t>
            </w:r>
          </w:p>
        </w:tc>
        <w:tc>
          <w:tcPr>
            <w:tcW w:type="dxa" w:w="2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3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33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כ-1-2 ימי עבודה (גישה ושדות)</w:t>
            </w:r>
          </w:p>
        </w:tc>
        <w:tc>
          <w:tcPr>
            <w:tcW w:type="dxa" w:w="2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3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3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כ-2 ימי עבודה</w:t>
            </w:r>
          </w:p>
        </w:tc>
        <w:tc>
          <w:tcPr>
            <w:tcW w:type="dxa" w:w="2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ההערכות הן שלי ונועדו לתת סדר גודל.</w:t>
      </w:r>
      <w:r>
        <w:rPr>
          <w:rFonts w:ascii="Arial" w:cs="Arial" w:eastAsia="Arial" w:hAnsi="Arial"/>
          <w:sz w:val="20"/>
          <w:szCs w:val="20"/>
          <w:rtl/>
        </w:rPr>
        <w:t xml:space="preserve"> כל צוות צריך לתת הערכה משלו.</w:t>
      </w:r>
    </w:p>
    <w:p>
      <w:pPr>
        <w:pStyle w:val="Heading1"/>
        <w:bidi/>
      </w:pPr>
      <w:r>
        <w:rPr>
          <w:rFonts w:ascii="Arial" w:cs="Arial" w:eastAsia="Arial" w:hAnsi="Arial"/>
          <w:rtl/>
        </w:rPr>
        <w:t xml:space="preserve">6. משימה אחת שחייבת לקרות עכשיו, גם אם היא לא חלק מה-MVP</w:t>
      </w:r>
    </w:p>
    <w:p>
      <w:pPr>
        <w:bidi/>
        <w:spacing w:after="120" w:line="276"/>
        <w:jc w:val="start"/>
      </w:pPr>
      <w:r>
        <w:rPr>
          <w:rFonts w:ascii="Arial" w:cs="Arial" w:eastAsia="Arial" w:hAnsi="Arial"/>
          <w:b/>
          <w:bCs/>
          <w:rtl/>
        </w:rPr>
        <w:t xml:space="preserve">שמירת היסטוריית השדות של Salesforce.</w:t>
      </w:r>
      <w:r>
        <w:rPr>
          <w:rFonts w:ascii="Arial" w:cs="Arial" w:eastAsia="Arial" w:hAnsi="Arial"/>
          <w:rtl/>
        </w:rPr>
        <w:t xml:space="preserve"> אם אין ל-org את Field Audit Trail, Salesforce שומרת היסטוריית שדות בערך 18 חודשים (ועד 24 דרך ה-API). ה-MVP הזה לא צריך היסטוריה, אבל כל דבר בגל השני (טרנדים, זמן בכל טיר, איכות לפי גרסה) תלוי בה. כל חודש של המתנה מוחק חודש של נתונים לצמיתות. זו משימה של יום-יומיים ל-Salesforce Admin ול-DBA: לייצא את </w:t>
      </w:r>
      <w:r>
        <w:rPr>
          <w:rFonts w:ascii="Consolas" w:cs="Consolas" w:eastAsia="Consolas" w:hAnsi="Consolas"/>
          <w:color w:val="444444"/>
          <w:sz w:val="18"/>
          <w:szCs w:val="18"/>
        </w:rPr>
        <w:t xml:space="preserve">CaseHistory</w:t>
      </w:r>
      <w:r>
        <w:rPr>
          <w:rFonts w:ascii="Arial" w:cs="Arial" w:eastAsia="Arial" w:hAnsi="Arial"/>
          <w:rtl/>
        </w:rPr>
        <w:t xml:space="preserve"> ואת ההיסטוריה של </w:t>
      </w:r>
      <w:r>
        <w:rPr>
          <w:rFonts w:ascii="Consolas" w:cs="Consolas" w:eastAsia="Consolas" w:hAnsi="Consolas"/>
          <w:color w:val="444444"/>
          <w:sz w:val="18"/>
          <w:szCs w:val="18"/>
        </w:rPr>
        <w:t xml:space="preserve">Request</w:t>
      </w:r>
      <w:r>
        <w:rPr>
          <w:rFonts w:ascii="Arial" w:cs="Arial" w:eastAsia="Arial" w:hAnsi="Arial"/>
          <w:rtl/>
        </w:rPr>
        <w:t xml:space="preserve">, ולשמור אותן ב-DW.</w:t>
      </w:r>
    </w:p>
    <w:sectPr>
      <w:footerReference w:type="default" r:id="rId7"/>
      <w:pgSz w:w="11906" w:h="16838" w:orient="portrait"/>
      <w:pgMar w:top="1134" w:right="1134" w:bottom="1134" w:left="1134"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fldChar w:fldCharType="begin"/>
      <w:instrText xml:space="preserve">PAGE</w:instrText>
      <w:fldChar w:fldCharType="separate"/>
      <w:fldChar w:fldCharType="end"/>
      <w:t xml:space="preserve"> מתוך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ad3ced4d87781559256cd850288cab0be34ba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2026-10-08T10:27:55.394Z</dcterms:created>
  <dcterms:modified xsi:type="dcterms:W3CDTF">2026-10-08T10:27:55.394Z</dcterms:modified>
</cp:coreProperties>
</file>

<file path=docProps/custom.xml><?xml version="1.0" encoding="utf-8"?>
<Properties xmlns="http://schemas.openxmlformats.org/officeDocument/2006/custom-properties" xmlns:vt="http://schemas.openxmlformats.org/officeDocument/2006/docPropsVTypes"/>
</file>