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right"/>
        <w:tblLook w:val="04A0" w:firstRow="1" w:lastRow="0" w:firstColumn="1" w:lastColumn="0" w:noHBand="0" w:noVBand="1"/>
      </w:tblPr>
      <w:tblGrid>
        <w:gridCol w:w="6663"/>
        <w:gridCol w:w="2681"/>
      </w:tblGrid>
      <w:tr w:rsidR="002A08DA" w14:paraId="312EEE12" w14:textId="77777777">
        <w:trPr>
          <w:jc w:val="right"/>
        </w:trPr>
        <w:tc>
          <w:tcPr>
            <w:tcW w:w="6663" w:type="dxa"/>
          </w:tcPr>
          <w:p w14:paraId="43F3B59D" w14:textId="74BE5A2A" w:rsidR="002A08DA" w:rsidRDefault="00FE761E">
            <w:pPr>
              <w:pStyle w:val="a0"/>
              <w:spacing w:line="240" w:lineRule="auto"/>
              <w:jc w:val="right"/>
              <w:rPr>
                <w:sz w:val="30"/>
                <w:szCs w:val="30"/>
              </w:rPr>
            </w:pPr>
            <w:r>
              <w:rPr>
                <w:rFonts w:hint="eastAsia"/>
                <w:sz w:val="30"/>
                <w:szCs w:val="30"/>
              </w:rPr>
              <w:t xml:space="preserve"> </w:t>
            </w:r>
            <w:r w:rsidR="00453472">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sidR="00453472">
              <w:rPr>
                <w:sz w:val="30"/>
                <w:szCs w:val="30"/>
              </w:rPr>
              <w:instrText>ADDIN CNKISM.UserStyle</w:instrText>
            </w:r>
            <w:r w:rsidR="00453472">
              <w:rPr>
                <w:sz w:val="30"/>
                <w:szCs w:val="30"/>
              </w:rPr>
            </w:r>
            <w:r w:rsidR="00453472">
              <w:rPr>
                <w:sz w:val="30"/>
                <w:szCs w:val="30"/>
              </w:rPr>
              <w:fldChar w:fldCharType="end"/>
            </w:r>
            <w:r w:rsidR="00453472">
              <w:rPr>
                <w:rFonts w:hint="eastAsia"/>
                <w:sz w:val="30"/>
                <w:szCs w:val="30"/>
              </w:rPr>
              <w:t>编号</w:t>
            </w:r>
          </w:p>
        </w:tc>
        <w:tc>
          <w:tcPr>
            <w:tcW w:w="2681" w:type="dxa"/>
            <w:tcBorders>
              <w:bottom w:val="single" w:sz="6" w:space="0" w:color="auto"/>
            </w:tcBorders>
          </w:tcPr>
          <w:p w14:paraId="778B2C49" w14:textId="77777777" w:rsidR="002A08DA" w:rsidRDefault="00453472">
            <w:pPr>
              <w:pStyle w:val="a0"/>
              <w:spacing w:line="240" w:lineRule="auto"/>
              <w:rPr>
                <w:rFonts w:asciiTheme="minorEastAsia" w:eastAsiaTheme="minorEastAsia" w:hAnsiTheme="minorEastAsia" w:hint="eastAsia"/>
                <w:sz w:val="30"/>
                <w:szCs w:val="30"/>
              </w:rPr>
            </w:pPr>
            <w:r>
              <w:rPr>
                <w:rFonts w:hint="eastAsia"/>
                <w:sz w:val="30"/>
                <w:szCs w:val="30"/>
              </w:rPr>
              <w:t>××××××××</w:t>
            </w:r>
          </w:p>
        </w:tc>
      </w:tr>
    </w:tbl>
    <w:p w14:paraId="707004A0" w14:textId="77777777" w:rsidR="002A08DA" w:rsidRDefault="002A08DA"/>
    <w:p w14:paraId="146E5109" w14:textId="77777777" w:rsidR="002A08DA" w:rsidRDefault="002A08DA"/>
    <w:p w14:paraId="672770C0" w14:textId="77777777" w:rsidR="002A08DA" w:rsidRDefault="002A08DA"/>
    <w:p w14:paraId="6F1D7593" w14:textId="77777777" w:rsidR="002A08DA" w:rsidRDefault="00453472">
      <w:pPr>
        <w:ind w:leftChars="-67" w:left="-141"/>
        <w:jc w:val="center"/>
      </w:pPr>
      <w:r>
        <w:rPr>
          <w:noProof/>
        </w:rPr>
        <w:drawing>
          <wp:inline distT="0" distB="0" distL="0" distR="0" wp14:anchorId="1B95809C" wp14:editId="336CF51F">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noProof/>
          <w:kern w:val="0"/>
        </w:rPr>
        <w:drawing>
          <wp:inline distT="0" distB="0" distL="0" distR="0" wp14:anchorId="5DB8FCED" wp14:editId="05F2171A">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a:xfrm>
                      <a:off x="0" y="0"/>
                      <a:ext cx="2520000" cy="511172"/>
                    </a:xfrm>
                    <a:prstGeom prst="rect">
                      <a:avLst/>
                    </a:prstGeom>
                    <a:noFill/>
                  </pic:spPr>
                </pic:pic>
              </a:graphicData>
            </a:graphic>
          </wp:inline>
        </w:drawing>
      </w:r>
    </w:p>
    <w:p w14:paraId="583483F5" w14:textId="77777777" w:rsidR="002A08DA" w:rsidRDefault="00453472">
      <w:pPr>
        <w:spacing w:before="240" w:after="480"/>
        <w:jc w:val="center"/>
        <w:textAlignment w:val="baseline"/>
        <w:rPr>
          <w:rFonts w:ascii="方正小标宋_GBK" w:eastAsia="方正小标宋_GBK"/>
          <w:b/>
          <w:spacing w:val="40"/>
          <w:sz w:val="72"/>
          <w:szCs w:val="72"/>
        </w:rPr>
      </w:pPr>
      <w:r>
        <w:rPr>
          <w:rFonts w:ascii="方正小标宋_GBK" w:eastAsia="方正小标宋_GBK" w:hint="eastAsia"/>
          <w:spacing w:val="40"/>
          <w:sz w:val="72"/>
          <w:szCs w:val="72"/>
        </w:rPr>
        <w:t>本科毕业设计（论文）</w:t>
      </w:r>
    </w:p>
    <w:tbl>
      <w:tblPr>
        <w:tblW w:w="0" w:type="auto"/>
        <w:tblLook w:val="04A0" w:firstRow="1" w:lastRow="0" w:firstColumn="1" w:lastColumn="0" w:noHBand="0" w:noVBand="1"/>
      </w:tblPr>
      <w:tblGrid>
        <w:gridCol w:w="2127"/>
        <w:gridCol w:w="6933"/>
      </w:tblGrid>
      <w:tr w:rsidR="002A08DA" w14:paraId="1778FBF3" w14:textId="77777777">
        <w:trPr>
          <w:trHeight w:val="3061"/>
        </w:trPr>
        <w:tc>
          <w:tcPr>
            <w:tcW w:w="2127" w:type="dxa"/>
            <w:vAlign w:val="center"/>
          </w:tcPr>
          <w:p w14:paraId="71B73C12" w14:textId="77777777" w:rsidR="002A08DA" w:rsidRPr="00A6759D" w:rsidRDefault="00453472" w:rsidP="00A6759D">
            <w:pPr>
              <w:pStyle w:val="a0"/>
              <w:rPr>
                <w:sz w:val="44"/>
                <w:szCs w:val="44"/>
              </w:rPr>
            </w:pPr>
            <w:bookmarkStart w:id="0" w:name="_Toc196514266"/>
            <w:r w:rsidRPr="00E21D00">
              <w:rPr>
                <w:rFonts w:hint="eastAsia"/>
                <w:spacing w:val="220"/>
                <w:kern w:val="0"/>
                <w:sz w:val="44"/>
                <w:szCs w:val="44"/>
                <w:fitText w:val="1320" w:id="-2056603903"/>
              </w:rPr>
              <w:t>题</w:t>
            </w:r>
            <w:r w:rsidRPr="00E21D00">
              <w:rPr>
                <w:rFonts w:hint="eastAsia"/>
                <w:kern w:val="0"/>
                <w:sz w:val="44"/>
                <w:szCs w:val="44"/>
                <w:fitText w:val="1320" w:id="-2056603903"/>
              </w:rPr>
              <w:t>目</w:t>
            </w:r>
            <w:bookmarkEnd w:id="0"/>
          </w:p>
        </w:tc>
        <w:tc>
          <w:tcPr>
            <w:tcW w:w="6933" w:type="dxa"/>
            <w:vAlign w:val="center"/>
          </w:tcPr>
          <w:p w14:paraId="1D88783A" w14:textId="6465F057" w:rsidR="002A08DA" w:rsidRPr="00A6759D" w:rsidRDefault="00A6759D" w:rsidP="00A6759D">
            <w:pPr>
              <w:pStyle w:val="a0"/>
              <w:rPr>
                <w:sz w:val="44"/>
                <w:szCs w:val="44"/>
              </w:rPr>
            </w:pPr>
            <w:r w:rsidRPr="00A6759D">
              <w:rPr>
                <w:sz w:val="44"/>
                <w:szCs w:val="44"/>
              </w:rPr>
              <w:t>联邦学习本地模型贡献度评估机制</w:t>
            </w:r>
          </w:p>
        </w:tc>
      </w:tr>
    </w:tbl>
    <w:p w14:paraId="17665992" w14:textId="77777777" w:rsidR="002A08DA" w:rsidRDefault="002A08DA"/>
    <w:tbl>
      <w:tblPr>
        <w:tblW w:w="0" w:type="auto"/>
        <w:jc w:val="center"/>
        <w:tblCellMar>
          <w:left w:w="57" w:type="dxa"/>
          <w:right w:w="57" w:type="dxa"/>
        </w:tblCellMar>
        <w:tblLook w:val="04A0" w:firstRow="1" w:lastRow="0" w:firstColumn="1" w:lastColumn="0" w:noHBand="0" w:noVBand="1"/>
      </w:tblPr>
      <w:tblGrid>
        <w:gridCol w:w="1559"/>
        <w:gridCol w:w="3733"/>
      </w:tblGrid>
      <w:tr w:rsidR="002A08DA" w14:paraId="3A30160B" w14:textId="77777777">
        <w:trPr>
          <w:trHeight w:hRule="exact" w:val="737"/>
          <w:jc w:val="center"/>
        </w:trPr>
        <w:tc>
          <w:tcPr>
            <w:tcW w:w="1559" w:type="dxa"/>
            <w:vAlign w:val="bottom"/>
          </w:tcPr>
          <w:p w14:paraId="4C86E3AC" w14:textId="77777777" w:rsidR="002A08DA" w:rsidRDefault="00453472">
            <w:pPr>
              <w:pStyle w:val="a0"/>
              <w:spacing w:line="240" w:lineRule="auto"/>
              <w:jc w:val="center"/>
              <w:rPr>
                <w:rFonts w:ascii="黑体" w:hAnsi="黑体" w:hint="eastAsia"/>
                <w:sz w:val="30"/>
                <w:szCs w:val="30"/>
              </w:rPr>
            </w:pPr>
            <w:r w:rsidRPr="00E21D00">
              <w:rPr>
                <w:rFonts w:ascii="黑体" w:hAnsi="黑体" w:hint="eastAsia"/>
                <w:kern w:val="0"/>
                <w:sz w:val="30"/>
                <w:szCs w:val="30"/>
                <w:fitText w:val="1200" w:id="-2056608768"/>
              </w:rPr>
              <w:t>学生姓名</w:t>
            </w:r>
          </w:p>
        </w:tc>
        <w:tc>
          <w:tcPr>
            <w:tcW w:w="3733" w:type="dxa"/>
            <w:tcBorders>
              <w:bottom w:val="single" w:sz="4" w:space="0" w:color="auto"/>
            </w:tcBorders>
            <w:vAlign w:val="bottom"/>
          </w:tcPr>
          <w:p w14:paraId="6DD908B6" w14:textId="6BCBD3E6" w:rsidR="002A08DA" w:rsidRDefault="00A6759D">
            <w:pPr>
              <w:pStyle w:val="afff"/>
            </w:pPr>
            <w:r>
              <w:rPr>
                <w:rFonts w:hint="eastAsia"/>
              </w:rPr>
              <w:t>刘星麟</w:t>
            </w:r>
          </w:p>
        </w:tc>
      </w:tr>
      <w:tr w:rsidR="002A08DA" w14:paraId="64951B65" w14:textId="77777777">
        <w:trPr>
          <w:trHeight w:hRule="exact" w:val="737"/>
          <w:jc w:val="center"/>
        </w:trPr>
        <w:tc>
          <w:tcPr>
            <w:tcW w:w="1559" w:type="dxa"/>
            <w:vAlign w:val="bottom"/>
          </w:tcPr>
          <w:p w14:paraId="61CA7B70" w14:textId="77777777" w:rsidR="002A08DA" w:rsidRDefault="00453472">
            <w:pPr>
              <w:pStyle w:val="a0"/>
              <w:spacing w:line="240" w:lineRule="auto"/>
              <w:jc w:val="center"/>
              <w:rPr>
                <w:rFonts w:ascii="黑体" w:hAnsi="黑体" w:hint="eastAsia"/>
                <w:sz w:val="30"/>
                <w:szCs w:val="30"/>
              </w:rPr>
            </w:pPr>
            <w:r w:rsidRPr="00E21D00">
              <w:rPr>
                <w:rFonts w:ascii="黑体" w:hAnsi="黑体" w:hint="eastAsia"/>
                <w:spacing w:val="300"/>
                <w:kern w:val="0"/>
                <w:sz w:val="30"/>
                <w:szCs w:val="30"/>
                <w:fitText w:val="1200" w:id="-2056608767"/>
              </w:rPr>
              <w:t>学</w:t>
            </w:r>
            <w:r w:rsidRPr="00E21D00">
              <w:rPr>
                <w:rFonts w:ascii="黑体" w:hAnsi="黑体" w:hint="eastAsia"/>
                <w:kern w:val="0"/>
                <w:sz w:val="30"/>
                <w:szCs w:val="30"/>
                <w:fitText w:val="1200" w:id="-2056608767"/>
              </w:rPr>
              <w:t>号</w:t>
            </w:r>
          </w:p>
        </w:tc>
        <w:tc>
          <w:tcPr>
            <w:tcW w:w="3733" w:type="dxa"/>
            <w:tcBorders>
              <w:bottom w:val="single" w:sz="4" w:space="0" w:color="auto"/>
            </w:tcBorders>
            <w:vAlign w:val="bottom"/>
          </w:tcPr>
          <w:p w14:paraId="2FEE508E" w14:textId="6F95C593" w:rsidR="002A08DA" w:rsidRDefault="00A6759D">
            <w:pPr>
              <w:pStyle w:val="afff"/>
            </w:pPr>
            <w:r>
              <w:rPr>
                <w:rFonts w:hint="eastAsia"/>
              </w:rPr>
              <w:t>1</w:t>
            </w:r>
            <w:r w:rsidR="004A7533">
              <w:rPr>
                <w:rFonts w:hint="eastAsia"/>
              </w:rPr>
              <w:t>6</w:t>
            </w:r>
            <w:r>
              <w:rPr>
                <w:rFonts w:hint="eastAsia"/>
              </w:rPr>
              <w:t>2120317</w:t>
            </w:r>
          </w:p>
        </w:tc>
      </w:tr>
      <w:tr w:rsidR="002A08DA" w14:paraId="6AE73F1D" w14:textId="77777777">
        <w:trPr>
          <w:trHeight w:hRule="exact" w:val="737"/>
          <w:jc w:val="center"/>
        </w:trPr>
        <w:tc>
          <w:tcPr>
            <w:tcW w:w="1559" w:type="dxa"/>
            <w:vAlign w:val="bottom"/>
          </w:tcPr>
          <w:p w14:paraId="4748DA4B" w14:textId="77777777" w:rsidR="002A08DA" w:rsidRDefault="00453472">
            <w:pPr>
              <w:pStyle w:val="a0"/>
              <w:spacing w:line="240" w:lineRule="auto"/>
              <w:jc w:val="center"/>
              <w:rPr>
                <w:rFonts w:ascii="黑体" w:hAnsi="黑体" w:hint="eastAsia"/>
                <w:spacing w:val="321"/>
                <w:kern w:val="0"/>
                <w:sz w:val="30"/>
                <w:szCs w:val="30"/>
              </w:rPr>
            </w:pPr>
            <w:r w:rsidRPr="00E21D00">
              <w:rPr>
                <w:rFonts w:ascii="黑体" w:hAnsi="黑体" w:hint="eastAsia"/>
                <w:spacing w:val="300"/>
                <w:kern w:val="0"/>
                <w:sz w:val="30"/>
                <w:szCs w:val="30"/>
                <w:fitText w:val="1200" w:id="-2056608766"/>
              </w:rPr>
              <w:t>学</w:t>
            </w:r>
            <w:r w:rsidRPr="00E21D00">
              <w:rPr>
                <w:rFonts w:ascii="黑体" w:hAnsi="黑体" w:hint="eastAsia"/>
                <w:kern w:val="0"/>
                <w:sz w:val="30"/>
                <w:szCs w:val="30"/>
                <w:fitText w:val="1200" w:id="-2056608766"/>
              </w:rPr>
              <w:t>院</w:t>
            </w:r>
          </w:p>
        </w:tc>
        <w:tc>
          <w:tcPr>
            <w:tcW w:w="3733" w:type="dxa"/>
            <w:tcBorders>
              <w:bottom w:val="single" w:sz="4" w:space="0" w:color="auto"/>
            </w:tcBorders>
            <w:vAlign w:val="bottom"/>
          </w:tcPr>
          <w:p w14:paraId="5EA61AC7" w14:textId="76FC57FB" w:rsidR="002A08DA" w:rsidRDefault="00A6759D">
            <w:pPr>
              <w:pStyle w:val="afff"/>
            </w:pPr>
            <w:r w:rsidRPr="00A6759D">
              <w:t>计算机科学与技术学院</w:t>
            </w:r>
          </w:p>
          <w:p w14:paraId="50EB389A" w14:textId="245B918D" w:rsidR="00B12AD7" w:rsidRPr="00B12AD7" w:rsidRDefault="00B12AD7">
            <w:pPr>
              <w:pStyle w:val="afff"/>
            </w:pPr>
          </w:p>
        </w:tc>
      </w:tr>
      <w:tr w:rsidR="002A08DA" w14:paraId="665C9E59" w14:textId="77777777">
        <w:trPr>
          <w:trHeight w:hRule="exact" w:val="737"/>
          <w:jc w:val="center"/>
        </w:trPr>
        <w:tc>
          <w:tcPr>
            <w:tcW w:w="1559" w:type="dxa"/>
            <w:vAlign w:val="bottom"/>
          </w:tcPr>
          <w:p w14:paraId="446D2D34" w14:textId="77777777" w:rsidR="002A08DA" w:rsidRDefault="00453472">
            <w:pPr>
              <w:pStyle w:val="a0"/>
              <w:spacing w:line="240" w:lineRule="auto"/>
              <w:jc w:val="center"/>
              <w:rPr>
                <w:rFonts w:ascii="黑体" w:hAnsi="黑体" w:hint="eastAsia"/>
                <w:spacing w:val="321"/>
                <w:kern w:val="0"/>
                <w:sz w:val="30"/>
                <w:szCs w:val="30"/>
              </w:rPr>
            </w:pPr>
            <w:r w:rsidRPr="00E21D00">
              <w:rPr>
                <w:rFonts w:ascii="黑体" w:hAnsi="黑体"/>
                <w:spacing w:val="300"/>
                <w:kern w:val="0"/>
                <w:sz w:val="30"/>
                <w:szCs w:val="30"/>
                <w:fitText w:val="1200" w:id="-2056608765"/>
              </w:rPr>
              <w:t>专</w:t>
            </w:r>
            <w:r w:rsidRPr="00E21D00">
              <w:rPr>
                <w:rFonts w:ascii="黑体" w:hAnsi="黑体"/>
                <w:kern w:val="0"/>
                <w:sz w:val="30"/>
                <w:szCs w:val="30"/>
                <w:fitText w:val="1200" w:id="-2056608765"/>
              </w:rPr>
              <w:t>业</w:t>
            </w:r>
          </w:p>
        </w:tc>
        <w:tc>
          <w:tcPr>
            <w:tcW w:w="3733" w:type="dxa"/>
            <w:tcBorders>
              <w:top w:val="single" w:sz="4" w:space="0" w:color="auto"/>
              <w:bottom w:val="single" w:sz="4" w:space="0" w:color="auto"/>
            </w:tcBorders>
            <w:vAlign w:val="bottom"/>
          </w:tcPr>
          <w:p w14:paraId="2B6BEC7F" w14:textId="63C69E07" w:rsidR="002A08DA" w:rsidRDefault="00A6759D">
            <w:pPr>
              <w:pStyle w:val="afff"/>
            </w:pPr>
            <w:r>
              <w:rPr>
                <w:rFonts w:hint="eastAsia"/>
              </w:rPr>
              <w:t>信息安全</w:t>
            </w:r>
          </w:p>
        </w:tc>
      </w:tr>
      <w:tr w:rsidR="002A08DA" w14:paraId="2EF33280" w14:textId="77777777">
        <w:trPr>
          <w:trHeight w:hRule="exact" w:val="737"/>
          <w:jc w:val="center"/>
        </w:trPr>
        <w:tc>
          <w:tcPr>
            <w:tcW w:w="1559" w:type="dxa"/>
            <w:vAlign w:val="bottom"/>
          </w:tcPr>
          <w:p w14:paraId="0A33B0D9" w14:textId="77777777" w:rsidR="002A08DA" w:rsidRDefault="00453472">
            <w:pPr>
              <w:pStyle w:val="a0"/>
              <w:spacing w:line="240" w:lineRule="auto"/>
              <w:jc w:val="center"/>
              <w:rPr>
                <w:rFonts w:ascii="黑体" w:hAnsi="黑体" w:hint="eastAsia"/>
                <w:spacing w:val="321"/>
                <w:kern w:val="0"/>
                <w:sz w:val="30"/>
                <w:szCs w:val="30"/>
              </w:rPr>
            </w:pPr>
            <w:r w:rsidRPr="00E21D00">
              <w:rPr>
                <w:rFonts w:ascii="黑体" w:hAnsi="黑体" w:hint="eastAsia"/>
                <w:spacing w:val="300"/>
                <w:kern w:val="0"/>
                <w:sz w:val="30"/>
                <w:szCs w:val="30"/>
                <w:fitText w:val="1200" w:id="-2056608764"/>
              </w:rPr>
              <w:t>班</w:t>
            </w:r>
            <w:r w:rsidRPr="00E21D00">
              <w:rPr>
                <w:rFonts w:ascii="黑体" w:hAnsi="黑体" w:hint="eastAsia"/>
                <w:kern w:val="0"/>
                <w:sz w:val="30"/>
                <w:szCs w:val="30"/>
                <w:fitText w:val="1200" w:id="-2056608764"/>
              </w:rPr>
              <w:t>级</w:t>
            </w:r>
          </w:p>
        </w:tc>
        <w:tc>
          <w:tcPr>
            <w:tcW w:w="3733" w:type="dxa"/>
            <w:tcBorders>
              <w:top w:val="single" w:sz="4" w:space="0" w:color="auto"/>
              <w:bottom w:val="single" w:sz="4" w:space="0" w:color="auto"/>
            </w:tcBorders>
            <w:vAlign w:val="bottom"/>
          </w:tcPr>
          <w:p w14:paraId="7C14399D" w14:textId="470EF2AC" w:rsidR="002A08DA" w:rsidRDefault="00A6759D">
            <w:pPr>
              <w:pStyle w:val="afff"/>
            </w:pPr>
            <w:r>
              <w:rPr>
                <w:rFonts w:hint="eastAsia"/>
              </w:rPr>
              <w:t>162120</w:t>
            </w:r>
            <w:r w:rsidR="00E96589">
              <w:rPr>
                <w:rFonts w:hint="eastAsia"/>
              </w:rPr>
              <w:t>4</w:t>
            </w:r>
          </w:p>
        </w:tc>
      </w:tr>
      <w:tr w:rsidR="002A08DA" w14:paraId="0BC9C053" w14:textId="77777777">
        <w:trPr>
          <w:trHeight w:hRule="exact" w:val="737"/>
          <w:jc w:val="center"/>
        </w:trPr>
        <w:tc>
          <w:tcPr>
            <w:tcW w:w="1559" w:type="dxa"/>
            <w:vAlign w:val="bottom"/>
          </w:tcPr>
          <w:p w14:paraId="42E512B8" w14:textId="77777777" w:rsidR="002A08DA" w:rsidRDefault="00453472">
            <w:pPr>
              <w:pStyle w:val="a0"/>
              <w:spacing w:line="240" w:lineRule="auto"/>
              <w:jc w:val="center"/>
              <w:rPr>
                <w:rFonts w:ascii="黑体" w:hAnsi="黑体" w:hint="eastAsia"/>
                <w:spacing w:val="321"/>
                <w:kern w:val="0"/>
                <w:sz w:val="30"/>
                <w:szCs w:val="30"/>
              </w:rPr>
            </w:pPr>
            <w:r w:rsidRPr="00E21D00">
              <w:rPr>
                <w:rFonts w:ascii="黑体" w:hAnsi="黑体" w:hint="eastAsia"/>
                <w:kern w:val="0"/>
                <w:sz w:val="30"/>
                <w:szCs w:val="30"/>
                <w:fitText w:val="1200" w:id="-2056608763"/>
              </w:rPr>
              <w:t>指导教师</w:t>
            </w:r>
          </w:p>
        </w:tc>
        <w:tc>
          <w:tcPr>
            <w:tcW w:w="3733" w:type="dxa"/>
            <w:tcBorders>
              <w:top w:val="single" w:sz="4" w:space="0" w:color="auto"/>
              <w:bottom w:val="single" w:sz="4" w:space="0" w:color="auto"/>
            </w:tcBorders>
            <w:vAlign w:val="bottom"/>
          </w:tcPr>
          <w:p w14:paraId="690BFBDA" w14:textId="172A9E34" w:rsidR="002A08DA" w:rsidRDefault="00A6759D">
            <w:pPr>
              <w:pStyle w:val="afff"/>
            </w:pPr>
            <w:r>
              <w:rPr>
                <w:rFonts w:hint="eastAsia"/>
              </w:rPr>
              <w:t>周璐</w:t>
            </w:r>
            <w:r w:rsidR="000366F7">
              <w:rPr>
                <w:rFonts w:hint="eastAsia"/>
              </w:rPr>
              <w:t>教授</w:t>
            </w:r>
          </w:p>
        </w:tc>
      </w:tr>
    </w:tbl>
    <w:p w14:paraId="0419E191" w14:textId="77777777" w:rsidR="002A08DA" w:rsidRDefault="002A08DA"/>
    <w:p w14:paraId="6FEF19FE" w14:textId="77777777" w:rsidR="002A08DA" w:rsidRDefault="002A08DA"/>
    <w:p w14:paraId="42C50675" w14:textId="7C0111E1" w:rsidR="002A08DA" w:rsidRDefault="00453472">
      <w:pPr>
        <w:pStyle w:val="a0"/>
        <w:jc w:val="center"/>
        <w:rPr>
          <w:sz w:val="30"/>
          <w:szCs w:val="30"/>
        </w:rPr>
      </w:pPr>
      <w:r>
        <w:rPr>
          <w:sz w:val="30"/>
          <w:szCs w:val="30"/>
        </w:rPr>
        <w:t>二〇二</w:t>
      </w:r>
      <w:r w:rsidR="00A6759D">
        <w:rPr>
          <w:rFonts w:hint="eastAsia"/>
          <w:sz w:val="30"/>
          <w:szCs w:val="30"/>
        </w:rPr>
        <w:t>五</w:t>
      </w:r>
      <w:r>
        <w:rPr>
          <w:sz w:val="30"/>
          <w:szCs w:val="30"/>
        </w:rPr>
        <w:t>年</w:t>
      </w:r>
      <w:r w:rsidR="00C105B5">
        <w:rPr>
          <w:rFonts w:hint="eastAsia"/>
          <w:sz w:val="30"/>
          <w:szCs w:val="30"/>
        </w:rPr>
        <w:t>五</w:t>
      </w:r>
      <w:r>
        <w:rPr>
          <w:sz w:val="30"/>
          <w:szCs w:val="30"/>
        </w:rPr>
        <w:t>月</w:t>
      </w:r>
    </w:p>
    <w:p w14:paraId="2F93D20B" w14:textId="77777777" w:rsidR="00AA7829" w:rsidRDefault="00AA7829">
      <w:pPr>
        <w:pStyle w:val="a0"/>
        <w:jc w:val="center"/>
        <w:rPr>
          <w:sz w:val="30"/>
          <w:szCs w:val="30"/>
        </w:rPr>
      </w:pPr>
    </w:p>
    <w:p w14:paraId="42F99466" w14:textId="77777777" w:rsidR="001D7C4E" w:rsidRDefault="00AC24CE" w:rsidP="004C3222">
      <w:pPr>
        <w:pStyle w:val="af7"/>
        <w:outlineLvl w:val="9"/>
      </w:pPr>
      <w:r>
        <w:rPr>
          <w:szCs w:val="30"/>
        </w:rPr>
        <w:br w:type="page"/>
      </w:r>
      <w:r w:rsidR="001D7C4E">
        <w:rPr>
          <w:rFonts w:hint="eastAsia"/>
          <w:snapToGrid w:val="0"/>
          <w:kern w:val="144"/>
        </w:rPr>
        <w:lastRenderedPageBreak/>
        <w:t>南京航空航天大学</w:t>
      </w:r>
      <w:r w:rsidR="001D7C4E">
        <w:br/>
      </w:r>
      <w:r w:rsidR="001D7C4E">
        <w:rPr>
          <w:rFonts w:hint="eastAsia"/>
        </w:rPr>
        <w:t>本科毕业设计（论文）</w:t>
      </w:r>
      <w:r w:rsidR="001D7C4E">
        <w:rPr>
          <w:rFonts w:ascii="宋体" w:hAnsi="宋体" w:hint="eastAsia"/>
        </w:rPr>
        <w:t>诚信承诺书</w:t>
      </w:r>
    </w:p>
    <w:p w14:paraId="7BBED5F5" w14:textId="424CD262" w:rsidR="001D7C4E" w:rsidRDefault="001D7C4E" w:rsidP="001D7C4E">
      <w:pPr>
        <w:pStyle w:val="a1"/>
        <w:ind w:firstLine="480"/>
      </w:pPr>
      <w:r>
        <w:rPr>
          <w:rFonts w:hint="eastAsia"/>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w:t>
      </w:r>
      <w:r w:rsidR="00401A8D">
        <w:rPr>
          <w:rFonts w:hint="eastAsia"/>
        </w:rPr>
        <w:t>做</w:t>
      </w:r>
      <w:r>
        <w:rPr>
          <w:rFonts w:hint="eastAsia"/>
        </w:rPr>
        <w:t>出贡献的其他个人和集体，均已在文中以明确方式标明。</w:t>
      </w:r>
    </w:p>
    <w:p w14:paraId="63230E17" w14:textId="77777777" w:rsidR="001D7C4E" w:rsidRDefault="001D7C4E" w:rsidP="001D7C4E">
      <w:pPr>
        <w:pStyle w:val="a1"/>
        <w:ind w:firstLine="480"/>
      </w:pPr>
    </w:p>
    <w:tbl>
      <w:tblPr>
        <w:tblStyle w:val="af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3118"/>
      </w:tblGrid>
      <w:tr w:rsidR="001D7C4E" w14:paraId="6336D143" w14:textId="77777777" w:rsidTr="003C6BEC">
        <w:trPr>
          <w:trHeight w:val="850"/>
          <w:jc w:val="right"/>
        </w:trPr>
        <w:tc>
          <w:tcPr>
            <w:tcW w:w="1417" w:type="dxa"/>
            <w:vAlign w:val="center"/>
          </w:tcPr>
          <w:p w14:paraId="52E06C62" w14:textId="77777777" w:rsidR="001D7C4E" w:rsidRDefault="001D7C4E" w:rsidP="003C6BEC">
            <w:pPr>
              <w:pStyle w:val="a1"/>
              <w:ind w:firstLineChars="0" w:firstLine="0"/>
            </w:pPr>
            <w:r>
              <w:rPr>
                <w:rFonts w:hint="eastAsia"/>
                <w:kern w:val="0"/>
              </w:rPr>
              <w:t>作者签名：</w:t>
            </w:r>
          </w:p>
        </w:tc>
        <w:tc>
          <w:tcPr>
            <w:tcW w:w="3118" w:type="dxa"/>
            <w:tcBorders>
              <w:bottom w:val="single" w:sz="4" w:space="0" w:color="auto"/>
            </w:tcBorders>
            <w:vAlign w:val="center"/>
          </w:tcPr>
          <w:p w14:paraId="06AAD840" w14:textId="77777777" w:rsidR="001D7C4E" w:rsidRDefault="001D7C4E" w:rsidP="003C6BEC">
            <w:pPr>
              <w:pStyle w:val="a1"/>
              <w:ind w:firstLineChars="0" w:firstLine="0"/>
            </w:pPr>
          </w:p>
        </w:tc>
      </w:tr>
      <w:tr w:rsidR="001D7C4E" w14:paraId="45832092" w14:textId="77777777" w:rsidTr="003C6BEC">
        <w:trPr>
          <w:trHeight w:val="850"/>
          <w:jc w:val="right"/>
        </w:trPr>
        <w:tc>
          <w:tcPr>
            <w:tcW w:w="1417" w:type="dxa"/>
            <w:vAlign w:val="center"/>
          </w:tcPr>
          <w:p w14:paraId="4906D227" w14:textId="77777777" w:rsidR="001D7C4E" w:rsidRDefault="001D7C4E" w:rsidP="003C6BEC">
            <w:pPr>
              <w:pStyle w:val="a1"/>
              <w:ind w:firstLineChars="0" w:firstLine="0"/>
            </w:pPr>
            <w:r w:rsidRPr="001D7C4E">
              <w:rPr>
                <w:rFonts w:hint="eastAsia"/>
                <w:spacing w:val="240"/>
                <w:kern w:val="0"/>
                <w:fitText w:val="960" w:id="-718445312"/>
              </w:rPr>
              <w:t>日</w:t>
            </w:r>
            <w:r w:rsidRPr="001D7C4E">
              <w:rPr>
                <w:rFonts w:hint="eastAsia"/>
                <w:kern w:val="0"/>
                <w:fitText w:val="960" w:id="-718445312"/>
              </w:rPr>
              <w:t>期</w:t>
            </w:r>
            <w:r>
              <w:rPr>
                <w:rFonts w:hint="eastAsia"/>
                <w:kern w:val="0"/>
              </w:rPr>
              <w:t>：</w:t>
            </w:r>
          </w:p>
        </w:tc>
        <w:tc>
          <w:tcPr>
            <w:tcW w:w="3118" w:type="dxa"/>
            <w:tcBorders>
              <w:top w:val="single" w:sz="4" w:space="0" w:color="auto"/>
            </w:tcBorders>
            <w:vAlign w:val="center"/>
          </w:tcPr>
          <w:p w14:paraId="25B901B4" w14:textId="77777777" w:rsidR="001D7C4E" w:rsidRDefault="001D7C4E" w:rsidP="003C6BEC">
            <w:pPr>
              <w:pStyle w:val="a1"/>
              <w:ind w:firstLineChars="0" w:firstLine="0"/>
            </w:pPr>
            <w:r>
              <w:rPr>
                <w:rFonts w:hAnsi="宋体" w:hint="eastAsia"/>
                <w:u w:val="single"/>
              </w:rPr>
              <w:t xml:space="preserve">20  </w:t>
            </w:r>
            <w:r>
              <w:rPr>
                <w:rFonts w:hAnsi="宋体"/>
                <w:u w:val="single"/>
              </w:rPr>
              <w:t xml:space="preserve">  </w:t>
            </w:r>
            <w:r>
              <w:rPr>
                <w:rFonts w:hAnsi="宋体" w:hint="eastAsia"/>
              </w:rPr>
              <w:t>年</w:t>
            </w:r>
            <w:r>
              <w:rPr>
                <w:rFonts w:hAnsi="宋体" w:hint="eastAsia"/>
                <w:u w:val="single"/>
              </w:rPr>
              <w:t xml:space="preserve"> </w:t>
            </w:r>
            <w:r>
              <w:rPr>
                <w:rFonts w:hAnsi="宋体"/>
                <w:u w:val="single"/>
              </w:rPr>
              <w:t xml:space="preserve"> </w:t>
            </w:r>
            <w:r>
              <w:rPr>
                <w:rFonts w:hAnsi="宋体" w:hint="eastAsia"/>
                <w:u w:val="single"/>
              </w:rPr>
              <w:t xml:space="preserve"> </w:t>
            </w:r>
            <w:r>
              <w:rPr>
                <w:rFonts w:hAnsi="宋体" w:hint="eastAsia"/>
              </w:rPr>
              <w:t>月</w:t>
            </w:r>
            <w:r>
              <w:rPr>
                <w:rFonts w:hAnsi="宋体"/>
                <w:u w:val="single"/>
              </w:rPr>
              <w:t xml:space="preserve"> </w:t>
            </w:r>
            <w:r>
              <w:rPr>
                <w:rFonts w:hAnsi="宋体" w:hint="eastAsia"/>
                <w:u w:val="single"/>
              </w:rPr>
              <w:t xml:space="preserve">  </w:t>
            </w:r>
            <w:r>
              <w:rPr>
                <w:rFonts w:hAnsi="宋体" w:hint="eastAsia"/>
              </w:rPr>
              <w:t>日</w:t>
            </w:r>
          </w:p>
        </w:tc>
      </w:tr>
    </w:tbl>
    <w:p w14:paraId="52855422" w14:textId="77777777" w:rsidR="001D7C4E" w:rsidRDefault="001D7C4E" w:rsidP="001D7C4E">
      <w:pPr>
        <w:pStyle w:val="a1"/>
        <w:ind w:firstLine="480"/>
      </w:pPr>
    </w:p>
    <w:p w14:paraId="5FF9870C" w14:textId="77777777" w:rsidR="001D7C4E" w:rsidRDefault="001D7C4E" w:rsidP="001D7C4E">
      <w:pPr>
        <w:pStyle w:val="a1"/>
        <w:ind w:firstLine="480"/>
      </w:pPr>
    </w:p>
    <w:p w14:paraId="02BECA61" w14:textId="77777777" w:rsidR="001D7C4E" w:rsidRDefault="001D7C4E" w:rsidP="004C3222">
      <w:pPr>
        <w:pStyle w:val="af7"/>
        <w:outlineLvl w:val="9"/>
        <w:rPr>
          <w:b/>
          <w:sz w:val="32"/>
        </w:rPr>
      </w:pPr>
      <w:bookmarkStart w:id="1" w:name="OLE_LINK1"/>
      <w:bookmarkStart w:id="2" w:name="OLE_LINK3"/>
      <w:bookmarkStart w:id="3" w:name="OLE_LINK2"/>
      <w:bookmarkStart w:id="4" w:name="OLE_LINK4"/>
      <w:r>
        <w:rPr>
          <w:rFonts w:hint="eastAsia"/>
        </w:rPr>
        <w:t>南京航空航天大学</w:t>
      </w:r>
      <w:r>
        <w:br/>
      </w:r>
      <w:bookmarkStart w:id="5" w:name="_Hlk40272138"/>
      <w:r>
        <w:rPr>
          <w:rFonts w:hint="eastAsia"/>
        </w:rPr>
        <w:t>毕业设计（论文）</w:t>
      </w:r>
      <w:bookmarkEnd w:id="5"/>
      <w:r>
        <w:rPr>
          <w:rFonts w:hint="eastAsia"/>
        </w:rPr>
        <w:t>使用授权</w:t>
      </w:r>
      <w:bookmarkEnd w:id="1"/>
      <w:bookmarkEnd w:id="2"/>
      <w:bookmarkEnd w:id="3"/>
      <w:bookmarkEnd w:id="4"/>
      <w:r>
        <w:rPr>
          <w:rFonts w:hint="eastAsia"/>
        </w:rPr>
        <w:t>书</w:t>
      </w:r>
    </w:p>
    <w:p w14:paraId="6C6697BE" w14:textId="77777777" w:rsidR="001D7C4E" w:rsidRDefault="001D7C4E" w:rsidP="001D7C4E">
      <w:pPr>
        <w:pStyle w:val="a1"/>
        <w:ind w:firstLine="480"/>
        <w:rPr>
          <w:color w:val="000000"/>
        </w:rPr>
      </w:pPr>
      <w:r>
        <w:rPr>
          <w:rFonts w:hint="eastAsia"/>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color w:val="000000"/>
        </w:rPr>
        <w:t>电子版，允许</w:t>
      </w:r>
      <w:r>
        <w:rPr>
          <w:rFonts w:hint="eastAsia"/>
        </w:rPr>
        <w:t>论文</w:t>
      </w:r>
      <w:r>
        <w:rPr>
          <w:rFonts w:hint="eastAsia"/>
          <w:color w:val="000000"/>
        </w:rPr>
        <w:t>被查阅和借阅，可以公布论文的全部或部分内容，可以采用影印、缩印或扫描等复制手段保存、汇编论文。保密的论文在解密后适用本声明。</w:t>
      </w:r>
    </w:p>
    <w:p w14:paraId="36D8502F" w14:textId="77777777" w:rsidR="001D7C4E" w:rsidRDefault="001D7C4E" w:rsidP="001D7C4E">
      <w:pPr>
        <w:pStyle w:val="a1"/>
        <w:ind w:firstLine="480"/>
        <w:rPr>
          <w:color w:val="000000"/>
        </w:rPr>
      </w:pPr>
      <w:r>
        <w:rPr>
          <w:rFonts w:hint="eastAsia"/>
          <w:color w:val="000000"/>
        </w:rPr>
        <w:t>论文涉密情况：</w:t>
      </w:r>
    </w:p>
    <w:p w14:paraId="2388E4BB" w14:textId="77777777" w:rsidR="001D7C4E" w:rsidRDefault="001D7C4E" w:rsidP="001D7C4E">
      <w:pPr>
        <w:pStyle w:val="a1"/>
        <w:ind w:firstLine="480"/>
        <w:rPr>
          <w:color w:val="000000"/>
        </w:rPr>
      </w:pPr>
      <w:r>
        <w:rPr>
          <w:rFonts w:hint="eastAsia"/>
          <w:color w:val="000000"/>
        </w:rPr>
        <w:t>□</w:t>
      </w:r>
      <w:r>
        <w:rPr>
          <w:rFonts w:hint="eastAsia"/>
          <w:color w:val="000000"/>
        </w:rPr>
        <w:t xml:space="preserve"> </w:t>
      </w:r>
      <w:r>
        <w:rPr>
          <w:rFonts w:hint="eastAsia"/>
          <w:color w:val="000000"/>
        </w:rPr>
        <w:t>不保密</w:t>
      </w:r>
      <w:r>
        <w:rPr>
          <w:rFonts w:hint="eastAsia"/>
          <w:color w:val="000000"/>
        </w:rPr>
        <w:t xml:space="preserve"> </w:t>
      </w:r>
    </w:p>
    <w:p w14:paraId="55BBA29D" w14:textId="77777777" w:rsidR="001D7C4E" w:rsidRDefault="001D7C4E" w:rsidP="001D7C4E">
      <w:pPr>
        <w:pStyle w:val="a1"/>
        <w:ind w:firstLine="480"/>
        <w:rPr>
          <w:color w:val="000000"/>
        </w:rPr>
      </w:pPr>
      <w:r>
        <w:rPr>
          <w:rFonts w:hint="eastAsia"/>
          <w:color w:val="000000"/>
        </w:rPr>
        <w:t>□</w:t>
      </w:r>
      <w:r>
        <w:rPr>
          <w:rFonts w:hint="eastAsia"/>
          <w:color w:val="000000"/>
        </w:rPr>
        <w:t xml:space="preserve"> </w:t>
      </w:r>
      <w:r>
        <w:rPr>
          <w:rFonts w:hint="eastAsia"/>
          <w:color w:val="000000"/>
        </w:rPr>
        <w:t>保密，保密期（起讫日期：</w:t>
      </w:r>
      <w:r>
        <w:rPr>
          <w:rFonts w:hint="eastAsia"/>
          <w:color w:val="000000"/>
        </w:rPr>
        <w:t xml:space="preserve"> </w:t>
      </w:r>
      <w:r>
        <w:rPr>
          <w:color w:val="000000"/>
        </w:rPr>
        <w:t xml:space="preserve">                     </w:t>
      </w:r>
      <w:r>
        <w:rPr>
          <w:rFonts w:hint="eastAsia"/>
          <w:color w:val="000000"/>
        </w:rPr>
        <w:t>）</w:t>
      </w:r>
    </w:p>
    <w:p w14:paraId="1A5A4238" w14:textId="77777777" w:rsidR="001D7C4E" w:rsidRDefault="001D7C4E" w:rsidP="001D7C4E">
      <w:pPr>
        <w:pStyle w:val="a1"/>
        <w:ind w:firstLine="480"/>
        <w:rPr>
          <w:color w:val="000000"/>
        </w:rPr>
      </w:pPr>
    </w:p>
    <w:tbl>
      <w:tblPr>
        <w:tblStyle w:val="af2"/>
        <w:tblW w:w="8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551"/>
        <w:gridCol w:w="283"/>
        <w:gridCol w:w="1417"/>
        <w:gridCol w:w="2551"/>
      </w:tblGrid>
      <w:tr w:rsidR="001D7C4E" w14:paraId="42CA5742" w14:textId="77777777" w:rsidTr="003C6BEC">
        <w:trPr>
          <w:trHeight w:val="850"/>
          <w:jc w:val="center"/>
        </w:trPr>
        <w:tc>
          <w:tcPr>
            <w:tcW w:w="1417" w:type="dxa"/>
            <w:vAlign w:val="center"/>
          </w:tcPr>
          <w:p w14:paraId="13AB2860" w14:textId="77777777" w:rsidR="001D7C4E" w:rsidRDefault="001D7C4E" w:rsidP="003C6BEC">
            <w:pPr>
              <w:pStyle w:val="a1"/>
              <w:ind w:firstLineChars="0" w:firstLine="0"/>
            </w:pPr>
            <w:r>
              <w:rPr>
                <w:rFonts w:hint="eastAsia"/>
                <w:kern w:val="0"/>
              </w:rPr>
              <w:t>作者签名：</w:t>
            </w:r>
          </w:p>
        </w:tc>
        <w:tc>
          <w:tcPr>
            <w:tcW w:w="2551" w:type="dxa"/>
            <w:tcBorders>
              <w:bottom w:val="single" w:sz="4" w:space="0" w:color="auto"/>
            </w:tcBorders>
            <w:vAlign w:val="center"/>
          </w:tcPr>
          <w:p w14:paraId="2838B009" w14:textId="77777777" w:rsidR="001D7C4E" w:rsidRDefault="001D7C4E" w:rsidP="003C6BEC">
            <w:pPr>
              <w:pStyle w:val="a1"/>
              <w:ind w:firstLineChars="0" w:firstLine="0"/>
            </w:pPr>
          </w:p>
        </w:tc>
        <w:tc>
          <w:tcPr>
            <w:tcW w:w="283" w:type="dxa"/>
          </w:tcPr>
          <w:p w14:paraId="21C615D9" w14:textId="77777777" w:rsidR="001D7C4E" w:rsidRDefault="001D7C4E" w:rsidP="003C6BEC">
            <w:pPr>
              <w:pStyle w:val="a1"/>
              <w:ind w:firstLineChars="0" w:firstLine="0"/>
              <w:rPr>
                <w:kern w:val="0"/>
              </w:rPr>
            </w:pPr>
          </w:p>
        </w:tc>
        <w:tc>
          <w:tcPr>
            <w:tcW w:w="1417" w:type="dxa"/>
            <w:vAlign w:val="center"/>
          </w:tcPr>
          <w:p w14:paraId="4740F1BC" w14:textId="77777777" w:rsidR="001D7C4E" w:rsidRDefault="001D7C4E" w:rsidP="003C6BEC">
            <w:pPr>
              <w:pStyle w:val="a1"/>
              <w:ind w:firstLineChars="0" w:firstLine="0"/>
            </w:pPr>
            <w:r>
              <w:rPr>
                <w:rFonts w:hint="eastAsia"/>
                <w:kern w:val="0"/>
              </w:rPr>
              <w:t>导师签名：</w:t>
            </w:r>
          </w:p>
        </w:tc>
        <w:tc>
          <w:tcPr>
            <w:tcW w:w="2551" w:type="dxa"/>
            <w:tcBorders>
              <w:bottom w:val="single" w:sz="4" w:space="0" w:color="auto"/>
            </w:tcBorders>
            <w:vAlign w:val="center"/>
          </w:tcPr>
          <w:p w14:paraId="21869337" w14:textId="77777777" w:rsidR="001D7C4E" w:rsidRDefault="001D7C4E" w:rsidP="003C6BEC">
            <w:pPr>
              <w:pStyle w:val="a1"/>
              <w:ind w:firstLineChars="0" w:firstLine="0"/>
            </w:pPr>
          </w:p>
        </w:tc>
      </w:tr>
      <w:tr w:rsidR="001D7C4E" w14:paraId="18F1B934" w14:textId="77777777" w:rsidTr="003C6BEC">
        <w:trPr>
          <w:trHeight w:val="850"/>
          <w:jc w:val="center"/>
        </w:trPr>
        <w:tc>
          <w:tcPr>
            <w:tcW w:w="1417" w:type="dxa"/>
            <w:vAlign w:val="center"/>
          </w:tcPr>
          <w:p w14:paraId="6782543E" w14:textId="77777777" w:rsidR="001D7C4E" w:rsidRDefault="001D7C4E" w:rsidP="003C6BEC">
            <w:pPr>
              <w:pStyle w:val="a1"/>
              <w:ind w:firstLineChars="0" w:firstLine="0"/>
            </w:pPr>
            <w:r w:rsidRPr="001D7C4E">
              <w:rPr>
                <w:rFonts w:hint="eastAsia"/>
                <w:spacing w:val="240"/>
                <w:kern w:val="0"/>
                <w:fitText w:val="960" w:id="-718445311"/>
              </w:rPr>
              <w:t>日</w:t>
            </w:r>
            <w:r w:rsidRPr="001D7C4E">
              <w:rPr>
                <w:rFonts w:hint="eastAsia"/>
                <w:kern w:val="0"/>
                <w:fitText w:val="960" w:id="-718445311"/>
              </w:rPr>
              <w:t>期</w:t>
            </w:r>
            <w:r>
              <w:rPr>
                <w:rFonts w:hint="eastAsia"/>
                <w:kern w:val="0"/>
              </w:rPr>
              <w:t>：</w:t>
            </w:r>
          </w:p>
        </w:tc>
        <w:tc>
          <w:tcPr>
            <w:tcW w:w="2551" w:type="dxa"/>
            <w:tcBorders>
              <w:top w:val="single" w:sz="4" w:space="0" w:color="auto"/>
            </w:tcBorders>
            <w:vAlign w:val="center"/>
          </w:tcPr>
          <w:p w14:paraId="0DE6C37D" w14:textId="77777777" w:rsidR="001D7C4E" w:rsidRDefault="001D7C4E" w:rsidP="003C6BEC">
            <w:pPr>
              <w:pStyle w:val="a1"/>
              <w:ind w:firstLineChars="0" w:firstLine="0"/>
            </w:pPr>
            <w:r>
              <w:rPr>
                <w:rFonts w:hAnsi="宋体" w:hint="eastAsia"/>
                <w:u w:val="single"/>
              </w:rPr>
              <w:t xml:space="preserve">20  </w:t>
            </w:r>
            <w:r>
              <w:rPr>
                <w:rFonts w:hAnsi="宋体"/>
                <w:u w:val="single"/>
              </w:rPr>
              <w:t xml:space="preserve">  </w:t>
            </w:r>
            <w:r>
              <w:rPr>
                <w:rFonts w:hAnsi="宋体" w:hint="eastAsia"/>
              </w:rPr>
              <w:t>年</w:t>
            </w:r>
            <w:r>
              <w:rPr>
                <w:rFonts w:hAnsi="宋体" w:hint="eastAsia"/>
                <w:u w:val="single"/>
              </w:rPr>
              <w:t xml:space="preserve">   </w:t>
            </w:r>
            <w:r>
              <w:rPr>
                <w:rFonts w:hAnsi="宋体" w:hint="eastAsia"/>
              </w:rPr>
              <w:t>月</w:t>
            </w:r>
            <w:r>
              <w:rPr>
                <w:rFonts w:hAnsi="宋体" w:hint="eastAsia"/>
                <w:u w:val="single"/>
              </w:rPr>
              <w:t xml:space="preserve">   </w:t>
            </w:r>
            <w:r>
              <w:rPr>
                <w:rFonts w:hAnsi="宋体" w:hint="eastAsia"/>
              </w:rPr>
              <w:t>日</w:t>
            </w:r>
          </w:p>
        </w:tc>
        <w:tc>
          <w:tcPr>
            <w:tcW w:w="283" w:type="dxa"/>
          </w:tcPr>
          <w:p w14:paraId="68E65AA4" w14:textId="77777777" w:rsidR="001D7C4E" w:rsidRDefault="001D7C4E" w:rsidP="003C6BEC">
            <w:pPr>
              <w:pStyle w:val="a1"/>
              <w:ind w:firstLineChars="0" w:firstLine="0"/>
              <w:rPr>
                <w:kern w:val="0"/>
              </w:rPr>
            </w:pPr>
          </w:p>
        </w:tc>
        <w:tc>
          <w:tcPr>
            <w:tcW w:w="1417" w:type="dxa"/>
            <w:vAlign w:val="center"/>
          </w:tcPr>
          <w:p w14:paraId="68302350" w14:textId="77777777" w:rsidR="001D7C4E" w:rsidRDefault="001D7C4E" w:rsidP="003C6BEC">
            <w:pPr>
              <w:pStyle w:val="a1"/>
              <w:ind w:firstLineChars="0" w:firstLine="0"/>
              <w:rPr>
                <w:rFonts w:hAnsi="宋体" w:hint="eastAsia"/>
                <w:u w:val="single"/>
              </w:rPr>
            </w:pPr>
            <w:r w:rsidRPr="001D7C4E">
              <w:rPr>
                <w:rFonts w:hint="eastAsia"/>
                <w:spacing w:val="240"/>
                <w:kern w:val="0"/>
                <w:fitText w:val="960" w:id="-718445310"/>
              </w:rPr>
              <w:t>日</w:t>
            </w:r>
            <w:r w:rsidRPr="001D7C4E">
              <w:rPr>
                <w:rFonts w:hint="eastAsia"/>
                <w:kern w:val="0"/>
                <w:fitText w:val="960" w:id="-718445310"/>
              </w:rPr>
              <w:t>期</w:t>
            </w:r>
            <w:r>
              <w:rPr>
                <w:rFonts w:hint="eastAsia"/>
                <w:kern w:val="0"/>
              </w:rPr>
              <w:t>：</w:t>
            </w:r>
          </w:p>
        </w:tc>
        <w:tc>
          <w:tcPr>
            <w:tcW w:w="2551" w:type="dxa"/>
            <w:tcBorders>
              <w:top w:val="single" w:sz="4" w:space="0" w:color="auto"/>
            </w:tcBorders>
            <w:vAlign w:val="center"/>
          </w:tcPr>
          <w:p w14:paraId="19C796D2" w14:textId="77777777" w:rsidR="001D7C4E" w:rsidRDefault="001D7C4E" w:rsidP="003C6BEC">
            <w:pPr>
              <w:pStyle w:val="a1"/>
              <w:ind w:firstLineChars="0" w:firstLine="0"/>
              <w:rPr>
                <w:rFonts w:hAnsi="宋体" w:hint="eastAsia"/>
                <w:u w:val="single"/>
              </w:rPr>
            </w:pPr>
            <w:r>
              <w:rPr>
                <w:rFonts w:hAnsi="宋体" w:hint="eastAsia"/>
                <w:u w:val="single"/>
              </w:rPr>
              <w:t xml:space="preserve">20  </w:t>
            </w:r>
            <w:r>
              <w:rPr>
                <w:rFonts w:hAnsi="宋体"/>
                <w:u w:val="single"/>
              </w:rPr>
              <w:t xml:space="preserve">  </w:t>
            </w:r>
            <w:r>
              <w:rPr>
                <w:rFonts w:hAnsi="宋体" w:hint="eastAsia"/>
              </w:rPr>
              <w:t>年</w:t>
            </w:r>
            <w:r>
              <w:rPr>
                <w:rFonts w:hAnsi="宋体" w:hint="eastAsia"/>
                <w:u w:val="single"/>
              </w:rPr>
              <w:t xml:space="preserve">  </w:t>
            </w:r>
            <w:r>
              <w:rPr>
                <w:rFonts w:hAnsi="宋体"/>
                <w:u w:val="single"/>
              </w:rPr>
              <w:t xml:space="preserve"> </w:t>
            </w:r>
            <w:r>
              <w:rPr>
                <w:rFonts w:hAnsi="宋体" w:hint="eastAsia"/>
              </w:rPr>
              <w:t>月</w:t>
            </w:r>
            <w:r>
              <w:rPr>
                <w:rFonts w:hAnsi="宋体" w:hint="eastAsia"/>
                <w:u w:val="single"/>
              </w:rPr>
              <w:t xml:space="preserve">   </w:t>
            </w:r>
            <w:r>
              <w:rPr>
                <w:rFonts w:hAnsi="宋体" w:hint="eastAsia"/>
              </w:rPr>
              <w:t>日</w:t>
            </w:r>
          </w:p>
        </w:tc>
      </w:tr>
    </w:tbl>
    <w:p w14:paraId="6C07764B" w14:textId="77777777" w:rsidR="009C6FC0" w:rsidRDefault="00B5056C" w:rsidP="009C6FC0">
      <w:pPr>
        <w:pStyle w:val="af9"/>
        <w:ind w:leftChars="0" w:left="0"/>
        <w:jc w:val="both"/>
        <w:rPr>
          <w:szCs w:val="30"/>
        </w:rPr>
        <w:sectPr w:rsidR="009C6FC0" w:rsidSect="00DA5838">
          <w:type w:val="oddPage"/>
          <w:pgSz w:w="11906" w:h="16838" w:code="9"/>
          <w:pgMar w:top="1418" w:right="1134" w:bottom="1134" w:left="1134" w:header="1134" w:footer="851" w:gutter="284"/>
          <w:cols w:space="425"/>
          <w:docGrid w:type="linesAndChars" w:linePitch="317"/>
        </w:sectPr>
      </w:pPr>
      <w:r>
        <w:rPr>
          <w:szCs w:val="30"/>
        </w:rPr>
        <w:br w:type="page"/>
      </w:r>
    </w:p>
    <w:p w14:paraId="05D88CB3" w14:textId="77777777" w:rsidR="00B5056C" w:rsidRDefault="00B5056C" w:rsidP="004C3222">
      <w:pPr>
        <w:pStyle w:val="af9"/>
        <w:ind w:left="630"/>
        <w:outlineLvl w:val="9"/>
      </w:pPr>
      <w:r>
        <w:rPr>
          <w:rFonts w:hint="eastAsia"/>
        </w:rPr>
        <w:lastRenderedPageBreak/>
        <w:t>摘要</w:t>
      </w:r>
    </w:p>
    <w:p w14:paraId="42A61E98" w14:textId="73538DDF" w:rsidR="00806C0F" w:rsidRDefault="00DA0690" w:rsidP="00D34347">
      <w:pPr>
        <w:pStyle w:val="a1"/>
        <w:ind w:firstLine="480"/>
      </w:pPr>
      <w:r w:rsidRPr="00DA0690">
        <w:t>联邦学习</w:t>
      </w:r>
      <w:r w:rsidR="008643F5">
        <w:rPr>
          <w:rFonts w:hint="eastAsia"/>
        </w:rPr>
        <w:t>是</w:t>
      </w:r>
      <w:r w:rsidRPr="00DA0690">
        <w:t>一种</w:t>
      </w:r>
      <w:r w:rsidR="008643F5" w:rsidRPr="00DA0690">
        <w:t>允许</w:t>
      </w:r>
      <w:r w:rsidR="008643F5">
        <w:rPr>
          <w:rFonts w:hint="eastAsia"/>
        </w:rPr>
        <w:t>参与多方</w:t>
      </w:r>
      <w:r w:rsidR="008643F5" w:rsidRPr="00DA0690">
        <w:t>在</w:t>
      </w:r>
      <w:r w:rsidR="008643F5">
        <w:rPr>
          <w:rFonts w:hint="eastAsia"/>
        </w:rPr>
        <w:t>保留</w:t>
      </w:r>
      <w:r w:rsidR="008643F5" w:rsidRPr="00DA0690">
        <w:t>本地原始数据的情况下协同训练</w:t>
      </w:r>
      <w:r w:rsidR="008643F5">
        <w:rPr>
          <w:rFonts w:hint="eastAsia"/>
        </w:rPr>
        <w:t>全局</w:t>
      </w:r>
      <w:r w:rsidR="008643F5" w:rsidRPr="00DA0690">
        <w:t>模型</w:t>
      </w:r>
      <w:r w:rsidR="008643F5">
        <w:rPr>
          <w:rFonts w:hint="eastAsia"/>
        </w:rPr>
        <w:t>的</w:t>
      </w:r>
      <w:r w:rsidRPr="00DA0690">
        <w:t>分布式机器学习范式</w:t>
      </w:r>
      <w:r w:rsidR="00A37769">
        <w:rPr>
          <w:rFonts w:hint="eastAsia"/>
        </w:rPr>
        <w:t>，</w:t>
      </w:r>
      <w:r w:rsidR="008643F5">
        <w:rPr>
          <w:rFonts w:hint="eastAsia"/>
        </w:rPr>
        <w:t>但</w:t>
      </w:r>
      <w:r w:rsidR="00A37769" w:rsidRPr="00DA0690">
        <w:t>数据异构性问题</w:t>
      </w:r>
      <w:r w:rsidRPr="00DA0690">
        <w:t>给公平、准确地评估各参与客户端对全局模型的贡献带来了巨大挑战</w:t>
      </w:r>
      <w:r w:rsidR="006A1BD3">
        <w:rPr>
          <w:rFonts w:hint="eastAsia"/>
        </w:rPr>
        <w:t>。</w:t>
      </w:r>
      <w:r w:rsidR="00495B35" w:rsidRPr="00495B35">
        <w:rPr>
          <w:rFonts w:hint="eastAsia"/>
        </w:rPr>
        <w:t>现有方法（如</w:t>
      </w:r>
      <w:r w:rsidR="00495B35" w:rsidRPr="00495B35">
        <w:rPr>
          <w:rFonts w:hint="eastAsia"/>
        </w:rPr>
        <w:t>Shapley</w:t>
      </w:r>
      <w:r w:rsidR="00495B35" w:rsidRPr="00495B35">
        <w:rPr>
          <w:rFonts w:hint="eastAsia"/>
        </w:rPr>
        <w:t>值、模型更新分析）</w:t>
      </w:r>
      <w:r w:rsidRPr="00DA0690">
        <w:t>存在</w:t>
      </w:r>
      <w:r w:rsidR="00BA359D" w:rsidRPr="00BA359D">
        <w:rPr>
          <w:rFonts w:hint="eastAsia"/>
        </w:rPr>
        <w:t>主观假设、高计算成本或噪声敏感性</w:t>
      </w:r>
      <w:r w:rsidRPr="00DA0690">
        <w:t>等局限性</w:t>
      </w:r>
      <w:r w:rsidR="00806C0F">
        <w:rPr>
          <w:rFonts w:hint="eastAsia"/>
        </w:rPr>
        <w:t>问题</w:t>
      </w:r>
      <w:r w:rsidR="00522F88">
        <w:rPr>
          <w:rFonts w:hint="eastAsia"/>
        </w:rPr>
        <w:t>，因此</w:t>
      </w:r>
      <w:r w:rsidR="00522F88" w:rsidRPr="00522F88">
        <w:rPr>
          <w:rFonts w:hint="eastAsia"/>
        </w:rPr>
        <w:t>如何在高异质性场景下实现高效、鲁棒的贡献度评估成为</w:t>
      </w:r>
      <w:r w:rsidR="00522F88">
        <w:rPr>
          <w:rFonts w:hint="eastAsia"/>
        </w:rPr>
        <w:t>了</w:t>
      </w:r>
      <w:r w:rsidR="00522F88" w:rsidRPr="00522F88">
        <w:rPr>
          <w:rFonts w:hint="eastAsia"/>
        </w:rPr>
        <w:t>推动联邦学习广泛应用的关键挑战。</w:t>
      </w:r>
    </w:p>
    <w:p w14:paraId="1D093580" w14:textId="2E7E3887" w:rsidR="00D34347" w:rsidRPr="00D6671F" w:rsidRDefault="006E7B4E" w:rsidP="00901414">
      <w:pPr>
        <w:pStyle w:val="a1"/>
        <w:ind w:firstLine="480"/>
      </w:pPr>
      <w:r w:rsidRPr="00901414">
        <w:rPr>
          <w:rFonts w:hint="eastAsia"/>
        </w:rPr>
        <w:t>本文提出了一种基于中心核对齐的联邦学习本地模型贡献度评估机制</w:t>
      </w:r>
      <w:r w:rsidR="00901414" w:rsidRPr="00901414">
        <w:rPr>
          <w:rFonts w:hint="eastAsia"/>
        </w:rPr>
        <w:t>，针对传统方法依赖参数更新或浅层特征的局限性引入</w:t>
      </w:r>
      <w:r w:rsidR="00901414">
        <w:rPr>
          <w:rFonts w:hint="eastAsia"/>
        </w:rPr>
        <w:t>了</w:t>
      </w:r>
      <w:r w:rsidR="0097204A" w:rsidRPr="00901414">
        <w:rPr>
          <w:rFonts w:hint="eastAsia"/>
        </w:rPr>
        <w:t>中心核对齐</w:t>
      </w:r>
      <w:r w:rsidR="00901414" w:rsidRPr="00901414">
        <w:rPr>
          <w:rFonts w:hint="eastAsia"/>
        </w:rPr>
        <w:t>算法，通过计算本地模型与全局模型在神经网络中间层特征空间的相似性，捕捉深层知识迁移的本质贡献</w:t>
      </w:r>
      <w:r w:rsidR="00901414">
        <w:rPr>
          <w:rFonts w:hint="eastAsia"/>
        </w:rPr>
        <w:t>。</w:t>
      </w:r>
      <w:r w:rsidR="00630AEC">
        <w:rPr>
          <w:rFonts w:hint="eastAsia"/>
        </w:rPr>
        <w:t>基于该方法，</w:t>
      </w:r>
      <w:r w:rsidR="006A185F">
        <w:rPr>
          <w:rFonts w:hint="eastAsia"/>
        </w:rPr>
        <w:t>本文</w:t>
      </w:r>
      <w:r w:rsidR="00630AEC" w:rsidRPr="00630AEC">
        <w:rPr>
          <w:rFonts w:hint="eastAsia"/>
        </w:rPr>
        <w:t>提出多层特征融合策略</w:t>
      </w:r>
      <w:r w:rsidR="00630AEC">
        <w:rPr>
          <w:rFonts w:hint="eastAsia"/>
        </w:rPr>
        <w:t>并</w:t>
      </w:r>
      <w:r w:rsidR="00630AEC" w:rsidRPr="00630AEC">
        <w:rPr>
          <w:rFonts w:hint="eastAsia"/>
        </w:rPr>
        <w:t>结合线性核</w:t>
      </w:r>
      <w:r w:rsidR="00A756B4">
        <w:rPr>
          <w:rFonts w:hint="eastAsia"/>
        </w:rPr>
        <w:t>的</w:t>
      </w:r>
      <w:r w:rsidR="0097204A" w:rsidRPr="00901414">
        <w:rPr>
          <w:rFonts w:hint="eastAsia"/>
        </w:rPr>
        <w:t>中心核对齐</w:t>
      </w:r>
      <w:r w:rsidR="00630AEC" w:rsidRPr="00630AEC">
        <w:rPr>
          <w:rFonts w:hint="eastAsia"/>
        </w:rPr>
        <w:t>的数学优化与无偏估计方法</w:t>
      </w:r>
      <w:r w:rsidR="00AF4941">
        <w:rPr>
          <w:rFonts w:hint="eastAsia"/>
        </w:rPr>
        <w:t>，</w:t>
      </w:r>
      <w:r w:rsidR="006A185F">
        <w:rPr>
          <w:rFonts w:hint="eastAsia"/>
        </w:rPr>
        <w:t>实现了兼具鲁棒性和高效性的</w:t>
      </w:r>
      <w:r w:rsidR="0097204A" w:rsidRPr="00901414">
        <w:rPr>
          <w:rFonts w:hint="eastAsia"/>
        </w:rPr>
        <w:t>中心核对齐</w:t>
      </w:r>
      <w:r w:rsidR="006A185F">
        <w:rPr>
          <w:rFonts w:hint="eastAsia"/>
        </w:rPr>
        <w:t>计算。</w:t>
      </w:r>
      <w:r w:rsidR="00D6671F" w:rsidRPr="00D6671F">
        <w:rPr>
          <w:rFonts w:hint="eastAsia"/>
        </w:rPr>
        <w:t>进一步设计动态闭环评估框架，将</w:t>
      </w:r>
      <w:r w:rsidR="0097204A" w:rsidRPr="00901414">
        <w:rPr>
          <w:rFonts w:hint="eastAsia"/>
        </w:rPr>
        <w:t>中心核对齐</w:t>
      </w:r>
      <w:r w:rsidR="0097204A">
        <w:rPr>
          <w:rFonts w:hint="eastAsia"/>
        </w:rPr>
        <w:t>算法</w:t>
      </w:r>
      <w:r w:rsidR="00D6671F" w:rsidRPr="00D6671F">
        <w:rPr>
          <w:rFonts w:hint="eastAsia"/>
        </w:rPr>
        <w:t>嵌入联邦学习</w:t>
      </w:r>
      <w:r w:rsidR="00E35806">
        <w:rPr>
          <w:rFonts w:hint="eastAsia"/>
        </w:rPr>
        <w:t>的</w:t>
      </w:r>
      <w:r w:rsidR="00D6671F" w:rsidRPr="00D6671F">
        <w:rPr>
          <w:rFonts w:hint="eastAsia"/>
        </w:rPr>
        <w:t>流程</w:t>
      </w:r>
      <w:r w:rsidR="00E35806">
        <w:rPr>
          <w:rFonts w:hint="eastAsia"/>
        </w:rPr>
        <w:t>中</w:t>
      </w:r>
      <w:r w:rsidR="0066161A">
        <w:rPr>
          <w:rFonts w:hint="eastAsia"/>
        </w:rPr>
        <w:t>，从而</w:t>
      </w:r>
      <w:r w:rsidR="0066161A" w:rsidRPr="0066161A">
        <w:rPr>
          <w:rFonts w:hint="eastAsia"/>
        </w:rPr>
        <w:t>精准</w:t>
      </w:r>
      <w:r w:rsidR="0066161A">
        <w:rPr>
          <w:rFonts w:hint="eastAsia"/>
        </w:rPr>
        <w:t>地</w:t>
      </w:r>
      <w:r w:rsidR="0066161A" w:rsidRPr="0066161A">
        <w:rPr>
          <w:rFonts w:hint="eastAsia"/>
        </w:rPr>
        <w:t>量化</w:t>
      </w:r>
      <w:r w:rsidR="0066161A">
        <w:rPr>
          <w:rFonts w:hint="eastAsia"/>
        </w:rPr>
        <w:t>了</w:t>
      </w:r>
      <w:r w:rsidR="0066161A" w:rsidRPr="0066161A">
        <w:rPr>
          <w:rFonts w:hint="eastAsia"/>
        </w:rPr>
        <w:t>异构环境下的</w:t>
      </w:r>
      <w:r w:rsidR="0066161A">
        <w:rPr>
          <w:rFonts w:hint="eastAsia"/>
        </w:rPr>
        <w:t>客户端的</w:t>
      </w:r>
      <w:r w:rsidR="0066161A" w:rsidRPr="0066161A">
        <w:rPr>
          <w:rFonts w:hint="eastAsia"/>
        </w:rPr>
        <w:t>实质贡献</w:t>
      </w:r>
      <w:r w:rsidR="0066161A">
        <w:rPr>
          <w:rFonts w:hint="eastAsia"/>
        </w:rPr>
        <w:t>。</w:t>
      </w:r>
    </w:p>
    <w:p w14:paraId="7CC6E760" w14:textId="39192CB3" w:rsidR="00C82C8E" w:rsidRDefault="00F04CB4" w:rsidP="00743306">
      <w:pPr>
        <w:pStyle w:val="a1"/>
        <w:ind w:firstLine="480"/>
      </w:pPr>
      <w:r w:rsidRPr="00F04CB4">
        <w:rPr>
          <w:rFonts w:hint="eastAsia"/>
        </w:rPr>
        <w:t>通过在</w:t>
      </w:r>
      <w:r w:rsidRPr="00B400CB">
        <w:t>MNIST</w:t>
      </w:r>
      <w:r w:rsidRPr="00B400CB">
        <w:t>、</w:t>
      </w:r>
      <w:r w:rsidRPr="00B400CB">
        <w:t>CIFAR-10</w:t>
      </w:r>
      <w:r w:rsidRPr="00B400CB">
        <w:t>和</w:t>
      </w:r>
      <w:r w:rsidRPr="00B400CB">
        <w:t>CIFAR-100</w:t>
      </w:r>
      <w:r w:rsidRPr="00B400CB">
        <w:t>数据集以及</w:t>
      </w:r>
      <w:proofErr w:type="spellStart"/>
      <w:r w:rsidRPr="00B400CB">
        <w:t>SimpleCNN</w:t>
      </w:r>
      <w:proofErr w:type="spellEnd"/>
      <w:r w:rsidRPr="00B400CB">
        <w:t>、</w:t>
      </w:r>
      <w:r w:rsidRPr="00B400CB">
        <w:t>ResNet18</w:t>
      </w:r>
      <w:r w:rsidRPr="00B400CB">
        <w:t>模型上</w:t>
      </w:r>
      <w:r w:rsidRPr="00F04CB4">
        <w:rPr>
          <w:rFonts w:hint="eastAsia"/>
        </w:rPr>
        <w:t>，从准确率、排名稳定性和</w:t>
      </w:r>
      <w:proofErr w:type="gramStart"/>
      <w:r w:rsidRPr="00F04CB4">
        <w:rPr>
          <w:rFonts w:hint="eastAsia"/>
        </w:rPr>
        <w:t>抗噪性等</w:t>
      </w:r>
      <w:proofErr w:type="gramEnd"/>
      <w:r w:rsidRPr="00F04CB4">
        <w:rPr>
          <w:rFonts w:hint="eastAsia"/>
        </w:rPr>
        <w:t>不同角度进行分析，实验结果表明</w:t>
      </w:r>
      <w:r w:rsidR="00B400CB" w:rsidRPr="00B400CB">
        <w:t>本文提出的基于</w:t>
      </w:r>
      <w:r w:rsidR="00A171FD" w:rsidRPr="00901414">
        <w:rPr>
          <w:rFonts w:hint="eastAsia"/>
        </w:rPr>
        <w:t>中心核对齐</w:t>
      </w:r>
      <w:r w:rsidR="00A171FD">
        <w:rPr>
          <w:rFonts w:hint="eastAsia"/>
        </w:rPr>
        <w:t>算法</w:t>
      </w:r>
      <w:r w:rsidR="00B400CB" w:rsidRPr="00B400CB">
        <w:t>的贡献度评估机制能够有效、稳定地区分在数据异构环境下不同数据质量客户端的贡献</w:t>
      </w:r>
      <w:r w:rsidR="001E6BBA">
        <w:rPr>
          <w:rFonts w:hint="eastAsia"/>
        </w:rPr>
        <w:t>。</w:t>
      </w:r>
      <w:r w:rsidR="00C82C8E">
        <w:rPr>
          <w:rFonts w:hint="eastAsia"/>
        </w:rPr>
        <w:t>此外，本文验证了</w:t>
      </w:r>
      <w:r w:rsidR="00C82C8E">
        <w:rPr>
          <w:rFonts w:hint="eastAsia"/>
        </w:rPr>
        <w:t>CKA</w:t>
      </w:r>
      <w:r w:rsidR="00C82C8E">
        <w:rPr>
          <w:rFonts w:hint="eastAsia"/>
        </w:rPr>
        <w:t>在贡献度评估中相较于</w:t>
      </w:r>
      <w:r w:rsidR="00C82C8E">
        <w:rPr>
          <w:rFonts w:hint="eastAsia"/>
        </w:rPr>
        <w:t>KL</w:t>
      </w:r>
      <w:r w:rsidR="00C82C8E">
        <w:rPr>
          <w:rFonts w:hint="eastAsia"/>
        </w:rPr>
        <w:t>散度、余弦相似度的优越性。</w:t>
      </w:r>
      <w:r w:rsidR="00743306" w:rsidRPr="00743306">
        <w:t>本研究为联邦学习贡献度评估提供了一种高效公平的方法，在激励机制设计中具有广泛应用潜力</w:t>
      </w:r>
      <w:r w:rsidR="00743306">
        <w:rPr>
          <w:rFonts w:hint="eastAsia"/>
        </w:rPr>
        <w:t>。</w:t>
      </w:r>
    </w:p>
    <w:p w14:paraId="3A4ABE82" w14:textId="6C6B5A6B" w:rsidR="008669F7" w:rsidRPr="008669F7" w:rsidRDefault="006D3981" w:rsidP="008669F7">
      <w:pPr>
        <w:pStyle w:val="a1"/>
        <w:ind w:firstLineChars="0" w:firstLine="0"/>
      </w:pPr>
      <w:r w:rsidRPr="00AA048A">
        <w:rPr>
          <w:rFonts w:ascii="黑体" w:eastAsia="黑体" w:hAnsi="黑体" w:hint="eastAsia"/>
          <w:sz w:val="30"/>
          <w:szCs w:val="30"/>
        </w:rPr>
        <w:t>关键词：</w:t>
      </w:r>
      <w:r w:rsidR="00AA048A" w:rsidRPr="00AA048A">
        <w:rPr>
          <w:rFonts w:hint="eastAsia"/>
        </w:rPr>
        <w:t>联邦学习</w:t>
      </w:r>
      <w:r w:rsidR="008457F9">
        <w:rPr>
          <w:rFonts w:hint="eastAsia"/>
        </w:rPr>
        <w:t>，</w:t>
      </w:r>
      <w:r w:rsidR="00AA048A" w:rsidRPr="00AA048A">
        <w:rPr>
          <w:rFonts w:hint="eastAsia"/>
        </w:rPr>
        <w:t>贡献度评估</w:t>
      </w:r>
      <w:r w:rsidR="008457F9">
        <w:rPr>
          <w:rFonts w:hint="eastAsia"/>
        </w:rPr>
        <w:t>，</w:t>
      </w:r>
      <w:r w:rsidR="00AA048A" w:rsidRPr="00AA048A">
        <w:rPr>
          <w:rFonts w:hint="eastAsia"/>
        </w:rPr>
        <w:t>中心核对齐</w:t>
      </w:r>
      <w:r w:rsidR="008457F9">
        <w:rPr>
          <w:rFonts w:hint="eastAsia"/>
        </w:rPr>
        <w:t>，</w:t>
      </w:r>
      <w:r w:rsidR="00AA048A" w:rsidRPr="00AA048A">
        <w:rPr>
          <w:rFonts w:hint="eastAsia"/>
        </w:rPr>
        <w:t>数据异构性</w:t>
      </w:r>
      <w:r w:rsidR="008457F9">
        <w:rPr>
          <w:rFonts w:hint="eastAsia"/>
        </w:rPr>
        <w:t>，</w:t>
      </w:r>
      <w:r w:rsidR="00AA048A" w:rsidRPr="00AA048A">
        <w:rPr>
          <w:rFonts w:hint="eastAsia"/>
        </w:rPr>
        <w:t>模型表示相似性</w:t>
      </w:r>
      <w:r w:rsidR="008669F7">
        <w:br w:type="page"/>
      </w:r>
    </w:p>
    <w:p w14:paraId="58E7B7B1" w14:textId="45C2F293" w:rsidR="008669F7" w:rsidRDefault="000672EA" w:rsidP="000672EA">
      <w:pPr>
        <w:pStyle w:val="a1"/>
        <w:ind w:firstLineChars="0" w:firstLine="0"/>
        <w:jc w:val="center"/>
        <w:rPr>
          <w:b/>
          <w:bCs w:val="0"/>
          <w:sz w:val="30"/>
          <w:szCs w:val="30"/>
        </w:rPr>
      </w:pPr>
      <w:r w:rsidRPr="000672EA">
        <w:rPr>
          <w:rFonts w:hint="eastAsia"/>
          <w:b/>
          <w:bCs w:val="0"/>
          <w:sz w:val="30"/>
          <w:szCs w:val="30"/>
        </w:rPr>
        <w:lastRenderedPageBreak/>
        <w:t>ABSTRACT</w:t>
      </w:r>
    </w:p>
    <w:p w14:paraId="3B5A5CD2" w14:textId="77777777" w:rsidR="00C278D5" w:rsidRPr="00C278D5" w:rsidRDefault="00C278D5" w:rsidP="0035792E">
      <w:pPr>
        <w:pStyle w:val="a1"/>
        <w:ind w:firstLine="480"/>
      </w:pPr>
      <w:r w:rsidRPr="00C278D5">
        <w:rPr>
          <w:rFonts w:hint="eastAsia"/>
        </w:rPr>
        <w:t>Federated learning is a distributed machine learning paradigm that allows multiple parties to collaboratively train a global model while retaining their local raw data. However, the issue of data heterogeneity poses significant challenges to fairly and accurately evaluating the contributions of each participating client to the global model. Existing methods, such as Shapley values and model update analysis, have limitations such as subjective assumptions, high computational costs, or sensitivity to noise. Therefore, how to achieve efficient and robust contribution evaluation in high-heterogeneity scenarios has become a key challenge in promoting the widespread application of federated learning.</w:t>
      </w:r>
    </w:p>
    <w:p w14:paraId="14A7AAA6" w14:textId="77777777" w:rsidR="00C278D5" w:rsidRPr="00C278D5" w:rsidRDefault="00C278D5" w:rsidP="0035792E">
      <w:pPr>
        <w:pStyle w:val="a1"/>
        <w:ind w:firstLine="480"/>
        <w:rPr>
          <w:rFonts w:hint="eastAsia"/>
        </w:rPr>
      </w:pPr>
      <w:r w:rsidRPr="00C278D5">
        <w:rPr>
          <w:rFonts w:hint="eastAsia"/>
        </w:rPr>
        <w:t>This paper proposes a federated learning local model contribution evaluation mechanism based on Center Kernel Alignment (CKA). To address the limitations of traditional methods that rely on parameter updates or shallow features, we introduce the CKA algorithm. This method calculates the similarity between the local model and the global model in the intermediate feature space of the neural network, capturing the intrinsic contributions of deep knowledge transfer. Based on this approach, we propose a multi-layer feature fusion strategy and combine the mathematical optimization and unbiased estimation method of CKA with a linear kernel, achieving both robustness and efficiency in the CKA computation. Furthermore, we design a dynamic closed-loop evaluation framework, embedding the CKA algorithm into the federated learning process to accurately quantify the substantial contributions of clients in heterogeneous environments.</w:t>
      </w:r>
    </w:p>
    <w:p w14:paraId="7F4A6B48" w14:textId="77777777" w:rsidR="00C278D5" w:rsidRPr="00C278D5" w:rsidRDefault="00C278D5" w:rsidP="0035792E">
      <w:pPr>
        <w:pStyle w:val="a1"/>
        <w:ind w:firstLine="480"/>
        <w:rPr>
          <w:rFonts w:hint="eastAsia"/>
        </w:rPr>
      </w:pPr>
      <w:r w:rsidRPr="00C278D5">
        <w:rPr>
          <w:rFonts w:hint="eastAsia"/>
        </w:rPr>
        <w:t xml:space="preserve">Through experiments on the MNIST, CIFAR-10, and CIFAR-100 datasets, as well as on </w:t>
      </w:r>
      <w:proofErr w:type="spellStart"/>
      <w:r w:rsidRPr="00C278D5">
        <w:rPr>
          <w:rFonts w:hint="eastAsia"/>
        </w:rPr>
        <w:t>SimpleCNN</w:t>
      </w:r>
      <w:proofErr w:type="spellEnd"/>
      <w:r w:rsidRPr="00C278D5">
        <w:rPr>
          <w:rFonts w:hint="eastAsia"/>
        </w:rPr>
        <w:t xml:space="preserve"> and ResNet18 models, the results from different perspectives such as accuracy, ranking stability, and noise resistance show that the proposed contribution evaluation mechanism based on the CKA algorithm can effectively and stably distinguish the contributions of clients with different data qualities in heterogeneous environments. Additionally, this paper verifies the superiority of CKA in contribution evaluation compared to KL divergence and cosine similarity. This study provides an efficient and fair method for federated learning contribution evaluation, with broad application potential in incentive mechanism design.</w:t>
      </w:r>
    </w:p>
    <w:p w14:paraId="35CD361F" w14:textId="096A8F5C" w:rsidR="00A6759D" w:rsidRPr="00C73089" w:rsidRDefault="00554609" w:rsidP="00C73089">
      <w:pPr>
        <w:pStyle w:val="a1"/>
        <w:ind w:firstLineChars="0" w:firstLine="0"/>
      </w:pPr>
      <w:r w:rsidRPr="00554609">
        <w:rPr>
          <w:rFonts w:cs="Times New Roman"/>
          <w:b/>
          <w:sz w:val="30"/>
          <w:szCs w:val="30"/>
        </w:rPr>
        <w:t>Keywords:</w:t>
      </w:r>
      <w:r w:rsidRPr="00554609">
        <w:rPr>
          <w:rFonts w:cs="Times New Roman"/>
          <w:sz w:val="30"/>
          <w:szCs w:val="30"/>
        </w:rPr>
        <w:t xml:space="preserve"> </w:t>
      </w:r>
      <w:r w:rsidRPr="00554609">
        <w:t>Federated Learning</w:t>
      </w:r>
      <w:r w:rsidR="003F79BE">
        <w:rPr>
          <w:rFonts w:hint="eastAsia"/>
        </w:rPr>
        <w:t xml:space="preserve">, </w:t>
      </w:r>
      <w:r w:rsidRPr="00554609">
        <w:t>Contribution Assessment</w:t>
      </w:r>
      <w:r w:rsidR="003F79BE">
        <w:rPr>
          <w:rFonts w:hint="eastAsia"/>
        </w:rPr>
        <w:t xml:space="preserve">, </w:t>
      </w:r>
      <w:r w:rsidRPr="00554609">
        <w:t>Centered Kernel Alignment (CKA)</w:t>
      </w:r>
      <w:r w:rsidR="003F79BE">
        <w:rPr>
          <w:rFonts w:hint="eastAsia"/>
        </w:rPr>
        <w:t xml:space="preserve">, </w:t>
      </w:r>
      <w:r w:rsidRPr="00554609">
        <w:t xml:space="preserve"> </w:t>
      </w:r>
      <w:r>
        <w:rPr>
          <w:rFonts w:hint="eastAsia"/>
        </w:rPr>
        <w:t xml:space="preserve"> </w:t>
      </w:r>
      <w:r w:rsidRPr="00554609">
        <w:t>Data Heterogeneity</w:t>
      </w:r>
      <w:r w:rsidR="003F79BE">
        <w:rPr>
          <w:rFonts w:hint="eastAsia"/>
        </w:rPr>
        <w:t xml:space="preserve">, </w:t>
      </w:r>
      <w:r w:rsidRPr="00554609">
        <w:t>Model Representation Similarity</w:t>
      </w:r>
    </w:p>
    <w:p w14:paraId="0E8051D3" w14:textId="5D387326" w:rsidR="00AA7829" w:rsidRDefault="00A6759D" w:rsidP="001B5A8A">
      <w:pPr>
        <w:pStyle w:val="a0"/>
        <w:jc w:val="center"/>
        <w:rPr>
          <w:sz w:val="30"/>
          <w:szCs w:val="30"/>
        </w:rPr>
      </w:pPr>
      <w:r w:rsidRPr="00A6759D">
        <w:rPr>
          <w:sz w:val="30"/>
          <w:szCs w:val="30"/>
        </w:rPr>
        <w:lastRenderedPageBreak/>
        <w:t>目</w:t>
      </w:r>
      <w:r w:rsidRPr="00A6759D">
        <w:rPr>
          <w:rFonts w:hint="eastAsia"/>
          <w:sz w:val="30"/>
          <w:szCs w:val="30"/>
        </w:rPr>
        <w:t xml:space="preserve">  </w:t>
      </w:r>
      <w:r w:rsidRPr="00A6759D">
        <w:rPr>
          <w:sz w:val="30"/>
          <w:szCs w:val="30"/>
        </w:rPr>
        <w:t>录</w:t>
      </w:r>
    </w:p>
    <w:p w14:paraId="0323B8FC" w14:textId="484BA9B9" w:rsidR="009C6209" w:rsidRDefault="00A6759D">
      <w:pPr>
        <w:pStyle w:val="TOC1"/>
        <w:ind w:left="420"/>
        <w:rPr>
          <w:rFonts w:asciiTheme="minorHAnsi" w:eastAsiaTheme="minorEastAsia" w:hAnsiTheme="minorHAnsi" w:cstheme="minorBidi" w:hint="eastAsia"/>
          <w:bCs w:val="0"/>
          <w:noProof/>
          <w:sz w:val="22"/>
          <w14:ligatures w14:val="standardContextual"/>
        </w:rPr>
      </w:pPr>
      <w:r>
        <w:rPr>
          <w:sz w:val="30"/>
          <w:szCs w:val="30"/>
        </w:rPr>
        <w:fldChar w:fldCharType="begin"/>
      </w:r>
      <w:r>
        <w:rPr>
          <w:sz w:val="30"/>
          <w:szCs w:val="30"/>
        </w:rPr>
        <w:instrText xml:space="preserve"> TOC \o "1-3" \u </w:instrText>
      </w:r>
      <w:r>
        <w:rPr>
          <w:sz w:val="30"/>
          <w:szCs w:val="30"/>
        </w:rPr>
        <w:fldChar w:fldCharType="separate"/>
      </w:r>
      <w:r w:rsidR="009C6209">
        <w:rPr>
          <w:rFonts w:hint="eastAsia"/>
          <w:noProof/>
        </w:rPr>
        <w:t>第一章</w:t>
      </w:r>
      <w:r w:rsidR="009C6209">
        <w:rPr>
          <w:rFonts w:hint="eastAsia"/>
          <w:noProof/>
        </w:rPr>
        <w:t xml:space="preserve"> </w:t>
      </w:r>
      <w:r w:rsidR="009C6209">
        <w:rPr>
          <w:rFonts w:hint="eastAsia"/>
          <w:noProof/>
        </w:rPr>
        <w:t>绪论</w:t>
      </w:r>
      <w:r w:rsidR="009C6209">
        <w:rPr>
          <w:rFonts w:hint="eastAsia"/>
          <w:noProof/>
        </w:rPr>
        <w:tab/>
      </w:r>
      <w:r w:rsidR="009C6209">
        <w:rPr>
          <w:rFonts w:hint="eastAsia"/>
          <w:noProof/>
        </w:rPr>
        <w:fldChar w:fldCharType="begin"/>
      </w:r>
      <w:r w:rsidR="009C6209">
        <w:rPr>
          <w:rFonts w:hint="eastAsia"/>
          <w:noProof/>
        </w:rPr>
        <w:instrText xml:space="preserve"> </w:instrText>
      </w:r>
      <w:r w:rsidR="009C6209">
        <w:rPr>
          <w:noProof/>
        </w:rPr>
        <w:instrText>PAGEREF _Toc198569352 \h</w:instrText>
      </w:r>
      <w:r w:rsidR="009C6209">
        <w:rPr>
          <w:rFonts w:hint="eastAsia"/>
          <w:noProof/>
        </w:rPr>
        <w:instrText xml:space="preserve"> </w:instrText>
      </w:r>
      <w:r w:rsidR="009C6209">
        <w:rPr>
          <w:rFonts w:hint="eastAsia"/>
          <w:noProof/>
        </w:rPr>
      </w:r>
      <w:r w:rsidR="009C6209">
        <w:rPr>
          <w:noProof/>
        </w:rPr>
        <w:fldChar w:fldCharType="separate"/>
      </w:r>
      <w:r w:rsidR="00595D29">
        <w:rPr>
          <w:noProof/>
        </w:rPr>
        <w:t>- 1 -</w:t>
      </w:r>
      <w:r w:rsidR="009C6209">
        <w:rPr>
          <w:rFonts w:hint="eastAsia"/>
          <w:noProof/>
        </w:rPr>
        <w:fldChar w:fldCharType="end"/>
      </w:r>
    </w:p>
    <w:p w14:paraId="0C7C6009" w14:textId="34D355A5"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1.1</w:t>
      </w:r>
      <w:r>
        <w:rPr>
          <w:rFonts w:asciiTheme="minorHAnsi" w:eastAsiaTheme="minorEastAsia" w:hAnsiTheme="minorHAnsi" w:cstheme="minorBidi" w:hint="eastAsia"/>
          <w:bCs w:val="0"/>
          <w:noProof/>
          <w:sz w:val="22"/>
          <w14:ligatures w14:val="standardContextual"/>
        </w:rPr>
        <w:tab/>
      </w:r>
      <w:r>
        <w:rPr>
          <w:rFonts w:hint="eastAsia"/>
          <w:noProof/>
        </w:rPr>
        <w:t>引言</w:t>
      </w:r>
      <w:r>
        <w:rPr>
          <w:rFonts w:hint="eastAsia"/>
          <w:noProof/>
        </w:rPr>
        <w:tab/>
      </w:r>
      <w:r>
        <w:rPr>
          <w:rFonts w:hint="eastAsia"/>
          <w:noProof/>
        </w:rPr>
        <w:fldChar w:fldCharType="begin"/>
      </w:r>
      <w:r>
        <w:rPr>
          <w:rFonts w:hint="eastAsia"/>
          <w:noProof/>
        </w:rPr>
        <w:instrText xml:space="preserve"> </w:instrText>
      </w:r>
      <w:r>
        <w:rPr>
          <w:noProof/>
        </w:rPr>
        <w:instrText>PAGEREF _Toc198569353 \h</w:instrText>
      </w:r>
      <w:r>
        <w:rPr>
          <w:rFonts w:hint="eastAsia"/>
          <w:noProof/>
        </w:rPr>
        <w:instrText xml:space="preserve"> </w:instrText>
      </w:r>
      <w:r>
        <w:rPr>
          <w:rFonts w:hint="eastAsia"/>
          <w:noProof/>
        </w:rPr>
      </w:r>
      <w:r>
        <w:rPr>
          <w:noProof/>
        </w:rPr>
        <w:fldChar w:fldCharType="separate"/>
      </w:r>
      <w:r w:rsidR="00595D29">
        <w:rPr>
          <w:noProof/>
        </w:rPr>
        <w:t>- 1 -</w:t>
      </w:r>
      <w:r>
        <w:rPr>
          <w:rFonts w:hint="eastAsia"/>
          <w:noProof/>
        </w:rPr>
        <w:fldChar w:fldCharType="end"/>
      </w:r>
    </w:p>
    <w:p w14:paraId="1A7CED80" w14:textId="74666471"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1.2</w:t>
      </w:r>
      <w:r>
        <w:rPr>
          <w:rFonts w:asciiTheme="minorHAnsi" w:eastAsiaTheme="minorEastAsia" w:hAnsiTheme="minorHAnsi" w:cstheme="minorBidi" w:hint="eastAsia"/>
          <w:bCs w:val="0"/>
          <w:noProof/>
          <w:sz w:val="22"/>
          <w14:ligatures w14:val="standardContextual"/>
        </w:rPr>
        <w:tab/>
      </w:r>
      <w:r>
        <w:rPr>
          <w:rFonts w:hint="eastAsia"/>
          <w:noProof/>
        </w:rPr>
        <w:t>研究背景与意义</w:t>
      </w:r>
      <w:r>
        <w:rPr>
          <w:rFonts w:hint="eastAsia"/>
          <w:noProof/>
        </w:rPr>
        <w:tab/>
      </w:r>
      <w:r>
        <w:rPr>
          <w:rFonts w:hint="eastAsia"/>
          <w:noProof/>
        </w:rPr>
        <w:fldChar w:fldCharType="begin"/>
      </w:r>
      <w:r>
        <w:rPr>
          <w:rFonts w:hint="eastAsia"/>
          <w:noProof/>
        </w:rPr>
        <w:instrText xml:space="preserve"> </w:instrText>
      </w:r>
      <w:r>
        <w:rPr>
          <w:noProof/>
        </w:rPr>
        <w:instrText>PAGEREF _Toc198569354 \h</w:instrText>
      </w:r>
      <w:r>
        <w:rPr>
          <w:rFonts w:hint="eastAsia"/>
          <w:noProof/>
        </w:rPr>
        <w:instrText xml:space="preserve"> </w:instrText>
      </w:r>
      <w:r>
        <w:rPr>
          <w:rFonts w:hint="eastAsia"/>
          <w:noProof/>
        </w:rPr>
      </w:r>
      <w:r>
        <w:rPr>
          <w:noProof/>
        </w:rPr>
        <w:fldChar w:fldCharType="separate"/>
      </w:r>
      <w:r w:rsidR="00595D29">
        <w:rPr>
          <w:noProof/>
        </w:rPr>
        <w:t>- 1 -</w:t>
      </w:r>
      <w:r>
        <w:rPr>
          <w:rFonts w:hint="eastAsia"/>
          <w:noProof/>
        </w:rPr>
        <w:fldChar w:fldCharType="end"/>
      </w:r>
    </w:p>
    <w:p w14:paraId="45B002C2" w14:textId="7AF730FB"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1.3</w:t>
      </w:r>
      <w:r>
        <w:rPr>
          <w:rFonts w:asciiTheme="minorHAnsi" w:eastAsiaTheme="minorEastAsia" w:hAnsiTheme="minorHAnsi" w:cstheme="minorBidi" w:hint="eastAsia"/>
          <w:bCs w:val="0"/>
          <w:noProof/>
          <w:sz w:val="22"/>
          <w14:ligatures w14:val="standardContextual"/>
        </w:rPr>
        <w:tab/>
      </w:r>
      <w:r>
        <w:rPr>
          <w:rFonts w:hint="eastAsia"/>
          <w:noProof/>
        </w:rPr>
        <w:t>联邦学习模型的现状</w:t>
      </w:r>
      <w:r>
        <w:rPr>
          <w:rFonts w:hint="eastAsia"/>
          <w:noProof/>
        </w:rPr>
        <w:tab/>
      </w:r>
      <w:r>
        <w:rPr>
          <w:rFonts w:hint="eastAsia"/>
          <w:noProof/>
        </w:rPr>
        <w:fldChar w:fldCharType="begin"/>
      </w:r>
      <w:r>
        <w:rPr>
          <w:rFonts w:hint="eastAsia"/>
          <w:noProof/>
        </w:rPr>
        <w:instrText xml:space="preserve"> </w:instrText>
      </w:r>
      <w:r>
        <w:rPr>
          <w:noProof/>
        </w:rPr>
        <w:instrText>PAGEREF _Toc198569355 \h</w:instrText>
      </w:r>
      <w:r>
        <w:rPr>
          <w:rFonts w:hint="eastAsia"/>
          <w:noProof/>
        </w:rPr>
        <w:instrText xml:space="preserve"> </w:instrText>
      </w:r>
      <w:r>
        <w:rPr>
          <w:rFonts w:hint="eastAsia"/>
          <w:noProof/>
        </w:rPr>
      </w:r>
      <w:r>
        <w:rPr>
          <w:noProof/>
        </w:rPr>
        <w:fldChar w:fldCharType="separate"/>
      </w:r>
      <w:r w:rsidR="00595D29">
        <w:rPr>
          <w:noProof/>
        </w:rPr>
        <w:t>- 2 -</w:t>
      </w:r>
      <w:r>
        <w:rPr>
          <w:rFonts w:hint="eastAsia"/>
          <w:noProof/>
        </w:rPr>
        <w:fldChar w:fldCharType="end"/>
      </w:r>
    </w:p>
    <w:p w14:paraId="0C66B112" w14:textId="588E1517"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1.3.1</w:t>
      </w:r>
      <w:r>
        <w:rPr>
          <w:rFonts w:asciiTheme="minorHAnsi" w:eastAsiaTheme="minorEastAsia" w:hAnsiTheme="minorHAnsi" w:cstheme="minorBidi" w:hint="eastAsia"/>
          <w:bCs w:val="0"/>
          <w:noProof/>
          <w:sz w:val="22"/>
          <w14:ligatures w14:val="standardContextual"/>
        </w:rPr>
        <w:tab/>
      </w:r>
      <w:r>
        <w:rPr>
          <w:rFonts w:hint="eastAsia"/>
          <w:noProof/>
        </w:rPr>
        <w:t>模型架构创新与个性化演进</w:t>
      </w:r>
      <w:r>
        <w:rPr>
          <w:rFonts w:hint="eastAsia"/>
          <w:noProof/>
        </w:rPr>
        <w:tab/>
      </w:r>
      <w:r>
        <w:rPr>
          <w:rFonts w:hint="eastAsia"/>
          <w:noProof/>
        </w:rPr>
        <w:fldChar w:fldCharType="begin"/>
      </w:r>
      <w:r>
        <w:rPr>
          <w:rFonts w:hint="eastAsia"/>
          <w:noProof/>
        </w:rPr>
        <w:instrText xml:space="preserve"> </w:instrText>
      </w:r>
      <w:r>
        <w:rPr>
          <w:noProof/>
        </w:rPr>
        <w:instrText>PAGEREF _Toc198569356 \h</w:instrText>
      </w:r>
      <w:r>
        <w:rPr>
          <w:rFonts w:hint="eastAsia"/>
          <w:noProof/>
        </w:rPr>
        <w:instrText xml:space="preserve"> </w:instrText>
      </w:r>
      <w:r>
        <w:rPr>
          <w:rFonts w:hint="eastAsia"/>
          <w:noProof/>
        </w:rPr>
      </w:r>
      <w:r>
        <w:rPr>
          <w:noProof/>
        </w:rPr>
        <w:fldChar w:fldCharType="separate"/>
      </w:r>
      <w:r w:rsidR="00595D29">
        <w:rPr>
          <w:noProof/>
        </w:rPr>
        <w:t>- 2 -</w:t>
      </w:r>
      <w:r>
        <w:rPr>
          <w:rFonts w:hint="eastAsia"/>
          <w:noProof/>
        </w:rPr>
        <w:fldChar w:fldCharType="end"/>
      </w:r>
    </w:p>
    <w:p w14:paraId="5AA3C093" w14:textId="74995A59"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1.3.2</w:t>
      </w:r>
      <w:r>
        <w:rPr>
          <w:rFonts w:asciiTheme="minorHAnsi" w:eastAsiaTheme="minorEastAsia" w:hAnsiTheme="minorHAnsi" w:cstheme="minorBidi" w:hint="eastAsia"/>
          <w:bCs w:val="0"/>
          <w:noProof/>
          <w:sz w:val="22"/>
          <w14:ligatures w14:val="standardContextual"/>
        </w:rPr>
        <w:tab/>
      </w:r>
      <w:r>
        <w:rPr>
          <w:rFonts w:hint="eastAsia"/>
          <w:noProof/>
        </w:rPr>
        <w:t>通信效率优化与资源约束突破</w:t>
      </w:r>
      <w:r>
        <w:rPr>
          <w:rFonts w:hint="eastAsia"/>
          <w:noProof/>
        </w:rPr>
        <w:tab/>
      </w:r>
      <w:r>
        <w:rPr>
          <w:rFonts w:hint="eastAsia"/>
          <w:noProof/>
        </w:rPr>
        <w:fldChar w:fldCharType="begin"/>
      </w:r>
      <w:r>
        <w:rPr>
          <w:rFonts w:hint="eastAsia"/>
          <w:noProof/>
        </w:rPr>
        <w:instrText xml:space="preserve"> </w:instrText>
      </w:r>
      <w:r>
        <w:rPr>
          <w:noProof/>
        </w:rPr>
        <w:instrText>PAGEREF _Toc198569357 \h</w:instrText>
      </w:r>
      <w:r>
        <w:rPr>
          <w:rFonts w:hint="eastAsia"/>
          <w:noProof/>
        </w:rPr>
        <w:instrText xml:space="preserve"> </w:instrText>
      </w:r>
      <w:r>
        <w:rPr>
          <w:rFonts w:hint="eastAsia"/>
          <w:noProof/>
        </w:rPr>
      </w:r>
      <w:r>
        <w:rPr>
          <w:noProof/>
        </w:rPr>
        <w:fldChar w:fldCharType="separate"/>
      </w:r>
      <w:r w:rsidR="00595D29">
        <w:rPr>
          <w:noProof/>
        </w:rPr>
        <w:t>- 2 -</w:t>
      </w:r>
      <w:r>
        <w:rPr>
          <w:rFonts w:hint="eastAsia"/>
          <w:noProof/>
        </w:rPr>
        <w:fldChar w:fldCharType="end"/>
      </w:r>
    </w:p>
    <w:p w14:paraId="571FBAB7" w14:textId="4611045D"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1.3.3</w:t>
      </w:r>
      <w:r>
        <w:rPr>
          <w:rFonts w:asciiTheme="minorHAnsi" w:eastAsiaTheme="minorEastAsia" w:hAnsiTheme="minorHAnsi" w:cstheme="minorBidi" w:hint="eastAsia"/>
          <w:bCs w:val="0"/>
          <w:noProof/>
          <w:sz w:val="22"/>
          <w14:ligatures w14:val="standardContextual"/>
        </w:rPr>
        <w:tab/>
      </w:r>
      <w:r>
        <w:rPr>
          <w:rFonts w:hint="eastAsia"/>
          <w:noProof/>
        </w:rPr>
        <w:t>安全隐私增强与防御机制进化</w:t>
      </w:r>
      <w:r>
        <w:rPr>
          <w:rFonts w:hint="eastAsia"/>
          <w:noProof/>
        </w:rPr>
        <w:tab/>
      </w:r>
      <w:r>
        <w:rPr>
          <w:rFonts w:hint="eastAsia"/>
          <w:noProof/>
        </w:rPr>
        <w:fldChar w:fldCharType="begin"/>
      </w:r>
      <w:r>
        <w:rPr>
          <w:rFonts w:hint="eastAsia"/>
          <w:noProof/>
        </w:rPr>
        <w:instrText xml:space="preserve"> </w:instrText>
      </w:r>
      <w:r>
        <w:rPr>
          <w:noProof/>
        </w:rPr>
        <w:instrText>PAGEREF _Toc198569358 \h</w:instrText>
      </w:r>
      <w:r>
        <w:rPr>
          <w:rFonts w:hint="eastAsia"/>
          <w:noProof/>
        </w:rPr>
        <w:instrText xml:space="preserve"> </w:instrText>
      </w:r>
      <w:r>
        <w:rPr>
          <w:rFonts w:hint="eastAsia"/>
          <w:noProof/>
        </w:rPr>
      </w:r>
      <w:r>
        <w:rPr>
          <w:noProof/>
        </w:rPr>
        <w:fldChar w:fldCharType="separate"/>
      </w:r>
      <w:r w:rsidR="00595D29">
        <w:rPr>
          <w:noProof/>
        </w:rPr>
        <w:t>- 3 -</w:t>
      </w:r>
      <w:r>
        <w:rPr>
          <w:rFonts w:hint="eastAsia"/>
          <w:noProof/>
        </w:rPr>
        <w:fldChar w:fldCharType="end"/>
      </w:r>
    </w:p>
    <w:p w14:paraId="774AED39" w14:textId="7A56F3B4"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1.3.4</w:t>
      </w:r>
      <w:r>
        <w:rPr>
          <w:rFonts w:asciiTheme="minorHAnsi" w:eastAsiaTheme="minorEastAsia" w:hAnsiTheme="minorHAnsi" w:cstheme="minorBidi" w:hint="eastAsia"/>
          <w:bCs w:val="0"/>
          <w:noProof/>
          <w:sz w:val="22"/>
          <w14:ligatures w14:val="standardContextual"/>
        </w:rPr>
        <w:tab/>
      </w:r>
      <w:r>
        <w:rPr>
          <w:rFonts w:hint="eastAsia"/>
          <w:noProof/>
        </w:rPr>
        <w:t>跨模态融合与多源知识迁移</w:t>
      </w:r>
      <w:r>
        <w:rPr>
          <w:rFonts w:hint="eastAsia"/>
          <w:noProof/>
        </w:rPr>
        <w:tab/>
      </w:r>
      <w:r>
        <w:rPr>
          <w:rFonts w:hint="eastAsia"/>
          <w:noProof/>
        </w:rPr>
        <w:fldChar w:fldCharType="begin"/>
      </w:r>
      <w:r>
        <w:rPr>
          <w:rFonts w:hint="eastAsia"/>
          <w:noProof/>
        </w:rPr>
        <w:instrText xml:space="preserve"> </w:instrText>
      </w:r>
      <w:r>
        <w:rPr>
          <w:noProof/>
        </w:rPr>
        <w:instrText>PAGEREF _Toc198569359 \h</w:instrText>
      </w:r>
      <w:r>
        <w:rPr>
          <w:rFonts w:hint="eastAsia"/>
          <w:noProof/>
        </w:rPr>
        <w:instrText xml:space="preserve"> </w:instrText>
      </w:r>
      <w:r>
        <w:rPr>
          <w:rFonts w:hint="eastAsia"/>
          <w:noProof/>
        </w:rPr>
      </w:r>
      <w:r>
        <w:rPr>
          <w:noProof/>
        </w:rPr>
        <w:fldChar w:fldCharType="separate"/>
      </w:r>
      <w:r w:rsidR="00595D29">
        <w:rPr>
          <w:noProof/>
        </w:rPr>
        <w:t>- 3 -</w:t>
      </w:r>
      <w:r>
        <w:rPr>
          <w:rFonts w:hint="eastAsia"/>
          <w:noProof/>
        </w:rPr>
        <w:fldChar w:fldCharType="end"/>
      </w:r>
    </w:p>
    <w:p w14:paraId="107B8F62" w14:textId="72598F69"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1.3.5</w:t>
      </w:r>
      <w:r>
        <w:rPr>
          <w:rFonts w:asciiTheme="minorHAnsi" w:eastAsiaTheme="minorEastAsia" w:hAnsiTheme="minorHAnsi" w:cstheme="minorBidi" w:hint="eastAsia"/>
          <w:bCs w:val="0"/>
          <w:noProof/>
          <w:sz w:val="22"/>
          <w14:ligatures w14:val="standardContextual"/>
        </w:rPr>
        <w:tab/>
      </w:r>
      <w:r>
        <w:rPr>
          <w:rFonts w:hint="eastAsia"/>
          <w:noProof/>
        </w:rPr>
        <w:t>边缘智能融合与轻量化部署</w:t>
      </w:r>
      <w:r>
        <w:rPr>
          <w:rFonts w:hint="eastAsia"/>
          <w:noProof/>
        </w:rPr>
        <w:tab/>
      </w:r>
      <w:r>
        <w:rPr>
          <w:rFonts w:hint="eastAsia"/>
          <w:noProof/>
        </w:rPr>
        <w:fldChar w:fldCharType="begin"/>
      </w:r>
      <w:r>
        <w:rPr>
          <w:rFonts w:hint="eastAsia"/>
          <w:noProof/>
        </w:rPr>
        <w:instrText xml:space="preserve"> </w:instrText>
      </w:r>
      <w:r>
        <w:rPr>
          <w:noProof/>
        </w:rPr>
        <w:instrText>PAGEREF _Toc198569360 \h</w:instrText>
      </w:r>
      <w:r>
        <w:rPr>
          <w:rFonts w:hint="eastAsia"/>
          <w:noProof/>
        </w:rPr>
        <w:instrText xml:space="preserve"> </w:instrText>
      </w:r>
      <w:r>
        <w:rPr>
          <w:rFonts w:hint="eastAsia"/>
          <w:noProof/>
        </w:rPr>
      </w:r>
      <w:r>
        <w:rPr>
          <w:noProof/>
        </w:rPr>
        <w:fldChar w:fldCharType="separate"/>
      </w:r>
      <w:r w:rsidR="00595D29">
        <w:rPr>
          <w:noProof/>
        </w:rPr>
        <w:t>- 3 -</w:t>
      </w:r>
      <w:r>
        <w:rPr>
          <w:rFonts w:hint="eastAsia"/>
          <w:noProof/>
        </w:rPr>
        <w:fldChar w:fldCharType="end"/>
      </w:r>
    </w:p>
    <w:p w14:paraId="6F3856D3" w14:textId="4FFABF37"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1.4</w:t>
      </w:r>
      <w:r>
        <w:rPr>
          <w:rFonts w:asciiTheme="minorHAnsi" w:eastAsiaTheme="minorEastAsia" w:hAnsiTheme="minorHAnsi" w:cstheme="minorBidi" w:hint="eastAsia"/>
          <w:bCs w:val="0"/>
          <w:noProof/>
          <w:sz w:val="22"/>
          <w14:ligatures w14:val="standardContextual"/>
        </w:rPr>
        <w:tab/>
      </w:r>
      <w:r>
        <w:rPr>
          <w:rFonts w:hint="eastAsia"/>
          <w:noProof/>
        </w:rPr>
        <w:t>联邦学习贡献度评估研究现状</w:t>
      </w:r>
      <w:r>
        <w:rPr>
          <w:rFonts w:hint="eastAsia"/>
          <w:noProof/>
        </w:rPr>
        <w:tab/>
      </w:r>
      <w:r>
        <w:rPr>
          <w:rFonts w:hint="eastAsia"/>
          <w:noProof/>
        </w:rPr>
        <w:fldChar w:fldCharType="begin"/>
      </w:r>
      <w:r>
        <w:rPr>
          <w:rFonts w:hint="eastAsia"/>
          <w:noProof/>
        </w:rPr>
        <w:instrText xml:space="preserve"> </w:instrText>
      </w:r>
      <w:r>
        <w:rPr>
          <w:noProof/>
        </w:rPr>
        <w:instrText>PAGEREF _Toc198569361 \h</w:instrText>
      </w:r>
      <w:r>
        <w:rPr>
          <w:rFonts w:hint="eastAsia"/>
          <w:noProof/>
        </w:rPr>
        <w:instrText xml:space="preserve"> </w:instrText>
      </w:r>
      <w:r>
        <w:rPr>
          <w:rFonts w:hint="eastAsia"/>
          <w:noProof/>
        </w:rPr>
      </w:r>
      <w:r>
        <w:rPr>
          <w:noProof/>
        </w:rPr>
        <w:fldChar w:fldCharType="separate"/>
      </w:r>
      <w:r w:rsidR="00595D29">
        <w:rPr>
          <w:noProof/>
        </w:rPr>
        <w:t>- 3 -</w:t>
      </w:r>
      <w:r>
        <w:rPr>
          <w:rFonts w:hint="eastAsia"/>
          <w:noProof/>
        </w:rPr>
        <w:fldChar w:fldCharType="end"/>
      </w:r>
    </w:p>
    <w:p w14:paraId="5F67CDA5" w14:textId="02A3739E"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1.4.1</w:t>
      </w:r>
      <w:r>
        <w:rPr>
          <w:rFonts w:asciiTheme="minorHAnsi" w:eastAsiaTheme="minorEastAsia" w:hAnsiTheme="minorHAnsi" w:cstheme="minorBidi" w:hint="eastAsia"/>
          <w:bCs w:val="0"/>
          <w:noProof/>
          <w:sz w:val="22"/>
          <w14:ligatures w14:val="standardContextual"/>
        </w:rPr>
        <w:tab/>
      </w:r>
      <w:r>
        <w:rPr>
          <w:rFonts w:hint="eastAsia"/>
          <w:noProof/>
        </w:rPr>
        <w:t>基于数据估值的方法</w:t>
      </w:r>
      <w:r>
        <w:rPr>
          <w:rFonts w:hint="eastAsia"/>
          <w:noProof/>
        </w:rPr>
        <w:tab/>
      </w:r>
      <w:r>
        <w:rPr>
          <w:rFonts w:hint="eastAsia"/>
          <w:noProof/>
        </w:rPr>
        <w:fldChar w:fldCharType="begin"/>
      </w:r>
      <w:r>
        <w:rPr>
          <w:rFonts w:hint="eastAsia"/>
          <w:noProof/>
        </w:rPr>
        <w:instrText xml:space="preserve"> </w:instrText>
      </w:r>
      <w:r>
        <w:rPr>
          <w:noProof/>
        </w:rPr>
        <w:instrText>PAGEREF _Toc198569362 \h</w:instrText>
      </w:r>
      <w:r>
        <w:rPr>
          <w:rFonts w:hint="eastAsia"/>
          <w:noProof/>
        </w:rPr>
        <w:instrText xml:space="preserve"> </w:instrText>
      </w:r>
      <w:r>
        <w:rPr>
          <w:rFonts w:hint="eastAsia"/>
          <w:noProof/>
        </w:rPr>
      </w:r>
      <w:r>
        <w:rPr>
          <w:noProof/>
        </w:rPr>
        <w:fldChar w:fldCharType="separate"/>
      </w:r>
      <w:r w:rsidR="00595D29">
        <w:rPr>
          <w:noProof/>
        </w:rPr>
        <w:t>- 4 -</w:t>
      </w:r>
      <w:r>
        <w:rPr>
          <w:rFonts w:hint="eastAsia"/>
          <w:noProof/>
        </w:rPr>
        <w:fldChar w:fldCharType="end"/>
      </w:r>
    </w:p>
    <w:p w14:paraId="2C49097C" w14:textId="65D970F7"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1.4.2</w:t>
      </w:r>
      <w:r>
        <w:rPr>
          <w:rFonts w:asciiTheme="minorHAnsi" w:eastAsiaTheme="minorEastAsia" w:hAnsiTheme="minorHAnsi" w:cstheme="minorBidi" w:hint="eastAsia"/>
          <w:bCs w:val="0"/>
          <w:noProof/>
          <w:sz w:val="22"/>
          <w14:ligatures w14:val="standardContextual"/>
        </w:rPr>
        <w:tab/>
      </w:r>
      <w:r>
        <w:rPr>
          <w:rFonts w:hint="eastAsia"/>
          <w:noProof/>
        </w:rPr>
        <w:t>基于合作博弈的方法</w:t>
      </w:r>
      <w:r>
        <w:rPr>
          <w:rFonts w:hint="eastAsia"/>
          <w:noProof/>
        </w:rPr>
        <w:tab/>
      </w:r>
      <w:r>
        <w:rPr>
          <w:rFonts w:hint="eastAsia"/>
          <w:noProof/>
        </w:rPr>
        <w:fldChar w:fldCharType="begin"/>
      </w:r>
      <w:r>
        <w:rPr>
          <w:rFonts w:hint="eastAsia"/>
          <w:noProof/>
        </w:rPr>
        <w:instrText xml:space="preserve"> </w:instrText>
      </w:r>
      <w:r>
        <w:rPr>
          <w:noProof/>
        </w:rPr>
        <w:instrText>PAGEREF _Toc198569363 \h</w:instrText>
      </w:r>
      <w:r>
        <w:rPr>
          <w:rFonts w:hint="eastAsia"/>
          <w:noProof/>
        </w:rPr>
        <w:instrText xml:space="preserve"> </w:instrText>
      </w:r>
      <w:r>
        <w:rPr>
          <w:rFonts w:hint="eastAsia"/>
          <w:noProof/>
        </w:rPr>
      </w:r>
      <w:r>
        <w:rPr>
          <w:noProof/>
        </w:rPr>
        <w:fldChar w:fldCharType="separate"/>
      </w:r>
      <w:r w:rsidR="00595D29">
        <w:rPr>
          <w:noProof/>
        </w:rPr>
        <w:t>- 4 -</w:t>
      </w:r>
      <w:r>
        <w:rPr>
          <w:rFonts w:hint="eastAsia"/>
          <w:noProof/>
        </w:rPr>
        <w:fldChar w:fldCharType="end"/>
      </w:r>
    </w:p>
    <w:p w14:paraId="08FDAC06" w14:textId="75DDE486"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1.4.3</w:t>
      </w:r>
      <w:r>
        <w:rPr>
          <w:rFonts w:asciiTheme="minorHAnsi" w:eastAsiaTheme="minorEastAsia" w:hAnsiTheme="minorHAnsi" w:cstheme="minorBidi" w:hint="eastAsia"/>
          <w:bCs w:val="0"/>
          <w:noProof/>
          <w:sz w:val="22"/>
          <w14:ligatures w14:val="standardContextual"/>
        </w:rPr>
        <w:tab/>
      </w:r>
      <w:r>
        <w:rPr>
          <w:rFonts w:hint="eastAsia"/>
          <w:noProof/>
        </w:rPr>
        <w:t>基于模型更新的方法</w:t>
      </w:r>
      <w:r>
        <w:rPr>
          <w:rFonts w:hint="eastAsia"/>
          <w:noProof/>
        </w:rPr>
        <w:tab/>
      </w:r>
      <w:r>
        <w:rPr>
          <w:rFonts w:hint="eastAsia"/>
          <w:noProof/>
        </w:rPr>
        <w:fldChar w:fldCharType="begin"/>
      </w:r>
      <w:r>
        <w:rPr>
          <w:rFonts w:hint="eastAsia"/>
          <w:noProof/>
        </w:rPr>
        <w:instrText xml:space="preserve"> </w:instrText>
      </w:r>
      <w:r>
        <w:rPr>
          <w:noProof/>
        </w:rPr>
        <w:instrText>PAGEREF _Toc198569364 \h</w:instrText>
      </w:r>
      <w:r>
        <w:rPr>
          <w:rFonts w:hint="eastAsia"/>
          <w:noProof/>
        </w:rPr>
        <w:instrText xml:space="preserve"> </w:instrText>
      </w:r>
      <w:r>
        <w:rPr>
          <w:rFonts w:hint="eastAsia"/>
          <w:noProof/>
        </w:rPr>
      </w:r>
      <w:r>
        <w:rPr>
          <w:noProof/>
        </w:rPr>
        <w:fldChar w:fldCharType="separate"/>
      </w:r>
      <w:r w:rsidR="00595D29">
        <w:rPr>
          <w:noProof/>
        </w:rPr>
        <w:t>- 5 -</w:t>
      </w:r>
      <w:r>
        <w:rPr>
          <w:rFonts w:hint="eastAsia"/>
          <w:noProof/>
        </w:rPr>
        <w:fldChar w:fldCharType="end"/>
      </w:r>
    </w:p>
    <w:p w14:paraId="06BD0AB8" w14:textId="547DFCE4"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1.5</w:t>
      </w:r>
      <w:r>
        <w:rPr>
          <w:rFonts w:asciiTheme="minorHAnsi" w:eastAsiaTheme="minorEastAsia" w:hAnsiTheme="minorHAnsi" w:cstheme="minorBidi" w:hint="eastAsia"/>
          <w:bCs w:val="0"/>
          <w:noProof/>
          <w:sz w:val="22"/>
          <w14:ligatures w14:val="standardContextual"/>
        </w:rPr>
        <w:tab/>
      </w:r>
      <w:r>
        <w:rPr>
          <w:rFonts w:hint="eastAsia"/>
          <w:noProof/>
        </w:rPr>
        <w:t>本文工作</w:t>
      </w:r>
      <w:r>
        <w:rPr>
          <w:rFonts w:hint="eastAsia"/>
          <w:noProof/>
        </w:rPr>
        <w:tab/>
      </w:r>
      <w:r>
        <w:rPr>
          <w:rFonts w:hint="eastAsia"/>
          <w:noProof/>
        </w:rPr>
        <w:fldChar w:fldCharType="begin"/>
      </w:r>
      <w:r>
        <w:rPr>
          <w:rFonts w:hint="eastAsia"/>
          <w:noProof/>
        </w:rPr>
        <w:instrText xml:space="preserve"> </w:instrText>
      </w:r>
      <w:r>
        <w:rPr>
          <w:noProof/>
        </w:rPr>
        <w:instrText>PAGEREF _Toc198569365 \h</w:instrText>
      </w:r>
      <w:r>
        <w:rPr>
          <w:rFonts w:hint="eastAsia"/>
          <w:noProof/>
        </w:rPr>
        <w:instrText xml:space="preserve"> </w:instrText>
      </w:r>
      <w:r>
        <w:rPr>
          <w:rFonts w:hint="eastAsia"/>
          <w:noProof/>
        </w:rPr>
      </w:r>
      <w:r>
        <w:rPr>
          <w:noProof/>
        </w:rPr>
        <w:fldChar w:fldCharType="separate"/>
      </w:r>
      <w:r w:rsidR="00595D29">
        <w:rPr>
          <w:noProof/>
        </w:rPr>
        <w:t>- 5 -</w:t>
      </w:r>
      <w:r>
        <w:rPr>
          <w:rFonts w:hint="eastAsia"/>
          <w:noProof/>
        </w:rPr>
        <w:fldChar w:fldCharType="end"/>
      </w:r>
    </w:p>
    <w:p w14:paraId="1D50F296" w14:textId="52BE6DD2"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1.6</w:t>
      </w:r>
      <w:r>
        <w:rPr>
          <w:rFonts w:asciiTheme="minorHAnsi" w:eastAsiaTheme="minorEastAsia" w:hAnsiTheme="minorHAnsi" w:cstheme="minorBidi" w:hint="eastAsia"/>
          <w:bCs w:val="0"/>
          <w:noProof/>
          <w:sz w:val="22"/>
          <w14:ligatures w14:val="standardContextual"/>
        </w:rPr>
        <w:tab/>
      </w:r>
      <w:r>
        <w:rPr>
          <w:rFonts w:hint="eastAsia"/>
          <w:noProof/>
        </w:rPr>
        <w:t>论文结构</w:t>
      </w:r>
      <w:r>
        <w:rPr>
          <w:rFonts w:hint="eastAsia"/>
          <w:noProof/>
        </w:rPr>
        <w:tab/>
      </w:r>
      <w:r>
        <w:rPr>
          <w:rFonts w:hint="eastAsia"/>
          <w:noProof/>
        </w:rPr>
        <w:fldChar w:fldCharType="begin"/>
      </w:r>
      <w:r>
        <w:rPr>
          <w:rFonts w:hint="eastAsia"/>
          <w:noProof/>
        </w:rPr>
        <w:instrText xml:space="preserve"> </w:instrText>
      </w:r>
      <w:r>
        <w:rPr>
          <w:noProof/>
        </w:rPr>
        <w:instrText>PAGEREF _Toc198569366 \h</w:instrText>
      </w:r>
      <w:r>
        <w:rPr>
          <w:rFonts w:hint="eastAsia"/>
          <w:noProof/>
        </w:rPr>
        <w:instrText xml:space="preserve"> </w:instrText>
      </w:r>
      <w:r>
        <w:rPr>
          <w:rFonts w:hint="eastAsia"/>
          <w:noProof/>
        </w:rPr>
      </w:r>
      <w:r>
        <w:rPr>
          <w:noProof/>
        </w:rPr>
        <w:fldChar w:fldCharType="separate"/>
      </w:r>
      <w:r w:rsidR="00595D29">
        <w:rPr>
          <w:noProof/>
        </w:rPr>
        <w:t>- 6 -</w:t>
      </w:r>
      <w:r>
        <w:rPr>
          <w:rFonts w:hint="eastAsia"/>
          <w:noProof/>
        </w:rPr>
        <w:fldChar w:fldCharType="end"/>
      </w:r>
    </w:p>
    <w:p w14:paraId="457731BE" w14:textId="6F349277"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1.7</w:t>
      </w:r>
      <w:r>
        <w:rPr>
          <w:rFonts w:asciiTheme="minorHAnsi" w:eastAsiaTheme="minorEastAsia" w:hAnsiTheme="minorHAnsi" w:cstheme="minorBidi" w:hint="eastAsia"/>
          <w:bCs w:val="0"/>
          <w:noProof/>
          <w:sz w:val="22"/>
          <w14:ligatures w14:val="standardContextual"/>
        </w:rPr>
        <w:tab/>
      </w:r>
      <w:r>
        <w:rPr>
          <w:rFonts w:hint="eastAsia"/>
          <w:noProof/>
        </w:rPr>
        <w:t>本章小结</w:t>
      </w:r>
      <w:r>
        <w:rPr>
          <w:rFonts w:hint="eastAsia"/>
          <w:noProof/>
        </w:rPr>
        <w:tab/>
      </w:r>
      <w:r>
        <w:rPr>
          <w:rFonts w:hint="eastAsia"/>
          <w:noProof/>
        </w:rPr>
        <w:fldChar w:fldCharType="begin"/>
      </w:r>
      <w:r>
        <w:rPr>
          <w:rFonts w:hint="eastAsia"/>
          <w:noProof/>
        </w:rPr>
        <w:instrText xml:space="preserve"> </w:instrText>
      </w:r>
      <w:r>
        <w:rPr>
          <w:noProof/>
        </w:rPr>
        <w:instrText>PAGEREF _Toc198569367 \h</w:instrText>
      </w:r>
      <w:r>
        <w:rPr>
          <w:rFonts w:hint="eastAsia"/>
          <w:noProof/>
        </w:rPr>
        <w:instrText xml:space="preserve"> </w:instrText>
      </w:r>
      <w:r>
        <w:rPr>
          <w:rFonts w:hint="eastAsia"/>
          <w:noProof/>
        </w:rPr>
      </w:r>
      <w:r>
        <w:rPr>
          <w:noProof/>
        </w:rPr>
        <w:fldChar w:fldCharType="separate"/>
      </w:r>
      <w:r w:rsidR="00595D29">
        <w:rPr>
          <w:noProof/>
        </w:rPr>
        <w:t>- 7 -</w:t>
      </w:r>
      <w:r>
        <w:rPr>
          <w:rFonts w:hint="eastAsia"/>
          <w:noProof/>
        </w:rPr>
        <w:fldChar w:fldCharType="end"/>
      </w:r>
    </w:p>
    <w:p w14:paraId="08BC2A48" w14:textId="174473F8" w:rsidR="009C6209" w:rsidRDefault="009C6209">
      <w:pPr>
        <w:pStyle w:val="TOC1"/>
        <w:ind w:left="420"/>
        <w:rPr>
          <w:rFonts w:asciiTheme="minorHAnsi" w:eastAsiaTheme="minorEastAsia" w:hAnsiTheme="minorHAnsi" w:cstheme="minorBidi" w:hint="eastAsia"/>
          <w:bCs w:val="0"/>
          <w:noProof/>
          <w:sz w:val="22"/>
          <w14:ligatures w14:val="standardContextual"/>
        </w:rPr>
      </w:pPr>
      <w:r>
        <w:rPr>
          <w:rFonts w:hint="eastAsia"/>
          <w:noProof/>
        </w:rPr>
        <w:t>第二章</w:t>
      </w:r>
      <w:r>
        <w:rPr>
          <w:rFonts w:hint="eastAsia"/>
          <w:noProof/>
        </w:rPr>
        <w:t xml:space="preserve"> </w:t>
      </w:r>
      <w:r>
        <w:rPr>
          <w:rFonts w:hint="eastAsia"/>
          <w:noProof/>
        </w:rPr>
        <w:t>相关理论与技术基础</w:t>
      </w:r>
      <w:r>
        <w:rPr>
          <w:rFonts w:hint="eastAsia"/>
          <w:noProof/>
        </w:rPr>
        <w:tab/>
      </w:r>
      <w:r>
        <w:rPr>
          <w:rFonts w:hint="eastAsia"/>
          <w:noProof/>
        </w:rPr>
        <w:fldChar w:fldCharType="begin"/>
      </w:r>
      <w:r>
        <w:rPr>
          <w:rFonts w:hint="eastAsia"/>
          <w:noProof/>
        </w:rPr>
        <w:instrText xml:space="preserve"> </w:instrText>
      </w:r>
      <w:r>
        <w:rPr>
          <w:noProof/>
        </w:rPr>
        <w:instrText>PAGEREF _Toc198569368 \h</w:instrText>
      </w:r>
      <w:r>
        <w:rPr>
          <w:rFonts w:hint="eastAsia"/>
          <w:noProof/>
        </w:rPr>
        <w:instrText xml:space="preserve"> </w:instrText>
      </w:r>
      <w:r>
        <w:rPr>
          <w:rFonts w:hint="eastAsia"/>
          <w:noProof/>
        </w:rPr>
      </w:r>
      <w:r>
        <w:rPr>
          <w:noProof/>
        </w:rPr>
        <w:fldChar w:fldCharType="separate"/>
      </w:r>
      <w:r w:rsidR="00595D29">
        <w:rPr>
          <w:noProof/>
        </w:rPr>
        <w:t>- 8 -</w:t>
      </w:r>
      <w:r>
        <w:rPr>
          <w:rFonts w:hint="eastAsia"/>
          <w:noProof/>
        </w:rPr>
        <w:fldChar w:fldCharType="end"/>
      </w:r>
    </w:p>
    <w:p w14:paraId="35AEC0FB" w14:textId="011A3F88"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2.1</w:t>
      </w:r>
      <w:r>
        <w:rPr>
          <w:rFonts w:asciiTheme="minorHAnsi" w:eastAsiaTheme="minorEastAsia" w:hAnsiTheme="minorHAnsi" w:cstheme="minorBidi" w:hint="eastAsia"/>
          <w:bCs w:val="0"/>
          <w:noProof/>
          <w:sz w:val="22"/>
          <w14:ligatures w14:val="standardContextual"/>
        </w:rPr>
        <w:tab/>
      </w:r>
      <w:r>
        <w:rPr>
          <w:rFonts w:hint="eastAsia"/>
          <w:noProof/>
        </w:rPr>
        <w:t>引言</w:t>
      </w:r>
      <w:r>
        <w:rPr>
          <w:rFonts w:hint="eastAsia"/>
          <w:noProof/>
        </w:rPr>
        <w:tab/>
      </w:r>
      <w:r>
        <w:rPr>
          <w:rFonts w:hint="eastAsia"/>
          <w:noProof/>
        </w:rPr>
        <w:fldChar w:fldCharType="begin"/>
      </w:r>
      <w:r>
        <w:rPr>
          <w:rFonts w:hint="eastAsia"/>
          <w:noProof/>
        </w:rPr>
        <w:instrText xml:space="preserve"> </w:instrText>
      </w:r>
      <w:r>
        <w:rPr>
          <w:noProof/>
        </w:rPr>
        <w:instrText>PAGEREF _Toc198569369 \h</w:instrText>
      </w:r>
      <w:r>
        <w:rPr>
          <w:rFonts w:hint="eastAsia"/>
          <w:noProof/>
        </w:rPr>
        <w:instrText xml:space="preserve"> </w:instrText>
      </w:r>
      <w:r>
        <w:rPr>
          <w:rFonts w:hint="eastAsia"/>
          <w:noProof/>
        </w:rPr>
      </w:r>
      <w:r>
        <w:rPr>
          <w:noProof/>
        </w:rPr>
        <w:fldChar w:fldCharType="separate"/>
      </w:r>
      <w:r w:rsidR="00595D29">
        <w:rPr>
          <w:noProof/>
        </w:rPr>
        <w:t>- 8 -</w:t>
      </w:r>
      <w:r>
        <w:rPr>
          <w:rFonts w:hint="eastAsia"/>
          <w:noProof/>
        </w:rPr>
        <w:fldChar w:fldCharType="end"/>
      </w:r>
    </w:p>
    <w:p w14:paraId="0C2E3933" w14:textId="1B106FE5"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2.2</w:t>
      </w:r>
      <w:r>
        <w:rPr>
          <w:rFonts w:asciiTheme="minorHAnsi" w:eastAsiaTheme="minorEastAsia" w:hAnsiTheme="minorHAnsi" w:cstheme="minorBidi" w:hint="eastAsia"/>
          <w:bCs w:val="0"/>
          <w:noProof/>
          <w:sz w:val="22"/>
          <w14:ligatures w14:val="standardContextual"/>
        </w:rPr>
        <w:tab/>
      </w:r>
      <w:r>
        <w:rPr>
          <w:rFonts w:hint="eastAsia"/>
          <w:noProof/>
        </w:rPr>
        <w:t>联邦学习</w:t>
      </w:r>
      <w:r>
        <w:rPr>
          <w:rFonts w:hint="eastAsia"/>
          <w:noProof/>
        </w:rPr>
        <w:tab/>
      </w:r>
      <w:r>
        <w:rPr>
          <w:rFonts w:hint="eastAsia"/>
          <w:noProof/>
        </w:rPr>
        <w:fldChar w:fldCharType="begin"/>
      </w:r>
      <w:r>
        <w:rPr>
          <w:rFonts w:hint="eastAsia"/>
          <w:noProof/>
        </w:rPr>
        <w:instrText xml:space="preserve"> </w:instrText>
      </w:r>
      <w:r>
        <w:rPr>
          <w:noProof/>
        </w:rPr>
        <w:instrText>PAGEREF _Toc198569370 \h</w:instrText>
      </w:r>
      <w:r>
        <w:rPr>
          <w:rFonts w:hint="eastAsia"/>
          <w:noProof/>
        </w:rPr>
        <w:instrText xml:space="preserve"> </w:instrText>
      </w:r>
      <w:r>
        <w:rPr>
          <w:rFonts w:hint="eastAsia"/>
          <w:noProof/>
        </w:rPr>
      </w:r>
      <w:r>
        <w:rPr>
          <w:noProof/>
        </w:rPr>
        <w:fldChar w:fldCharType="separate"/>
      </w:r>
      <w:r w:rsidR="00595D29">
        <w:rPr>
          <w:noProof/>
        </w:rPr>
        <w:t>- 8 -</w:t>
      </w:r>
      <w:r>
        <w:rPr>
          <w:rFonts w:hint="eastAsia"/>
          <w:noProof/>
        </w:rPr>
        <w:fldChar w:fldCharType="end"/>
      </w:r>
    </w:p>
    <w:p w14:paraId="64550F19" w14:textId="29598509"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2.2.1</w:t>
      </w:r>
      <w:r>
        <w:rPr>
          <w:rFonts w:asciiTheme="minorHAnsi" w:eastAsiaTheme="minorEastAsia" w:hAnsiTheme="minorHAnsi" w:cstheme="minorBidi" w:hint="eastAsia"/>
          <w:bCs w:val="0"/>
          <w:noProof/>
          <w:sz w:val="22"/>
          <w14:ligatures w14:val="standardContextual"/>
        </w:rPr>
        <w:tab/>
      </w:r>
      <w:r>
        <w:rPr>
          <w:rFonts w:hint="eastAsia"/>
          <w:noProof/>
        </w:rPr>
        <w:t>联邦学习简介</w:t>
      </w:r>
      <w:r>
        <w:rPr>
          <w:rFonts w:hint="eastAsia"/>
          <w:noProof/>
        </w:rPr>
        <w:tab/>
      </w:r>
      <w:r>
        <w:rPr>
          <w:rFonts w:hint="eastAsia"/>
          <w:noProof/>
        </w:rPr>
        <w:fldChar w:fldCharType="begin"/>
      </w:r>
      <w:r>
        <w:rPr>
          <w:rFonts w:hint="eastAsia"/>
          <w:noProof/>
        </w:rPr>
        <w:instrText xml:space="preserve"> </w:instrText>
      </w:r>
      <w:r>
        <w:rPr>
          <w:noProof/>
        </w:rPr>
        <w:instrText>PAGEREF _Toc198569371 \h</w:instrText>
      </w:r>
      <w:r>
        <w:rPr>
          <w:rFonts w:hint="eastAsia"/>
          <w:noProof/>
        </w:rPr>
        <w:instrText xml:space="preserve"> </w:instrText>
      </w:r>
      <w:r>
        <w:rPr>
          <w:rFonts w:hint="eastAsia"/>
          <w:noProof/>
        </w:rPr>
      </w:r>
      <w:r>
        <w:rPr>
          <w:noProof/>
        </w:rPr>
        <w:fldChar w:fldCharType="separate"/>
      </w:r>
      <w:r w:rsidR="00595D29">
        <w:rPr>
          <w:noProof/>
        </w:rPr>
        <w:t>- 8 -</w:t>
      </w:r>
      <w:r>
        <w:rPr>
          <w:rFonts w:hint="eastAsia"/>
          <w:noProof/>
        </w:rPr>
        <w:fldChar w:fldCharType="end"/>
      </w:r>
    </w:p>
    <w:p w14:paraId="2E312D6A" w14:textId="51A5561B"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2.2.2</w:t>
      </w:r>
      <w:r>
        <w:rPr>
          <w:rFonts w:asciiTheme="minorHAnsi" w:eastAsiaTheme="minorEastAsia" w:hAnsiTheme="minorHAnsi" w:cstheme="minorBidi" w:hint="eastAsia"/>
          <w:bCs w:val="0"/>
          <w:noProof/>
          <w:sz w:val="22"/>
          <w14:ligatures w14:val="standardContextual"/>
        </w:rPr>
        <w:tab/>
      </w:r>
      <w:r>
        <w:rPr>
          <w:rFonts w:hint="eastAsia"/>
          <w:noProof/>
        </w:rPr>
        <w:t>联邦平均算法</w:t>
      </w:r>
      <w:r>
        <w:rPr>
          <w:rFonts w:hint="eastAsia"/>
          <w:noProof/>
        </w:rPr>
        <w:tab/>
      </w:r>
      <w:r>
        <w:rPr>
          <w:rFonts w:hint="eastAsia"/>
          <w:noProof/>
        </w:rPr>
        <w:fldChar w:fldCharType="begin"/>
      </w:r>
      <w:r>
        <w:rPr>
          <w:rFonts w:hint="eastAsia"/>
          <w:noProof/>
        </w:rPr>
        <w:instrText xml:space="preserve"> </w:instrText>
      </w:r>
      <w:r>
        <w:rPr>
          <w:noProof/>
        </w:rPr>
        <w:instrText>PAGEREF _Toc198569372 \h</w:instrText>
      </w:r>
      <w:r>
        <w:rPr>
          <w:rFonts w:hint="eastAsia"/>
          <w:noProof/>
        </w:rPr>
        <w:instrText xml:space="preserve"> </w:instrText>
      </w:r>
      <w:r>
        <w:rPr>
          <w:rFonts w:hint="eastAsia"/>
          <w:noProof/>
        </w:rPr>
      </w:r>
      <w:r>
        <w:rPr>
          <w:noProof/>
        </w:rPr>
        <w:fldChar w:fldCharType="separate"/>
      </w:r>
      <w:r w:rsidR="00595D29">
        <w:rPr>
          <w:noProof/>
        </w:rPr>
        <w:t>- 9 -</w:t>
      </w:r>
      <w:r>
        <w:rPr>
          <w:rFonts w:hint="eastAsia"/>
          <w:noProof/>
        </w:rPr>
        <w:fldChar w:fldCharType="end"/>
      </w:r>
    </w:p>
    <w:p w14:paraId="2FA81499" w14:textId="484D60B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2.3</w:t>
      </w:r>
      <w:r>
        <w:rPr>
          <w:rFonts w:asciiTheme="minorHAnsi" w:eastAsiaTheme="minorEastAsia" w:hAnsiTheme="minorHAnsi" w:cstheme="minorBidi" w:hint="eastAsia"/>
          <w:bCs w:val="0"/>
          <w:noProof/>
          <w:sz w:val="22"/>
          <w14:ligatures w14:val="standardContextual"/>
        </w:rPr>
        <w:tab/>
      </w:r>
      <w:r>
        <w:rPr>
          <w:rFonts w:hint="eastAsia"/>
          <w:noProof/>
        </w:rPr>
        <w:t>模型</w:t>
      </w:r>
      <w:r>
        <w:rPr>
          <w:rFonts w:hint="eastAsia"/>
          <w:noProof/>
        </w:rPr>
        <w:t>/</w:t>
      </w:r>
      <w:r>
        <w:rPr>
          <w:rFonts w:hint="eastAsia"/>
          <w:noProof/>
        </w:rPr>
        <w:t>表示相似性度量</w:t>
      </w:r>
      <w:r>
        <w:rPr>
          <w:rFonts w:hint="eastAsia"/>
          <w:noProof/>
        </w:rPr>
        <w:tab/>
      </w:r>
      <w:r>
        <w:rPr>
          <w:rFonts w:hint="eastAsia"/>
          <w:noProof/>
        </w:rPr>
        <w:fldChar w:fldCharType="begin"/>
      </w:r>
      <w:r>
        <w:rPr>
          <w:rFonts w:hint="eastAsia"/>
          <w:noProof/>
        </w:rPr>
        <w:instrText xml:space="preserve"> </w:instrText>
      </w:r>
      <w:r>
        <w:rPr>
          <w:noProof/>
        </w:rPr>
        <w:instrText>PAGEREF _Toc198569373 \h</w:instrText>
      </w:r>
      <w:r>
        <w:rPr>
          <w:rFonts w:hint="eastAsia"/>
          <w:noProof/>
        </w:rPr>
        <w:instrText xml:space="preserve"> </w:instrText>
      </w:r>
      <w:r>
        <w:rPr>
          <w:rFonts w:hint="eastAsia"/>
          <w:noProof/>
        </w:rPr>
      </w:r>
      <w:r>
        <w:rPr>
          <w:noProof/>
        </w:rPr>
        <w:fldChar w:fldCharType="separate"/>
      </w:r>
      <w:r w:rsidR="00595D29">
        <w:rPr>
          <w:noProof/>
        </w:rPr>
        <w:t>- 10 -</w:t>
      </w:r>
      <w:r>
        <w:rPr>
          <w:rFonts w:hint="eastAsia"/>
          <w:noProof/>
        </w:rPr>
        <w:fldChar w:fldCharType="end"/>
      </w:r>
    </w:p>
    <w:p w14:paraId="5E2B0A4C" w14:textId="6166AAD1"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2.3.1</w:t>
      </w:r>
      <w:r>
        <w:rPr>
          <w:rFonts w:asciiTheme="minorHAnsi" w:eastAsiaTheme="minorEastAsia" w:hAnsiTheme="minorHAnsi" w:cstheme="minorBidi" w:hint="eastAsia"/>
          <w:bCs w:val="0"/>
          <w:noProof/>
          <w:sz w:val="22"/>
          <w14:ligatures w14:val="standardContextual"/>
        </w:rPr>
        <w:tab/>
      </w:r>
      <w:r>
        <w:rPr>
          <w:rFonts w:hint="eastAsia"/>
          <w:noProof/>
        </w:rPr>
        <w:t>度量方法分类</w:t>
      </w:r>
      <w:r>
        <w:rPr>
          <w:rFonts w:hint="eastAsia"/>
          <w:noProof/>
        </w:rPr>
        <w:tab/>
      </w:r>
      <w:r>
        <w:rPr>
          <w:rFonts w:hint="eastAsia"/>
          <w:noProof/>
        </w:rPr>
        <w:fldChar w:fldCharType="begin"/>
      </w:r>
      <w:r>
        <w:rPr>
          <w:rFonts w:hint="eastAsia"/>
          <w:noProof/>
        </w:rPr>
        <w:instrText xml:space="preserve"> </w:instrText>
      </w:r>
      <w:r>
        <w:rPr>
          <w:noProof/>
        </w:rPr>
        <w:instrText>PAGEREF _Toc198569374 \h</w:instrText>
      </w:r>
      <w:r>
        <w:rPr>
          <w:rFonts w:hint="eastAsia"/>
          <w:noProof/>
        </w:rPr>
        <w:instrText xml:space="preserve"> </w:instrText>
      </w:r>
      <w:r>
        <w:rPr>
          <w:rFonts w:hint="eastAsia"/>
          <w:noProof/>
        </w:rPr>
      </w:r>
      <w:r>
        <w:rPr>
          <w:noProof/>
        </w:rPr>
        <w:fldChar w:fldCharType="separate"/>
      </w:r>
      <w:r w:rsidR="00595D29">
        <w:rPr>
          <w:noProof/>
        </w:rPr>
        <w:t>- 10 -</w:t>
      </w:r>
      <w:r>
        <w:rPr>
          <w:rFonts w:hint="eastAsia"/>
          <w:noProof/>
        </w:rPr>
        <w:fldChar w:fldCharType="end"/>
      </w:r>
    </w:p>
    <w:p w14:paraId="3436E1D9" w14:textId="281097B3"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2.3.2</w:t>
      </w:r>
      <w:r>
        <w:rPr>
          <w:rFonts w:asciiTheme="minorHAnsi" w:eastAsiaTheme="minorEastAsia" w:hAnsiTheme="minorHAnsi" w:cstheme="minorBidi" w:hint="eastAsia"/>
          <w:bCs w:val="0"/>
          <w:noProof/>
          <w:sz w:val="22"/>
          <w14:ligatures w14:val="standardContextual"/>
        </w:rPr>
        <w:tab/>
      </w:r>
      <w:r>
        <w:rPr>
          <w:rFonts w:hint="eastAsia"/>
          <w:noProof/>
        </w:rPr>
        <w:t>中心核对齐</w:t>
      </w:r>
      <w:r>
        <w:rPr>
          <w:rFonts w:hint="eastAsia"/>
          <w:noProof/>
        </w:rPr>
        <w:t xml:space="preserve"> (CKA)</w:t>
      </w:r>
      <w:r>
        <w:rPr>
          <w:rFonts w:hint="eastAsia"/>
          <w:noProof/>
        </w:rPr>
        <w:tab/>
      </w:r>
      <w:r>
        <w:rPr>
          <w:rFonts w:hint="eastAsia"/>
          <w:noProof/>
        </w:rPr>
        <w:fldChar w:fldCharType="begin"/>
      </w:r>
      <w:r>
        <w:rPr>
          <w:rFonts w:hint="eastAsia"/>
          <w:noProof/>
        </w:rPr>
        <w:instrText xml:space="preserve"> </w:instrText>
      </w:r>
      <w:r>
        <w:rPr>
          <w:noProof/>
        </w:rPr>
        <w:instrText>PAGEREF _Toc198569375 \h</w:instrText>
      </w:r>
      <w:r>
        <w:rPr>
          <w:rFonts w:hint="eastAsia"/>
          <w:noProof/>
        </w:rPr>
        <w:instrText xml:space="preserve"> </w:instrText>
      </w:r>
      <w:r>
        <w:rPr>
          <w:rFonts w:hint="eastAsia"/>
          <w:noProof/>
        </w:rPr>
      </w:r>
      <w:r>
        <w:rPr>
          <w:noProof/>
        </w:rPr>
        <w:fldChar w:fldCharType="separate"/>
      </w:r>
      <w:r w:rsidR="00595D29">
        <w:rPr>
          <w:noProof/>
        </w:rPr>
        <w:t>- 10 -</w:t>
      </w:r>
      <w:r>
        <w:rPr>
          <w:rFonts w:hint="eastAsia"/>
          <w:noProof/>
        </w:rPr>
        <w:fldChar w:fldCharType="end"/>
      </w:r>
    </w:p>
    <w:p w14:paraId="38830C50" w14:textId="35A78F1A"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2.3.3</w:t>
      </w:r>
      <w:r>
        <w:rPr>
          <w:rFonts w:asciiTheme="minorHAnsi" w:eastAsiaTheme="minorEastAsia" w:hAnsiTheme="minorHAnsi" w:cstheme="minorBidi" w:hint="eastAsia"/>
          <w:bCs w:val="0"/>
          <w:noProof/>
          <w:sz w:val="22"/>
          <w14:ligatures w14:val="standardContextual"/>
        </w:rPr>
        <w:tab/>
      </w:r>
      <w:r>
        <w:rPr>
          <w:rFonts w:hint="eastAsia"/>
          <w:noProof/>
        </w:rPr>
        <w:t>其他相似性度量方法</w:t>
      </w:r>
      <w:r>
        <w:rPr>
          <w:rFonts w:hint="eastAsia"/>
          <w:noProof/>
        </w:rPr>
        <w:tab/>
      </w:r>
      <w:r>
        <w:rPr>
          <w:rFonts w:hint="eastAsia"/>
          <w:noProof/>
        </w:rPr>
        <w:fldChar w:fldCharType="begin"/>
      </w:r>
      <w:r>
        <w:rPr>
          <w:rFonts w:hint="eastAsia"/>
          <w:noProof/>
        </w:rPr>
        <w:instrText xml:space="preserve"> </w:instrText>
      </w:r>
      <w:r>
        <w:rPr>
          <w:noProof/>
        </w:rPr>
        <w:instrText>PAGEREF _Toc198569376 \h</w:instrText>
      </w:r>
      <w:r>
        <w:rPr>
          <w:rFonts w:hint="eastAsia"/>
          <w:noProof/>
        </w:rPr>
        <w:instrText xml:space="preserve"> </w:instrText>
      </w:r>
      <w:r>
        <w:rPr>
          <w:rFonts w:hint="eastAsia"/>
          <w:noProof/>
        </w:rPr>
      </w:r>
      <w:r>
        <w:rPr>
          <w:noProof/>
        </w:rPr>
        <w:fldChar w:fldCharType="separate"/>
      </w:r>
      <w:r w:rsidR="00595D29">
        <w:rPr>
          <w:noProof/>
        </w:rPr>
        <w:t>- 13 -</w:t>
      </w:r>
      <w:r>
        <w:rPr>
          <w:rFonts w:hint="eastAsia"/>
          <w:noProof/>
        </w:rPr>
        <w:fldChar w:fldCharType="end"/>
      </w:r>
    </w:p>
    <w:p w14:paraId="167C21AC" w14:textId="72C06B27"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2.4</w:t>
      </w:r>
      <w:r>
        <w:rPr>
          <w:rFonts w:asciiTheme="minorHAnsi" w:eastAsiaTheme="minorEastAsia" w:hAnsiTheme="minorHAnsi" w:cstheme="minorBidi" w:hint="eastAsia"/>
          <w:bCs w:val="0"/>
          <w:noProof/>
          <w:sz w:val="22"/>
          <w14:ligatures w14:val="standardContextual"/>
        </w:rPr>
        <w:tab/>
      </w:r>
      <w:r>
        <w:rPr>
          <w:rFonts w:hint="eastAsia"/>
          <w:noProof/>
        </w:rPr>
        <w:t>本章小结</w:t>
      </w:r>
      <w:r>
        <w:rPr>
          <w:rFonts w:hint="eastAsia"/>
          <w:noProof/>
        </w:rPr>
        <w:tab/>
      </w:r>
      <w:r>
        <w:rPr>
          <w:rFonts w:hint="eastAsia"/>
          <w:noProof/>
        </w:rPr>
        <w:fldChar w:fldCharType="begin"/>
      </w:r>
      <w:r>
        <w:rPr>
          <w:rFonts w:hint="eastAsia"/>
          <w:noProof/>
        </w:rPr>
        <w:instrText xml:space="preserve"> </w:instrText>
      </w:r>
      <w:r>
        <w:rPr>
          <w:noProof/>
        </w:rPr>
        <w:instrText>PAGEREF _Toc198569377 \h</w:instrText>
      </w:r>
      <w:r>
        <w:rPr>
          <w:rFonts w:hint="eastAsia"/>
          <w:noProof/>
        </w:rPr>
        <w:instrText xml:space="preserve"> </w:instrText>
      </w:r>
      <w:r>
        <w:rPr>
          <w:rFonts w:hint="eastAsia"/>
          <w:noProof/>
        </w:rPr>
      </w:r>
      <w:r>
        <w:rPr>
          <w:noProof/>
        </w:rPr>
        <w:fldChar w:fldCharType="separate"/>
      </w:r>
      <w:r w:rsidR="00595D29">
        <w:rPr>
          <w:noProof/>
        </w:rPr>
        <w:t>- 14 -</w:t>
      </w:r>
      <w:r>
        <w:rPr>
          <w:rFonts w:hint="eastAsia"/>
          <w:noProof/>
        </w:rPr>
        <w:fldChar w:fldCharType="end"/>
      </w:r>
    </w:p>
    <w:p w14:paraId="33247756" w14:textId="3ADA0077" w:rsidR="009C6209" w:rsidRDefault="009C6209">
      <w:pPr>
        <w:pStyle w:val="TOC1"/>
        <w:ind w:left="420"/>
        <w:rPr>
          <w:rFonts w:asciiTheme="minorHAnsi" w:eastAsiaTheme="minorEastAsia" w:hAnsiTheme="minorHAnsi" w:cstheme="minorBidi" w:hint="eastAsia"/>
          <w:bCs w:val="0"/>
          <w:noProof/>
          <w:sz w:val="22"/>
          <w14:ligatures w14:val="standardContextual"/>
        </w:rPr>
      </w:pPr>
      <w:r>
        <w:rPr>
          <w:rFonts w:hint="eastAsia"/>
          <w:noProof/>
        </w:rPr>
        <w:t>第三章</w:t>
      </w:r>
      <w:r>
        <w:rPr>
          <w:rFonts w:hint="eastAsia"/>
          <w:noProof/>
        </w:rPr>
        <w:t xml:space="preserve"> </w:t>
      </w:r>
      <w:r>
        <w:rPr>
          <w:rFonts w:hint="eastAsia"/>
          <w:noProof/>
        </w:rPr>
        <w:t>基于</w:t>
      </w:r>
      <w:r>
        <w:rPr>
          <w:rFonts w:hint="eastAsia"/>
          <w:noProof/>
        </w:rPr>
        <w:t xml:space="preserve"> CKA </w:t>
      </w:r>
      <w:r>
        <w:rPr>
          <w:rFonts w:hint="eastAsia"/>
          <w:noProof/>
        </w:rPr>
        <w:t>的联邦学习贡献度评估机制设计</w:t>
      </w:r>
      <w:r>
        <w:rPr>
          <w:rFonts w:hint="eastAsia"/>
          <w:noProof/>
        </w:rPr>
        <w:tab/>
      </w:r>
      <w:r>
        <w:rPr>
          <w:rFonts w:hint="eastAsia"/>
          <w:noProof/>
        </w:rPr>
        <w:fldChar w:fldCharType="begin"/>
      </w:r>
      <w:r>
        <w:rPr>
          <w:rFonts w:hint="eastAsia"/>
          <w:noProof/>
        </w:rPr>
        <w:instrText xml:space="preserve"> </w:instrText>
      </w:r>
      <w:r>
        <w:rPr>
          <w:noProof/>
        </w:rPr>
        <w:instrText>PAGEREF _Toc198569378 \h</w:instrText>
      </w:r>
      <w:r>
        <w:rPr>
          <w:rFonts w:hint="eastAsia"/>
          <w:noProof/>
        </w:rPr>
        <w:instrText xml:space="preserve"> </w:instrText>
      </w:r>
      <w:r>
        <w:rPr>
          <w:rFonts w:hint="eastAsia"/>
          <w:noProof/>
        </w:rPr>
      </w:r>
      <w:r>
        <w:rPr>
          <w:noProof/>
        </w:rPr>
        <w:fldChar w:fldCharType="separate"/>
      </w:r>
      <w:r w:rsidR="00595D29">
        <w:rPr>
          <w:noProof/>
        </w:rPr>
        <w:t>- 15 -</w:t>
      </w:r>
      <w:r>
        <w:rPr>
          <w:rFonts w:hint="eastAsia"/>
          <w:noProof/>
        </w:rPr>
        <w:fldChar w:fldCharType="end"/>
      </w:r>
    </w:p>
    <w:p w14:paraId="1902EC65" w14:textId="2992C02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3.1</w:t>
      </w:r>
      <w:r>
        <w:rPr>
          <w:rFonts w:asciiTheme="minorHAnsi" w:eastAsiaTheme="minorEastAsia" w:hAnsiTheme="minorHAnsi" w:cstheme="minorBidi" w:hint="eastAsia"/>
          <w:bCs w:val="0"/>
          <w:noProof/>
          <w:sz w:val="22"/>
          <w14:ligatures w14:val="standardContextual"/>
        </w:rPr>
        <w:tab/>
      </w:r>
      <w:r>
        <w:rPr>
          <w:rFonts w:hint="eastAsia"/>
          <w:noProof/>
        </w:rPr>
        <w:t>引言</w:t>
      </w:r>
      <w:r>
        <w:rPr>
          <w:rFonts w:hint="eastAsia"/>
          <w:noProof/>
        </w:rPr>
        <w:tab/>
      </w:r>
      <w:r>
        <w:rPr>
          <w:rFonts w:hint="eastAsia"/>
          <w:noProof/>
        </w:rPr>
        <w:fldChar w:fldCharType="begin"/>
      </w:r>
      <w:r>
        <w:rPr>
          <w:rFonts w:hint="eastAsia"/>
          <w:noProof/>
        </w:rPr>
        <w:instrText xml:space="preserve"> </w:instrText>
      </w:r>
      <w:r>
        <w:rPr>
          <w:noProof/>
        </w:rPr>
        <w:instrText>PAGEREF _Toc198569379 \h</w:instrText>
      </w:r>
      <w:r>
        <w:rPr>
          <w:rFonts w:hint="eastAsia"/>
          <w:noProof/>
        </w:rPr>
        <w:instrText xml:space="preserve"> </w:instrText>
      </w:r>
      <w:r>
        <w:rPr>
          <w:rFonts w:hint="eastAsia"/>
          <w:noProof/>
        </w:rPr>
      </w:r>
      <w:r>
        <w:rPr>
          <w:noProof/>
        </w:rPr>
        <w:fldChar w:fldCharType="separate"/>
      </w:r>
      <w:r w:rsidR="00595D29">
        <w:rPr>
          <w:noProof/>
        </w:rPr>
        <w:t>- 15 -</w:t>
      </w:r>
      <w:r>
        <w:rPr>
          <w:rFonts w:hint="eastAsia"/>
          <w:noProof/>
        </w:rPr>
        <w:fldChar w:fldCharType="end"/>
      </w:r>
    </w:p>
    <w:p w14:paraId="2033A37A" w14:textId="58CB18F6"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3.2</w:t>
      </w:r>
      <w:r>
        <w:rPr>
          <w:rFonts w:asciiTheme="minorHAnsi" w:eastAsiaTheme="minorEastAsia" w:hAnsiTheme="minorHAnsi" w:cstheme="minorBidi" w:hint="eastAsia"/>
          <w:bCs w:val="0"/>
          <w:noProof/>
          <w:sz w:val="22"/>
          <w14:ligatures w14:val="standardContextual"/>
        </w:rPr>
        <w:tab/>
      </w:r>
      <w:r>
        <w:rPr>
          <w:rFonts w:hint="eastAsia"/>
          <w:noProof/>
        </w:rPr>
        <w:t>机制设计目标与原则</w:t>
      </w:r>
      <w:r>
        <w:rPr>
          <w:rFonts w:hint="eastAsia"/>
          <w:noProof/>
        </w:rPr>
        <w:tab/>
      </w:r>
      <w:r>
        <w:rPr>
          <w:rFonts w:hint="eastAsia"/>
          <w:noProof/>
        </w:rPr>
        <w:fldChar w:fldCharType="begin"/>
      </w:r>
      <w:r>
        <w:rPr>
          <w:rFonts w:hint="eastAsia"/>
          <w:noProof/>
        </w:rPr>
        <w:instrText xml:space="preserve"> </w:instrText>
      </w:r>
      <w:r>
        <w:rPr>
          <w:noProof/>
        </w:rPr>
        <w:instrText>PAGEREF _Toc198569380 \h</w:instrText>
      </w:r>
      <w:r>
        <w:rPr>
          <w:rFonts w:hint="eastAsia"/>
          <w:noProof/>
        </w:rPr>
        <w:instrText xml:space="preserve"> </w:instrText>
      </w:r>
      <w:r>
        <w:rPr>
          <w:rFonts w:hint="eastAsia"/>
          <w:noProof/>
        </w:rPr>
      </w:r>
      <w:r>
        <w:rPr>
          <w:noProof/>
        </w:rPr>
        <w:fldChar w:fldCharType="separate"/>
      </w:r>
      <w:r w:rsidR="00595D29">
        <w:rPr>
          <w:noProof/>
        </w:rPr>
        <w:t>- 15 -</w:t>
      </w:r>
      <w:r>
        <w:rPr>
          <w:rFonts w:hint="eastAsia"/>
          <w:noProof/>
        </w:rPr>
        <w:fldChar w:fldCharType="end"/>
      </w:r>
    </w:p>
    <w:p w14:paraId="78134F6A" w14:textId="6D4E17FE"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3.3</w:t>
      </w:r>
      <w:r>
        <w:rPr>
          <w:rFonts w:asciiTheme="minorHAnsi" w:eastAsiaTheme="minorEastAsia" w:hAnsiTheme="minorHAnsi" w:cstheme="minorBidi" w:hint="eastAsia"/>
          <w:bCs w:val="0"/>
          <w:noProof/>
          <w:sz w:val="22"/>
          <w14:ligatures w14:val="standardContextual"/>
        </w:rPr>
        <w:tab/>
      </w:r>
      <w:r>
        <w:rPr>
          <w:rFonts w:hint="eastAsia"/>
          <w:noProof/>
        </w:rPr>
        <w:t>总体框架设计</w:t>
      </w:r>
      <w:r>
        <w:rPr>
          <w:rFonts w:hint="eastAsia"/>
          <w:noProof/>
        </w:rPr>
        <w:tab/>
      </w:r>
      <w:r>
        <w:rPr>
          <w:rFonts w:hint="eastAsia"/>
          <w:noProof/>
        </w:rPr>
        <w:fldChar w:fldCharType="begin"/>
      </w:r>
      <w:r>
        <w:rPr>
          <w:rFonts w:hint="eastAsia"/>
          <w:noProof/>
        </w:rPr>
        <w:instrText xml:space="preserve"> </w:instrText>
      </w:r>
      <w:r>
        <w:rPr>
          <w:noProof/>
        </w:rPr>
        <w:instrText>PAGEREF _Toc198569381 \h</w:instrText>
      </w:r>
      <w:r>
        <w:rPr>
          <w:rFonts w:hint="eastAsia"/>
          <w:noProof/>
        </w:rPr>
        <w:instrText xml:space="preserve"> </w:instrText>
      </w:r>
      <w:r>
        <w:rPr>
          <w:rFonts w:hint="eastAsia"/>
          <w:noProof/>
        </w:rPr>
      </w:r>
      <w:r>
        <w:rPr>
          <w:noProof/>
        </w:rPr>
        <w:fldChar w:fldCharType="separate"/>
      </w:r>
      <w:r w:rsidR="00595D29">
        <w:rPr>
          <w:noProof/>
        </w:rPr>
        <w:t>- 15 -</w:t>
      </w:r>
      <w:r>
        <w:rPr>
          <w:rFonts w:hint="eastAsia"/>
          <w:noProof/>
        </w:rPr>
        <w:fldChar w:fldCharType="end"/>
      </w:r>
    </w:p>
    <w:p w14:paraId="17DA9C62" w14:textId="31A7E365"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3.4</w:t>
      </w:r>
      <w:r>
        <w:rPr>
          <w:rFonts w:asciiTheme="minorHAnsi" w:eastAsiaTheme="minorEastAsia" w:hAnsiTheme="minorHAnsi" w:cstheme="minorBidi" w:hint="eastAsia"/>
          <w:bCs w:val="0"/>
          <w:noProof/>
          <w:sz w:val="22"/>
          <w14:ligatures w14:val="standardContextual"/>
        </w:rPr>
        <w:tab/>
      </w:r>
      <w:r>
        <w:rPr>
          <w:rFonts w:hint="eastAsia"/>
          <w:noProof/>
        </w:rPr>
        <w:t>联邦学习基础模块设计</w:t>
      </w:r>
      <w:r>
        <w:rPr>
          <w:rFonts w:hint="eastAsia"/>
          <w:noProof/>
        </w:rPr>
        <w:tab/>
      </w:r>
      <w:r>
        <w:rPr>
          <w:rFonts w:hint="eastAsia"/>
          <w:noProof/>
        </w:rPr>
        <w:fldChar w:fldCharType="begin"/>
      </w:r>
      <w:r>
        <w:rPr>
          <w:rFonts w:hint="eastAsia"/>
          <w:noProof/>
        </w:rPr>
        <w:instrText xml:space="preserve"> </w:instrText>
      </w:r>
      <w:r>
        <w:rPr>
          <w:noProof/>
        </w:rPr>
        <w:instrText>PAGEREF _Toc198569382 \h</w:instrText>
      </w:r>
      <w:r>
        <w:rPr>
          <w:rFonts w:hint="eastAsia"/>
          <w:noProof/>
        </w:rPr>
        <w:instrText xml:space="preserve"> </w:instrText>
      </w:r>
      <w:r>
        <w:rPr>
          <w:rFonts w:hint="eastAsia"/>
          <w:noProof/>
        </w:rPr>
      </w:r>
      <w:r>
        <w:rPr>
          <w:noProof/>
        </w:rPr>
        <w:fldChar w:fldCharType="separate"/>
      </w:r>
      <w:r w:rsidR="00595D29">
        <w:rPr>
          <w:noProof/>
        </w:rPr>
        <w:t>- 16 -</w:t>
      </w:r>
      <w:r>
        <w:rPr>
          <w:rFonts w:hint="eastAsia"/>
          <w:noProof/>
        </w:rPr>
        <w:fldChar w:fldCharType="end"/>
      </w:r>
    </w:p>
    <w:p w14:paraId="38AE0D48" w14:textId="6755A300"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3.4.1</w:t>
      </w:r>
      <w:r>
        <w:rPr>
          <w:rFonts w:asciiTheme="minorHAnsi" w:eastAsiaTheme="minorEastAsia" w:hAnsiTheme="minorHAnsi" w:cstheme="minorBidi" w:hint="eastAsia"/>
          <w:bCs w:val="0"/>
          <w:noProof/>
          <w:sz w:val="22"/>
          <w14:ligatures w14:val="standardContextual"/>
        </w:rPr>
        <w:tab/>
      </w:r>
      <w:r>
        <w:rPr>
          <w:rFonts w:hint="eastAsia"/>
          <w:noProof/>
        </w:rPr>
        <w:t>服务器端设计</w:t>
      </w:r>
      <w:r>
        <w:rPr>
          <w:rFonts w:hint="eastAsia"/>
          <w:noProof/>
        </w:rPr>
        <w:tab/>
      </w:r>
      <w:r>
        <w:rPr>
          <w:rFonts w:hint="eastAsia"/>
          <w:noProof/>
        </w:rPr>
        <w:fldChar w:fldCharType="begin"/>
      </w:r>
      <w:r>
        <w:rPr>
          <w:rFonts w:hint="eastAsia"/>
          <w:noProof/>
        </w:rPr>
        <w:instrText xml:space="preserve"> </w:instrText>
      </w:r>
      <w:r>
        <w:rPr>
          <w:noProof/>
        </w:rPr>
        <w:instrText>PAGEREF _Toc198569383 \h</w:instrText>
      </w:r>
      <w:r>
        <w:rPr>
          <w:rFonts w:hint="eastAsia"/>
          <w:noProof/>
        </w:rPr>
        <w:instrText xml:space="preserve"> </w:instrText>
      </w:r>
      <w:r>
        <w:rPr>
          <w:rFonts w:hint="eastAsia"/>
          <w:noProof/>
        </w:rPr>
      </w:r>
      <w:r>
        <w:rPr>
          <w:noProof/>
        </w:rPr>
        <w:fldChar w:fldCharType="separate"/>
      </w:r>
      <w:r w:rsidR="00595D29">
        <w:rPr>
          <w:noProof/>
        </w:rPr>
        <w:t>- 16 -</w:t>
      </w:r>
      <w:r>
        <w:rPr>
          <w:rFonts w:hint="eastAsia"/>
          <w:noProof/>
        </w:rPr>
        <w:fldChar w:fldCharType="end"/>
      </w:r>
    </w:p>
    <w:p w14:paraId="0840470C" w14:textId="51EF1F44"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3.4.2</w:t>
      </w:r>
      <w:r>
        <w:rPr>
          <w:rFonts w:asciiTheme="minorHAnsi" w:eastAsiaTheme="minorEastAsia" w:hAnsiTheme="minorHAnsi" w:cstheme="minorBidi" w:hint="eastAsia"/>
          <w:bCs w:val="0"/>
          <w:noProof/>
          <w:sz w:val="22"/>
          <w14:ligatures w14:val="standardContextual"/>
        </w:rPr>
        <w:tab/>
      </w:r>
      <w:r>
        <w:rPr>
          <w:rFonts w:hint="eastAsia"/>
          <w:noProof/>
        </w:rPr>
        <w:t>客户端设计</w:t>
      </w:r>
      <w:r>
        <w:rPr>
          <w:rFonts w:hint="eastAsia"/>
          <w:noProof/>
        </w:rPr>
        <w:tab/>
      </w:r>
      <w:r>
        <w:rPr>
          <w:rFonts w:hint="eastAsia"/>
          <w:noProof/>
        </w:rPr>
        <w:fldChar w:fldCharType="begin"/>
      </w:r>
      <w:r>
        <w:rPr>
          <w:rFonts w:hint="eastAsia"/>
          <w:noProof/>
        </w:rPr>
        <w:instrText xml:space="preserve"> </w:instrText>
      </w:r>
      <w:r>
        <w:rPr>
          <w:noProof/>
        </w:rPr>
        <w:instrText>PAGEREF _Toc198569384 \h</w:instrText>
      </w:r>
      <w:r>
        <w:rPr>
          <w:rFonts w:hint="eastAsia"/>
          <w:noProof/>
        </w:rPr>
        <w:instrText xml:space="preserve"> </w:instrText>
      </w:r>
      <w:r>
        <w:rPr>
          <w:rFonts w:hint="eastAsia"/>
          <w:noProof/>
        </w:rPr>
      </w:r>
      <w:r>
        <w:rPr>
          <w:noProof/>
        </w:rPr>
        <w:fldChar w:fldCharType="separate"/>
      </w:r>
      <w:r w:rsidR="00595D29">
        <w:rPr>
          <w:noProof/>
        </w:rPr>
        <w:t>- 17 -</w:t>
      </w:r>
      <w:r>
        <w:rPr>
          <w:rFonts w:hint="eastAsia"/>
          <w:noProof/>
        </w:rPr>
        <w:fldChar w:fldCharType="end"/>
      </w:r>
    </w:p>
    <w:p w14:paraId="24F23A34" w14:textId="5D6DC15D"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3.4.3</w:t>
      </w:r>
      <w:r>
        <w:rPr>
          <w:rFonts w:asciiTheme="minorHAnsi" w:eastAsiaTheme="minorEastAsia" w:hAnsiTheme="minorHAnsi" w:cstheme="minorBidi" w:hint="eastAsia"/>
          <w:bCs w:val="0"/>
          <w:noProof/>
          <w:sz w:val="22"/>
          <w14:ligatures w14:val="standardContextual"/>
        </w:rPr>
        <w:tab/>
      </w:r>
      <w:r>
        <w:rPr>
          <w:rFonts w:hint="eastAsia"/>
          <w:noProof/>
        </w:rPr>
        <w:t>数据异构性模拟</w:t>
      </w:r>
      <w:r>
        <w:rPr>
          <w:rFonts w:hint="eastAsia"/>
          <w:noProof/>
        </w:rPr>
        <w:tab/>
      </w:r>
      <w:r>
        <w:rPr>
          <w:rFonts w:hint="eastAsia"/>
          <w:noProof/>
        </w:rPr>
        <w:fldChar w:fldCharType="begin"/>
      </w:r>
      <w:r>
        <w:rPr>
          <w:rFonts w:hint="eastAsia"/>
          <w:noProof/>
        </w:rPr>
        <w:instrText xml:space="preserve"> </w:instrText>
      </w:r>
      <w:r>
        <w:rPr>
          <w:noProof/>
        </w:rPr>
        <w:instrText>PAGEREF _Toc198569385 \h</w:instrText>
      </w:r>
      <w:r>
        <w:rPr>
          <w:rFonts w:hint="eastAsia"/>
          <w:noProof/>
        </w:rPr>
        <w:instrText xml:space="preserve"> </w:instrText>
      </w:r>
      <w:r>
        <w:rPr>
          <w:rFonts w:hint="eastAsia"/>
          <w:noProof/>
        </w:rPr>
      </w:r>
      <w:r>
        <w:rPr>
          <w:noProof/>
        </w:rPr>
        <w:fldChar w:fldCharType="separate"/>
      </w:r>
      <w:r w:rsidR="00595D29">
        <w:rPr>
          <w:noProof/>
        </w:rPr>
        <w:t>- 18 -</w:t>
      </w:r>
      <w:r>
        <w:rPr>
          <w:rFonts w:hint="eastAsia"/>
          <w:noProof/>
        </w:rPr>
        <w:fldChar w:fldCharType="end"/>
      </w:r>
    </w:p>
    <w:p w14:paraId="7BAFA21F" w14:textId="540E03DE"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3.5</w:t>
      </w:r>
      <w:r>
        <w:rPr>
          <w:rFonts w:asciiTheme="minorHAnsi" w:eastAsiaTheme="minorEastAsia" w:hAnsiTheme="minorHAnsi" w:cstheme="minorBidi" w:hint="eastAsia"/>
          <w:bCs w:val="0"/>
          <w:noProof/>
          <w:sz w:val="22"/>
          <w14:ligatures w14:val="standardContextual"/>
        </w:rPr>
        <w:tab/>
      </w:r>
      <w:r>
        <w:rPr>
          <w:rFonts w:hint="eastAsia"/>
          <w:noProof/>
        </w:rPr>
        <w:t xml:space="preserve">CKA </w:t>
      </w:r>
      <w:r>
        <w:rPr>
          <w:rFonts w:hint="eastAsia"/>
          <w:noProof/>
        </w:rPr>
        <w:t>贡献度计算模块设计</w:t>
      </w:r>
      <w:r>
        <w:rPr>
          <w:rFonts w:hint="eastAsia"/>
          <w:noProof/>
        </w:rPr>
        <w:tab/>
      </w:r>
      <w:r>
        <w:rPr>
          <w:rFonts w:hint="eastAsia"/>
          <w:noProof/>
        </w:rPr>
        <w:fldChar w:fldCharType="begin"/>
      </w:r>
      <w:r>
        <w:rPr>
          <w:rFonts w:hint="eastAsia"/>
          <w:noProof/>
        </w:rPr>
        <w:instrText xml:space="preserve"> </w:instrText>
      </w:r>
      <w:r>
        <w:rPr>
          <w:noProof/>
        </w:rPr>
        <w:instrText>PAGEREF _Toc198569386 \h</w:instrText>
      </w:r>
      <w:r>
        <w:rPr>
          <w:rFonts w:hint="eastAsia"/>
          <w:noProof/>
        </w:rPr>
        <w:instrText xml:space="preserve"> </w:instrText>
      </w:r>
      <w:r>
        <w:rPr>
          <w:rFonts w:hint="eastAsia"/>
          <w:noProof/>
        </w:rPr>
      </w:r>
      <w:r>
        <w:rPr>
          <w:noProof/>
        </w:rPr>
        <w:fldChar w:fldCharType="separate"/>
      </w:r>
      <w:r w:rsidR="00595D29">
        <w:rPr>
          <w:noProof/>
        </w:rPr>
        <w:t>- 19 -</w:t>
      </w:r>
      <w:r>
        <w:rPr>
          <w:rFonts w:hint="eastAsia"/>
          <w:noProof/>
        </w:rPr>
        <w:fldChar w:fldCharType="end"/>
      </w:r>
    </w:p>
    <w:p w14:paraId="1BEB792C" w14:textId="68A86147"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3.5.1</w:t>
      </w:r>
      <w:r>
        <w:rPr>
          <w:rFonts w:asciiTheme="minorHAnsi" w:eastAsiaTheme="minorEastAsia" w:hAnsiTheme="minorHAnsi" w:cstheme="minorBidi" w:hint="eastAsia"/>
          <w:bCs w:val="0"/>
          <w:noProof/>
          <w:sz w:val="22"/>
          <w14:ligatures w14:val="standardContextual"/>
        </w:rPr>
        <w:tab/>
      </w:r>
      <w:r>
        <w:rPr>
          <w:rFonts w:hint="eastAsia"/>
          <w:noProof/>
        </w:rPr>
        <w:t>特征提取策略</w:t>
      </w:r>
      <w:r>
        <w:rPr>
          <w:rFonts w:hint="eastAsia"/>
          <w:noProof/>
        </w:rPr>
        <w:tab/>
      </w:r>
      <w:r>
        <w:rPr>
          <w:rFonts w:hint="eastAsia"/>
          <w:noProof/>
        </w:rPr>
        <w:fldChar w:fldCharType="begin"/>
      </w:r>
      <w:r>
        <w:rPr>
          <w:rFonts w:hint="eastAsia"/>
          <w:noProof/>
        </w:rPr>
        <w:instrText xml:space="preserve"> </w:instrText>
      </w:r>
      <w:r>
        <w:rPr>
          <w:noProof/>
        </w:rPr>
        <w:instrText>PAGEREF _Toc198569387 \h</w:instrText>
      </w:r>
      <w:r>
        <w:rPr>
          <w:rFonts w:hint="eastAsia"/>
          <w:noProof/>
        </w:rPr>
        <w:instrText xml:space="preserve"> </w:instrText>
      </w:r>
      <w:r>
        <w:rPr>
          <w:rFonts w:hint="eastAsia"/>
          <w:noProof/>
        </w:rPr>
      </w:r>
      <w:r>
        <w:rPr>
          <w:noProof/>
        </w:rPr>
        <w:fldChar w:fldCharType="separate"/>
      </w:r>
      <w:r w:rsidR="00595D29">
        <w:rPr>
          <w:noProof/>
        </w:rPr>
        <w:t>- 19 -</w:t>
      </w:r>
      <w:r>
        <w:rPr>
          <w:rFonts w:hint="eastAsia"/>
          <w:noProof/>
        </w:rPr>
        <w:fldChar w:fldCharType="end"/>
      </w:r>
    </w:p>
    <w:p w14:paraId="339454D7" w14:textId="4C14F31D"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3.5.2</w:t>
      </w:r>
      <w:r>
        <w:rPr>
          <w:rFonts w:asciiTheme="minorHAnsi" w:eastAsiaTheme="minorEastAsia" w:hAnsiTheme="minorHAnsi" w:cstheme="minorBidi" w:hint="eastAsia"/>
          <w:bCs w:val="0"/>
          <w:noProof/>
          <w:sz w:val="22"/>
          <w14:ligatures w14:val="standardContextual"/>
        </w:rPr>
        <w:tab/>
      </w:r>
      <w:r>
        <w:rPr>
          <w:rFonts w:hint="eastAsia"/>
          <w:noProof/>
        </w:rPr>
        <w:t xml:space="preserve">CKA </w:t>
      </w:r>
      <w:r>
        <w:rPr>
          <w:rFonts w:hint="eastAsia"/>
          <w:noProof/>
        </w:rPr>
        <w:t>计算实现</w:t>
      </w:r>
      <w:r>
        <w:rPr>
          <w:rFonts w:hint="eastAsia"/>
          <w:noProof/>
        </w:rPr>
        <w:tab/>
      </w:r>
      <w:r>
        <w:rPr>
          <w:rFonts w:hint="eastAsia"/>
          <w:noProof/>
        </w:rPr>
        <w:fldChar w:fldCharType="begin"/>
      </w:r>
      <w:r>
        <w:rPr>
          <w:rFonts w:hint="eastAsia"/>
          <w:noProof/>
        </w:rPr>
        <w:instrText xml:space="preserve"> </w:instrText>
      </w:r>
      <w:r>
        <w:rPr>
          <w:noProof/>
        </w:rPr>
        <w:instrText>PAGEREF _Toc198569388 \h</w:instrText>
      </w:r>
      <w:r>
        <w:rPr>
          <w:rFonts w:hint="eastAsia"/>
          <w:noProof/>
        </w:rPr>
        <w:instrText xml:space="preserve"> </w:instrText>
      </w:r>
      <w:r>
        <w:rPr>
          <w:rFonts w:hint="eastAsia"/>
          <w:noProof/>
        </w:rPr>
      </w:r>
      <w:r>
        <w:rPr>
          <w:noProof/>
        </w:rPr>
        <w:fldChar w:fldCharType="separate"/>
      </w:r>
      <w:r w:rsidR="00595D29">
        <w:rPr>
          <w:noProof/>
        </w:rPr>
        <w:t>- 20 -</w:t>
      </w:r>
      <w:r>
        <w:rPr>
          <w:rFonts w:hint="eastAsia"/>
          <w:noProof/>
        </w:rPr>
        <w:fldChar w:fldCharType="end"/>
      </w:r>
    </w:p>
    <w:p w14:paraId="5C879D5C" w14:textId="01C22578"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3.5.3</w:t>
      </w:r>
      <w:r>
        <w:rPr>
          <w:rFonts w:asciiTheme="minorHAnsi" w:eastAsiaTheme="minorEastAsia" w:hAnsiTheme="minorHAnsi" w:cstheme="minorBidi" w:hint="eastAsia"/>
          <w:bCs w:val="0"/>
          <w:noProof/>
          <w:sz w:val="22"/>
          <w14:ligatures w14:val="standardContextual"/>
        </w:rPr>
        <w:tab/>
      </w:r>
      <w:r>
        <w:rPr>
          <w:rFonts w:hint="eastAsia"/>
          <w:noProof/>
        </w:rPr>
        <w:t>贡献度量化方法</w:t>
      </w:r>
      <w:r>
        <w:rPr>
          <w:rFonts w:hint="eastAsia"/>
          <w:noProof/>
        </w:rPr>
        <w:tab/>
      </w:r>
      <w:r>
        <w:rPr>
          <w:rFonts w:hint="eastAsia"/>
          <w:noProof/>
        </w:rPr>
        <w:fldChar w:fldCharType="begin"/>
      </w:r>
      <w:r>
        <w:rPr>
          <w:rFonts w:hint="eastAsia"/>
          <w:noProof/>
        </w:rPr>
        <w:instrText xml:space="preserve"> </w:instrText>
      </w:r>
      <w:r>
        <w:rPr>
          <w:noProof/>
        </w:rPr>
        <w:instrText>PAGEREF _Toc198569389 \h</w:instrText>
      </w:r>
      <w:r>
        <w:rPr>
          <w:rFonts w:hint="eastAsia"/>
          <w:noProof/>
        </w:rPr>
        <w:instrText xml:space="preserve"> </w:instrText>
      </w:r>
      <w:r>
        <w:rPr>
          <w:rFonts w:hint="eastAsia"/>
          <w:noProof/>
        </w:rPr>
      </w:r>
      <w:r>
        <w:rPr>
          <w:noProof/>
        </w:rPr>
        <w:fldChar w:fldCharType="separate"/>
      </w:r>
      <w:r w:rsidR="00595D29">
        <w:rPr>
          <w:noProof/>
        </w:rPr>
        <w:t>- 22 -</w:t>
      </w:r>
      <w:r>
        <w:rPr>
          <w:rFonts w:hint="eastAsia"/>
          <w:noProof/>
        </w:rPr>
        <w:fldChar w:fldCharType="end"/>
      </w:r>
    </w:p>
    <w:p w14:paraId="59ACC9C8" w14:textId="5509030C"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3.5.4</w:t>
      </w:r>
      <w:r>
        <w:rPr>
          <w:rFonts w:asciiTheme="minorHAnsi" w:eastAsiaTheme="minorEastAsia" w:hAnsiTheme="minorHAnsi" w:cstheme="minorBidi" w:hint="eastAsia"/>
          <w:bCs w:val="0"/>
          <w:noProof/>
          <w:sz w:val="22"/>
          <w14:ligatures w14:val="standardContextual"/>
        </w:rPr>
        <w:tab/>
      </w:r>
      <w:r>
        <w:rPr>
          <w:rFonts w:hint="eastAsia"/>
          <w:noProof/>
        </w:rPr>
        <w:t xml:space="preserve">CKA </w:t>
      </w:r>
      <w:r>
        <w:rPr>
          <w:rFonts w:hint="eastAsia"/>
          <w:noProof/>
        </w:rPr>
        <w:t>计算在联邦学习流程中的嵌入点</w:t>
      </w:r>
      <w:r>
        <w:rPr>
          <w:rFonts w:hint="eastAsia"/>
          <w:noProof/>
        </w:rPr>
        <w:tab/>
      </w:r>
      <w:r>
        <w:rPr>
          <w:rFonts w:hint="eastAsia"/>
          <w:noProof/>
        </w:rPr>
        <w:fldChar w:fldCharType="begin"/>
      </w:r>
      <w:r>
        <w:rPr>
          <w:rFonts w:hint="eastAsia"/>
          <w:noProof/>
        </w:rPr>
        <w:instrText xml:space="preserve"> </w:instrText>
      </w:r>
      <w:r>
        <w:rPr>
          <w:noProof/>
        </w:rPr>
        <w:instrText>PAGEREF _Toc198569390 \h</w:instrText>
      </w:r>
      <w:r>
        <w:rPr>
          <w:rFonts w:hint="eastAsia"/>
          <w:noProof/>
        </w:rPr>
        <w:instrText xml:space="preserve"> </w:instrText>
      </w:r>
      <w:r>
        <w:rPr>
          <w:rFonts w:hint="eastAsia"/>
          <w:noProof/>
        </w:rPr>
      </w:r>
      <w:r>
        <w:rPr>
          <w:noProof/>
        </w:rPr>
        <w:fldChar w:fldCharType="separate"/>
      </w:r>
      <w:r w:rsidR="00595D29">
        <w:rPr>
          <w:noProof/>
        </w:rPr>
        <w:t>- 22 -</w:t>
      </w:r>
      <w:r>
        <w:rPr>
          <w:rFonts w:hint="eastAsia"/>
          <w:noProof/>
        </w:rPr>
        <w:fldChar w:fldCharType="end"/>
      </w:r>
    </w:p>
    <w:p w14:paraId="54C5E50E" w14:textId="47E7361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3.6</w:t>
      </w:r>
      <w:r>
        <w:rPr>
          <w:rFonts w:asciiTheme="minorHAnsi" w:eastAsiaTheme="minorEastAsia" w:hAnsiTheme="minorHAnsi" w:cstheme="minorBidi" w:hint="eastAsia"/>
          <w:bCs w:val="0"/>
          <w:noProof/>
          <w:sz w:val="22"/>
          <w14:ligatures w14:val="standardContextual"/>
        </w:rPr>
        <w:tab/>
      </w:r>
      <w:r>
        <w:rPr>
          <w:rFonts w:hint="eastAsia"/>
          <w:noProof/>
        </w:rPr>
        <w:t>本章小结</w:t>
      </w:r>
      <w:r>
        <w:rPr>
          <w:rFonts w:hint="eastAsia"/>
          <w:noProof/>
        </w:rPr>
        <w:tab/>
      </w:r>
      <w:r>
        <w:rPr>
          <w:rFonts w:hint="eastAsia"/>
          <w:noProof/>
        </w:rPr>
        <w:fldChar w:fldCharType="begin"/>
      </w:r>
      <w:r>
        <w:rPr>
          <w:rFonts w:hint="eastAsia"/>
          <w:noProof/>
        </w:rPr>
        <w:instrText xml:space="preserve"> </w:instrText>
      </w:r>
      <w:r>
        <w:rPr>
          <w:noProof/>
        </w:rPr>
        <w:instrText>PAGEREF _Toc198569391 \h</w:instrText>
      </w:r>
      <w:r>
        <w:rPr>
          <w:rFonts w:hint="eastAsia"/>
          <w:noProof/>
        </w:rPr>
        <w:instrText xml:space="preserve"> </w:instrText>
      </w:r>
      <w:r>
        <w:rPr>
          <w:rFonts w:hint="eastAsia"/>
          <w:noProof/>
        </w:rPr>
      </w:r>
      <w:r>
        <w:rPr>
          <w:noProof/>
        </w:rPr>
        <w:fldChar w:fldCharType="separate"/>
      </w:r>
      <w:r w:rsidR="00595D29">
        <w:rPr>
          <w:noProof/>
        </w:rPr>
        <w:t>- 23 -</w:t>
      </w:r>
      <w:r>
        <w:rPr>
          <w:rFonts w:hint="eastAsia"/>
          <w:noProof/>
        </w:rPr>
        <w:fldChar w:fldCharType="end"/>
      </w:r>
    </w:p>
    <w:p w14:paraId="46F13D67" w14:textId="34B36614" w:rsidR="009C6209" w:rsidRDefault="009C6209">
      <w:pPr>
        <w:pStyle w:val="TOC1"/>
        <w:ind w:left="420"/>
        <w:rPr>
          <w:rFonts w:asciiTheme="minorHAnsi" w:eastAsiaTheme="minorEastAsia" w:hAnsiTheme="minorHAnsi" w:cstheme="minorBidi" w:hint="eastAsia"/>
          <w:bCs w:val="0"/>
          <w:noProof/>
          <w:sz w:val="22"/>
          <w14:ligatures w14:val="standardContextual"/>
        </w:rPr>
      </w:pPr>
      <w:r>
        <w:rPr>
          <w:rFonts w:hint="eastAsia"/>
          <w:noProof/>
        </w:rPr>
        <w:t>第四章</w:t>
      </w:r>
      <w:r>
        <w:rPr>
          <w:rFonts w:hint="eastAsia"/>
          <w:noProof/>
        </w:rPr>
        <w:t xml:space="preserve"> </w:t>
      </w:r>
      <w:r>
        <w:rPr>
          <w:rFonts w:hint="eastAsia"/>
          <w:noProof/>
        </w:rPr>
        <w:t>实验设置与环境</w:t>
      </w:r>
      <w:r>
        <w:rPr>
          <w:rFonts w:hint="eastAsia"/>
          <w:noProof/>
        </w:rPr>
        <w:tab/>
      </w:r>
      <w:r>
        <w:rPr>
          <w:rFonts w:hint="eastAsia"/>
          <w:noProof/>
        </w:rPr>
        <w:fldChar w:fldCharType="begin"/>
      </w:r>
      <w:r>
        <w:rPr>
          <w:rFonts w:hint="eastAsia"/>
          <w:noProof/>
        </w:rPr>
        <w:instrText xml:space="preserve"> </w:instrText>
      </w:r>
      <w:r>
        <w:rPr>
          <w:noProof/>
        </w:rPr>
        <w:instrText>PAGEREF _Toc198569392 \h</w:instrText>
      </w:r>
      <w:r>
        <w:rPr>
          <w:rFonts w:hint="eastAsia"/>
          <w:noProof/>
        </w:rPr>
        <w:instrText xml:space="preserve"> </w:instrText>
      </w:r>
      <w:r>
        <w:rPr>
          <w:rFonts w:hint="eastAsia"/>
          <w:noProof/>
        </w:rPr>
      </w:r>
      <w:r>
        <w:rPr>
          <w:noProof/>
        </w:rPr>
        <w:fldChar w:fldCharType="separate"/>
      </w:r>
      <w:r w:rsidR="00595D29">
        <w:rPr>
          <w:noProof/>
        </w:rPr>
        <w:t>- 24 -</w:t>
      </w:r>
      <w:r>
        <w:rPr>
          <w:rFonts w:hint="eastAsia"/>
          <w:noProof/>
        </w:rPr>
        <w:fldChar w:fldCharType="end"/>
      </w:r>
    </w:p>
    <w:p w14:paraId="2FCD60CD" w14:textId="33FBAD78"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4.1</w:t>
      </w:r>
      <w:r>
        <w:rPr>
          <w:rFonts w:asciiTheme="minorHAnsi" w:eastAsiaTheme="minorEastAsia" w:hAnsiTheme="minorHAnsi" w:cstheme="minorBidi" w:hint="eastAsia"/>
          <w:bCs w:val="0"/>
          <w:noProof/>
          <w:sz w:val="22"/>
          <w14:ligatures w14:val="standardContextual"/>
        </w:rPr>
        <w:tab/>
      </w:r>
      <w:r>
        <w:rPr>
          <w:rFonts w:hint="eastAsia"/>
          <w:noProof/>
        </w:rPr>
        <w:t>引言</w:t>
      </w:r>
      <w:r>
        <w:rPr>
          <w:rFonts w:hint="eastAsia"/>
          <w:noProof/>
        </w:rPr>
        <w:tab/>
      </w:r>
      <w:r>
        <w:rPr>
          <w:rFonts w:hint="eastAsia"/>
          <w:noProof/>
        </w:rPr>
        <w:fldChar w:fldCharType="begin"/>
      </w:r>
      <w:r>
        <w:rPr>
          <w:rFonts w:hint="eastAsia"/>
          <w:noProof/>
        </w:rPr>
        <w:instrText xml:space="preserve"> </w:instrText>
      </w:r>
      <w:r>
        <w:rPr>
          <w:noProof/>
        </w:rPr>
        <w:instrText>PAGEREF _Toc198569393 \h</w:instrText>
      </w:r>
      <w:r>
        <w:rPr>
          <w:rFonts w:hint="eastAsia"/>
          <w:noProof/>
        </w:rPr>
        <w:instrText xml:space="preserve"> </w:instrText>
      </w:r>
      <w:r>
        <w:rPr>
          <w:rFonts w:hint="eastAsia"/>
          <w:noProof/>
        </w:rPr>
      </w:r>
      <w:r>
        <w:rPr>
          <w:noProof/>
        </w:rPr>
        <w:fldChar w:fldCharType="separate"/>
      </w:r>
      <w:r w:rsidR="00595D29">
        <w:rPr>
          <w:noProof/>
        </w:rPr>
        <w:t>- 24 -</w:t>
      </w:r>
      <w:r>
        <w:rPr>
          <w:rFonts w:hint="eastAsia"/>
          <w:noProof/>
        </w:rPr>
        <w:fldChar w:fldCharType="end"/>
      </w:r>
    </w:p>
    <w:p w14:paraId="75075DC7" w14:textId="39993D2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lastRenderedPageBreak/>
        <w:t>4.2</w:t>
      </w:r>
      <w:r>
        <w:rPr>
          <w:rFonts w:asciiTheme="minorHAnsi" w:eastAsiaTheme="minorEastAsia" w:hAnsiTheme="minorHAnsi" w:cstheme="minorBidi" w:hint="eastAsia"/>
          <w:bCs w:val="0"/>
          <w:noProof/>
          <w:sz w:val="22"/>
          <w14:ligatures w14:val="standardContextual"/>
        </w:rPr>
        <w:tab/>
      </w:r>
      <w:r>
        <w:rPr>
          <w:rFonts w:hint="eastAsia"/>
          <w:noProof/>
        </w:rPr>
        <w:t>数据集与模型</w:t>
      </w:r>
      <w:r>
        <w:rPr>
          <w:rFonts w:hint="eastAsia"/>
          <w:noProof/>
        </w:rPr>
        <w:tab/>
      </w:r>
      <w:r>
        <w:rPr>
          <w:rFonts w:hint="eastAsia"/>
          <w:noProof/>
        </w:rPr>
        <w:fldChar w:fldCharType="begin"/>
      </w:r>
      <w:r>
        <w:rPr>
          <w:rFonts w:hint="eastAsia"/>
          <w:noProof/>
        </w:rPr>
        <w:instrText xml:space="preserve"> </w:instrText>
      </w:r>
      <w:r>
        <w:rPr>
          <w:noProof/>
        </w:rPr>
        <w:instrText>PAGEREF _Toc198569394 \h</w:instrText>
      </w:r>
      <w:r>
        <w:rPr>
          <w:rFonts w:hint="eastAsia"/>
          <w:noProof/>
        </w:rPr>
        <w:instrText xml:space="preserve"> </w:instrText>
      </w:r>
      <w:r>
        <w:rPr>
          <w:rFonts w:hint="eastAsia"/>
          <w:noProof/>
        </w:rPr>
      </w:r>
      <w:r>
        <w:rPr>
          <w:noProof/>
        </w:rPr>
        <w:fldChar w:fldCharType="separate"/>
      </w:r>
      <w:r w:rsidR="00595D29">
        <w:rPr>
          <w:noProof/>
        </w:rPr>
        <w:t>- 24 -</w:t>
      </w:r>
      <w:r>
        <w:rPr>
          <w:rFonts w:hint="eastAsia"/>
          <w:noProof/>
        </w:rPr>
        <w:fldChar w:fldCharType="end"/>
      </w:r>
    </w:p>
    <w:p w14:paraId="36A59C2C" w14:textId="7DF7FDC1"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4.2.1</w:t>
      </w:r>
      <w:r>
        <w:rPr>
          <w:rFonts w:asciiTheme="minorHAnsi" w:eastAsiaTheme="minorEastAsia" w:hAnsiTheme="minorHAnsi" w:cstheme="minorBidi" w:hint="eastAsia"/>
          <w:bCs w:val="0"/>
          <w:noProof/>
          <w:sz w:val="22"/>
          <w14:ligatures w14:val="standardContextual"/>
        </w:rPr>
        <w:tab/>
      </w:r>
      <w:r>
        <w:rPr>
          <w:rFonts w:hint="eastAsia"/>
          <w:noProof/>
        </w:rPr>
        <w:t>数据集介绍</w:t>
      </w:r>
      <w:r>
        <w:rPr>
          <w:rFonts w:hint="eastAsia"/>
          <w:noProof/>
        </w:rPr>
        <w:tab/>
      </w:r>
      <w:r>
        <w:rPr>
          <w:rFonts w:hint="eastAsia"/>
          <w:noProof/>
        </w:rPr>
        <w:fldChar w:fldCharType="begin"/>
      </w:r>
      <w:r>
        <w:rPr>
          <w:rFonts w:hint="eastAsia"/>
          <w:noProof/>
        </w:rPr>
        <w:instrText xml:space="preserve"> </w:instrText>
      </w:r>
      <w:r>
        <w:rPr>
          <w:noProof/>
        </w:rPr>
        <w:instrText>PAGEREF _Toc198569395 \h</w:instrText>
      </w:r>
      <w:r>
        <w:rPr>
          <w:rFonts w:hint="eastAsia"/>
          <w:noProof/>
        </w:rPr>
        <w:instrText xml:space="preserve"> </w:instrText>
      </w:r>
      <w:r>
        <w:rPr>
          <w:rFonts w:hint="eastAsia"/>
          <w:noProof/>
        </w:rPr>
      </w:r>
      <w:r>
        <w:rPr>
          <w:noProof/>
        </w:rPr>
        <w:fldChar w:fldCharType="separate"/>
      </w:r>
      <w:r w:rsidR="00595D29">
        <w:rPr>
          <w:noProof/>
        </w:rPr>
        <w:t>- 24 -</w:t>
      </w:r>
      <w:r>
        <w:rPr>
          <w:rFonts w:hint="eastAsia"/>
          <w:noProof/>
        </w:rPr>
        <w:fldChar w:fldCharType="end"/>
      </w:r>
    </w:p>
    <w:p w14:paraId="0A6507A6" w14:textId="741C47AF"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4.2.2</w:t>
      </w:r>
      <w:r>
        <w:rPr>
          <w:rFonts w:asciiTheme="minorHAnsi" w:eastAsiaTheme="minorEastAsia" w:hAnsiTheme="minorHAnsi" w:cstheme="minorBidi" w:hint="eastAsia"/>
          <w:bCs w:val="0"/>
          <w:noProof/>
          <w:sz w:val="22"/>
          <w14:ligatures w14:val="standardContextual"/>
        </w:rPr>
        <w:tab/>
      </w:r>
      <w:r>
        <w:rPr>
          <w:rFonts w:hint="eastAsia"/>
          <w:noProof/>
        </w:rPr>
        <w:t>数据预处理与划分</w:t>
      </w:r>
      <w:r>
        <w:rPr>
          <w:rFonts w:hint="eastAsia"/>
          <w:noProof/>
        </w:rPr>
        <w:tab/>
      </w:r>
      <w:r>
        <w:rPr>
          <w:rFonts w:hint="eastAsia"/>
          <w:noProof/>
        </w:rPr>
        <w:fldChar w:fldCharType="begin"/>
      </w:r>
      <w:r>
        <w:rPr>
          <w:rFonts w:hint="eastAsia"/>
          <w:noProof/>
        </w:rPr>
        <w:instrText xml:space="preserve"> </w:instrText>
      </w:r>
      <w:r>
        <w:rPr>
          <w:noProof/>
        </w:rPr>
        <w:instrText>PAGEREF _Toc198569396 \h</w:instrText>
      </w:r>
      <w:r>
        <w:rPr>
          <w:rFonts w:hint="eastAsia"/>
          <w:noProof/>
        </w:rPr>
        <w:instrText xml:space="preserve"> </w:instrText>
      </w:r>
      <w:r>
        <w:rPr>
          <w:rFonts w:hint="eastAsia"/>
          <w:noProof/>
        </w:rPr>
      </w:r>
      <w:r>
        <w:rPr>
          <w:noProof/>
        </w:rPr>
        <w:fldChar w:fldCharType="separate"/>
      </w:r>
      <w:r w:rsidR="00595D29">
        <w:rPr>
          <w:noProof/>
        </w:rPr>
        <w:t>- 24 -</w:t>
      </w:r>
      <w:r>
        <w:rPr>
          <w:rFonts w:hint="eastAsia"/>
          <w:noProof/>
        </w:rPr>
        <w:fldChar w:fldCharType="end"/>
      </w:r>
    </w:p>
    <w:p w14:paraId="60E31F9A" w14:textId="4F4B2EEF"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4.2.3</w:t>
      </w:r>
      <w:r>
        <w:rPr>
          <w:rFonts w:asciiTheme="minorHAnsi" w:eastAsiaTheme="minorEastAsia" w:hAnsiTheme="minorHAnsi" w:cstheme="minorBidi" w:hint="eastAsia"/>
          <w:bCs w:val="0"/>
          <w:noProof/>
          <w:sz w:val="22"/>
          <w14:ligatures w14:val="standardContextual"/>
        </w:rPr>
        <w:tab/>
      </w:r>
      <w:r>
        <w:rPr>
          <w:rFonts w:hint="eastAsia"/>
          <w:noProof/>
        </w:rPr>
        <w:t>数据异构场景</w:t>
      </w:r>
      <w:r>
        <w:rPr>
          <w:rFonts w:hint="eastAsia"/>
          <w:noProof/>
        </w:rPr>
        <w:tab/>
      </w:r>
      <w:r>
        <w:rPr>
          <w:rFonts w:hint="eastAsia"/>
          <w:noProof/>
        </w:rPr>
        <w:fldChar w:fldCharType="begin"/>
      </w:r>
      <w:r>
        <w:rPr>
          <w:rFonts w:hint="eastAsia"/>
          <w:noProof/>
        </w:rPr>
        <w:instrText xml:space="preserve"> </w:instrText>
      </w:r>
      <w:r>
        <w:rPr>
          <w:noProof/>
        </w:rPr>
        <w:instrText>PAGEREF _Toc198569397 \h</w:instrText>
      </w:r>
      <w:r>
        <w:rPr>
          <w:rFonts w:hint="eastAsia"/>
          <w:noProof/>
        </w:rPr>
        <w:instrText xml:space="preserve"> </w:instrText>
      </w:r>
      <w:r>
        <w:rPr>
          <w:rFonts w:hint="eastAsia"/>
          <w:noProof/>
        </w:rPr>
      </w:r>
      <w:r>
        <w:rPr>
          <w:noProof/>
        </w:rPr>
        <w:fldChar w:fldCharType="separate"/>
      </w:r>
      <w:r w:rsidR="00595D29">
        <w:rPr>
          <w:noProof/>
        </w:rPr>
        <w:t>- 26 -</w:t>
      </w:r>
      <w:r>
        <w:rPr>
          <w:rFonts w:hint="eastAsia"/>
          <w:noProof/>
        </w:rPr>
        <w:fldChar w:fldCharType="end"/>
      </w:r>
    </w:p>
    <w:p w14:paraId="04404EE9" w14:textId="487ABD89"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4.2.4</w:t>
      </w:r>
      <w:r>
        <w:rPr>
          <w:rFonts w:asciiTheme="minorHAnsi" w:eastAsiaTheme="minorEastAsia" w:hAnsiTheme="minorHAnsi" w:cstheme="minorBidi" w:hint="eastAsia"/>
          <w:bCs w:val="0"/>
          <w:noProof/>
          <w:sz w:val="22"/>
          <w14:ligatures w14:val="standardContextual"/>
        </w:rPr>
        <w:tab/>
      </w:r>
      <w:r>
        <w:rPr>
          <w:rFonts w:hint="eastAsia"/>
          <w:noProof/>
        </w:rPr>
        <w:t>实验模型选择</w:t>
      </w:r>
      <w:r>
        <w:rPr>
          <w:rFonts w:hint="eastAsia"/>
          <w:noProof/>
        </w:rPr>
        <w:tab/>
      </w:r>
      <w:r>
        <w:rPr>
          <w:rFonts w:hint="eastAsia"/>
          <w:noProof/>
        </w:rPr>
        <w:fldChar w:fldCharType="begin"/>
      </w:r>
      <w:r>
        <w:rPr>
          <w:rFonts w:hint="eastAsia"/>
          <w:noProof/>
        </w:rPr>
        <w:instrText xml:space="preserve"> </w:instrText>
      </w:r>
      <w:r>
        <w:rPr>
          <w:noProof/>
        </w:rPr>
        <w:instrText>PAGEREF _Toc198569398 \h</w:instrText>
      </w:r>
      <w:r>
        <w:rPr>
          <w:rFonts w:hint="eastAsia"/>
          <w:noProof/>
        </w:rPr>
        <w:instrText xml:space="preserve"> </w:instrText>
      </w:r>
      <w:r>
        <w:rPr>
          <w:rFonts w:hint="eastAsia"/>
          <w:noProof/>
        </w:rPr>
      </w:r>
      <w:r>
        <w:rPr>
          <w:noProof/>
        </w:rPr>
        <w:fldChar w:fldCharType="separate"/>
      </w:r>
      <w:r w:rsidR="00595D29">
        <w:rPr>
          <w:noProof/>
        </w:rPr>
        <w:t>- 27 -</w:t>
      </w:r>
      <w:r>
        <w:rPr>
          <w:rFonts w:hint="eastAsia"/>
          <w:noProof/>
        </w:rPr>
        <w:fldChar w:fldCharType="end"/>
      </w:r>
    </w:p>
    <w:p w14:paraId="321FECB4" w14:textId="73BA1288"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4.3</w:t>
      </w:r>
      <w:r>
        <w:rPr>
          <w:rFonts w:asciiTheme="minorHAnsi" w:eastAsiaTheme="minorEastAsia" w:hAnsiTheme="minorHAnsi" w:cstheme="minorBidi" w:hint="eastAsia"/>
          <w:bCs w:val="0"/>
          <w:noProof/>
          <w:sz w:val="22"/>
          <w14:ligatures w14:val="standardContextual"/>
        </w:rPr>
        <w:tab/>
      </w:r>
      <w:r>
        <w:rPr>
          <w:rFonts w:hint="eastAsia"/>
          <w:noProof/>
        </w:rPr>
        <w:t>实验参数设置</w:t>
      </w:r>
      <w:r>
        <w:rPr>
          <w:rFonts w:hint="eastAsia"/>
          <w:noProof/>
        </w:rPr>
        <w:tab/>
      </w:r>
      <w:r>
        <w:rPr>
          <w:rFonts w:hint="eastAsia"/>
          <w:noProof/>
        </w:rPr>
        <w:fldChar w:fldCharType="begin"/>
      </w:r>
      <w:r>
        <w:rPr>
          <w:rFonts w:hint="eastAsia"/>
          <w:noProof/>
        </w:rPr>
        <w:instrText xml:space="preserve"> </w:instrText>
      </w:r>
      <w:r>
        <w:rPr>
          <w:noProof/>
        </w:rPr>
        <w:instrText>PAGEREF _Toc198569399 \h</w:instrText>
      </w:r>
      <w:r>
        <w:rPr>
          <w:rFonts w:hint="eastAsia"/>
          <w:noProof/>
        </w:rPr>
        <w:instrText xml:space="preserve"> </w:instrText>
      </w:r>
      <w:r>
        <w:rPr>
          <w:rFonts w:hint="eastAsia"/>
          <w:noProof/>
        </w:rPr>
      </w:r>
      <w:r>
        <w:rPr>
          <w:noProof/>
        </w:rPr>
        <w:fldChar w:fldCharType="separate"/>
      </w:r>
      <w:r w:rsidR="00595D29">
        <w:rPr>
          <w:noProof/>
        </w:rPr>
        <w:t>- 27 -</w:t>
      </w:r>
      <w:r>
        <w:rPr>
          <w:rFonts w:hint="eastAsia"/>
          <w:noProof/>
        </w:rPr>
        <w:fldChar w:fldCharType="end"/>
      </w:r>
    </w:p>
    <w:p w14:paraId="0DC887BD" w14:textId="1215B390"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4.3.1</w:t>
      </w:r>
      <w:r>
        <w:rPr>
          <w:rFonts w:asciiTheme="minorHAnsi" w:eastAsiaTheme="minorEastAsia" w:hAnsiTheme="minorHAnsi" w:cstheme="minorBidi" w:hint="eastAsia"/>
          <w:bCs w:val="0"/>
          <w:noProof/>
          <w:sz w:val="22"/>
          <w14:ligatures w14:val="standardContextual"/>
        </w:rPr>
        <w:tab/>
      </w:r>
      <w:r>
        <w:rPr>
          <w:rFonts w:hint="eastAsia"/>
          <w:noProof/>
        </w:rPr>
        <w:t>联邦学习参数</w:t>
      </w:r>
      <w:r>
        <w:rPr>
          <w:rFonts w:hint="eastAsia"/>
          <w:noProof/>
        </w:rPr>
        <w:tab/>
      </w:r>
      <w:r>
        <w:rPr>
          <w:rFonts w:hint="eastAsia"/>
          <w:noProof/>
        </w:rPr>
        <w:fldChar w:fldCharType="begin"/>
      </w:r>
      <w:r>
        <w:rPr>
          <w:rFonts w:hint="eastAsia"/>
          <w:noProof/>
        </w:rPr>
        <w:instrText xml:space="preserve"> </w:instrText>
      </w:r>
      <w:r>
        <w:rPr>
          <w:noProof/>
        </w:rPr>
        <w:instrText>PAGEREF _Toc198569400 \h</w:instrText>
      </w:r>
      <w:r>
        <w:rPr>
          <w:rFonts w:hint="eastAsia"/>
          <w:noProof/>
        </w:rPr>
        <w:instrText xml:space="preserve"> </w:instrText>
      </w:r>
      <w:r>
        <w:rPr>
          <w:rFonts w:hint="eastAsia"/>
          <w:noProof/>
        </w:rPr>
      </w:r>
      <w:r>
        <w:rPr>
          <w:noProof/>
        </w:rPr>
        <w:fldChar w:fldCharType="separate"/>
      </w:r>
      <w:r w:rsidR="00595D29">
        <w:rPr>
          <w:noProof/>
        </w:rPr>
        <w:t>- 27 -</w:t>
      </w:r>
      <w:r>
        <w:rPr>
          <w:rFonts w:hint="eastAsia"/>
          <w:noProof/>
        </w:rPr>
        <w:fldChar w:fldCharType="end"/>
      </w:r>
    </w:p>
    <w:p w14:paraId="610C2909" w14:textId="55646A02"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4.3.2</w:t>
      </w:r>
      <w:r>
        <w:rPr>
          <w:rFonts w:asciiTheme="minorHAnsi" w:eastAsiaTheme="minorEastAsia" w:hAnsiTheme="minorHAnsi" w:cstheme="minorBidi" w:hint="eastAsia"/>
          <w:bCs w:val="0"/>
          <w:noProof/>
          <w:sz w:val="22"/>
          <w14:ligatures w14:val="standardContextual"/>
        </w:rPr>
        <w:tab/>
      </w:r>
      <w:r>
        <w:rPr>
          <w:rFonts w:hint="eastAsia"/>
          <w:noProof/>
        </w:rPr>
        <w:t xml:space="preserve">CKA </w:t>
      </w:r>
      <w:r>
        <w:rPr>
          <w:rFonts w:hint="eastAsia"/>
          <w:noProof/>
        </w:rPr>
        <w:t>计算参数</w:t>
      </w:r>
      <w:r>
        <w:rPr>
          <w:rFonts w:hint="eastAsia"/>
          <w:noProof/>
        </w:rPr>
        <w:tab/>
      </w:r>
      <w:r>
        <w:rPr>
          <w:rFonts w:hint="eastAsia"/>
          <w:noProof/>
        </w:rPr>
        <w:fldChar w:fldCharType="begin"/>
      </w:r>
      <w:r>
        <w:rPr>
          <w:rFonts w:hint="eastAsia"/>
          <w:noProof/>
        </w:rPr>
        <w:instrText xml:space="preserve"> </w:instrText>
      </w:r>
      <w:r>
        <w:rPr>
          <w:noProof/>
        </w:rPr>
        <w:instrText>PAGEREF _Toc198569401 \h</w:instrText>
      </w:r>
      <w:r>
        <w:rPr>
          <w:rFonts w:hint="eastAsia"/>
          <w:noProof/>
        </w:rPr>
        <w:instrText xml:space="preserve"> </w:instrText>
      </w:r>
      <w:r>
        <w:rPr>
          <w:rFonts w:hint="eastAsia"/>
          <w:noProof/>
        </w:rPr>
      </w:r>
      <w:r>
        <w:rPr>
          <w:noProof/>
        </w:rPr>
        <w:fldChar w:fldCharType="separate"/>
      </w:r>
      <w:r w:rsidR="00595D29">
        <w:rPr>
          <w:noProof/>
        </w:rPr>
        <w:t>- 28 -</w:t>
      </w:r>
      <w:r>
        <w:rPr>
          <w:rFonts w:hint="eastAsia"/>
          <w:noProof/>
        </w:rPr>
        <w:fldChar w:fldCharType="end"/>
      </w:r>
    </w:p>
    <w:p w14:paraId="2A8F3422" w14:textId="25F17C7F"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4.4</w:t>
      </w:r>
      <w:r>
        <w:rPr>
          <w:rFonts w:asciiTheme="minorHAnsi" w:eastAsiaTheme="minorEastAsia" w:hAnsiTheme="minorHAnsi" w:cstheme="minorBidi" w:hint="eastAsia"/>
          <w:bCs w:val="0"/>
          <w:noProof/>
          <w:sz w:val="22"/>
          <w14:ligatures w14:val="standardContextual"/>
        </w:rPr>
        <w:tab/>
      </w:r>
      <w:r>
        <w:rPr>
          <w:rFonts w:hint="eastAsia"/>
          <w:noProof/>
        </w:rPr>
        <w:t>评价指标</w:t>
      </w:r>
      <w:r>
        <w:rPr>
          <w:rFonts w:hint="eastAsia"/>
          <w:noProof/>
        </w:rPr>
        <w:tab/>
      </w:r>
      <w:r>
        <w:rPr>
          <w:rFonts w:hint="eastAsia"/>
          <w:noProof/>
        </w:rPr>
        <w:fldChar w:fldCharType="begin"/>
      </w:r>
      <w:r>
        <w:rPr>
          <w:rFonts w:hint="eastAsia"/>
          <w:noProof/>
        </w:rPr>
        <w:instrText xml:space="preserve"> </w:instrText>
      </w:r>
      <w:r>
        <w:rPr>
          <w:noProof/>
        </w:rPr>
        <w:instrText>PAGEREF _Toc198569402 \h</w:instrText>
      </w:r>
      <w:r>
        <w:rPr>
          <w:rFonts w:hint="eastAsia"/>
          <w:noProof/>
        </w:rPr>
        <w:instrText xml:space="preserve"> </w:instrText>
      </w:r>
      <w:r>
        <w:rPr>
          <w:rFonts w:hint="eastAsia"/>
          <w:noProof/>
        </w:rPr>
      </w:r>
      <w:r>
        <w:rPr>
          <w:noProof/>
        </w:rPr>
        <w:fldChar w:fldCharType="separate"/>
      </w:r>
      <w:r w:rsidR="00595D29">
        <w:rPr>
          <w:noProof/>
        </w:rPr>
        <w:t>- 28 -</w:t>
      </w:r>
      <w:r>
        <w:rPr>
          <w:rFonts w:hint="eastAsia"/>
          <w:noProof/>
        </w:rPr>
        <w:fldChar w:fldCharType="end"/>
      </w:r>
    </w:p>
    <w:p w14:paraId="52CFCB7A" w14:textId="46EC11A8"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4.4.1</w:t>
      </w:r>
      <w:r>
        <w:rPr>
          <w:rFonts w:asciiTheme="minorHAnsi" w:eastAsiaTheme="minorEastAsia" w:hAnsiTheme="minorHAnsi" w:cstheme="minorBidi" w:hint="eastAsia"/>
          <w:bCs w:val="0"/>
          <w:noProof/>
          <w:sz w:val="22"/>
          <w14:ligatures w14:val="standardContextual"/>
        </w:rPr>
        <w:tab/>
      </w:r>
      <w:r>
        <w:rPr>
          <w:rFonts w:hint="eastAsia"/>
          <w:noProof/>
        </w:rPr>
        <w:t>联邦学习性能指标</w:t>
      </w:r>
      <w:r>
        <w:rPr>
          <w:rFonts w:hint="eastAsia"/>
          <w:noProof/>
        </w:rPr>
        <w:tab/>
      </w:r>
      <w:r>
        <w:rPr>
          <w:rFonts w:hint="eastAsia"/>
          <w:noProof/>
        </w:rPr>
        <w:fldChar w:fldCharType="begin"/>
      </w:r>
      <w:r>
        <w:rPr>
          <w:rFonts w:hint="eastAsia"/>
          <w:noProof/>
        </w:rPr>
        <w:instrText xml:space="preserve"> </w:instrText>
      </w:r>
      <w:r>
        <w:rPr>
          <w:noProof/>
        </w:rPr>
        <w:instrText>PAGEREF _Toc198569403 \h</w:instrText>
      </w:r>
      <w:r>
        <w:rPr>
          <w:rFonts w:hint="eastAsia"/>
          <w:noProof/>
        </w:rPr>
        <w:instrText xml:space="preserve"> </w:instrText>
      </w:r>
      <w:r>
        <w:rPr>
          <w:rFonts w:hint="eastAsia"/>
          <w:noProof/>
        </w:rPr>
      </w:r>
      <w:r>
        <w:rPr>
          <w:noProof/>
        </w:rPr>
        <w:fldChar w:fldCharType="separate"/>
      </w:r>
      <w:r w:rsidR="00595D29">
        <w:rPr>
          <w:noProof/>
        </w:rPr>
        <w:t>- 28 -</w:t>
      </w:r>
      <w:r>
        <w:rPr>
          <w:rFonts w:hint="eastAsia"/>
          <w:noProof/>
        </w:rPr>
        <w:fldChar w:fldCharType="end"/>
      </w:r>
    </w:p>
    <w:p w14:paraId="08BDD9F8" w14:textId="462D0823"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4.4.2</w:t>
      </w:r>
      <w:r>
        <w:rPr>
          <w:rFonts w:asciiTheme="minorHAnsi" w:eastAsiaTheme="minorEastAsia" w:hAnsiTheme="minorHAnsi" w:cstheme="minorBidi" w:hint="eastAsia"/>
          <w:bCs w:val="0"/>
          <w:noProof/>
          <w:sz w:val="22"/>
          <w14:ligatures w14:val="standardContextual"/>
        </w:rPr>
        <w:tab/>
      </w:r>
      <w:r>
        <w:rPr>
          <w:rFonts w:hint="eastAsia"/>
          <w:noProof/>
        </w:rPr>
        <w:t>贡献度评估指标</w:t>
      </w:r>
      <w:r>
        <w:rPr>
          <w:rFonts w:hint="eastAsia"/>
          <w:noProof/>
        </w:rPr>
        <w:tab/>
      </w:r>
      <w:r>
        <w:rPr>
          <w:rFonts w:hint="eastAsia"/>
          <w:noProof/>
        </w:rPr>
        <w:fldChar w:fldCharType="begin"/>
      </w:r>
      <w:r>
        <w:rPr>
          <w:rFonts w:hint="eastAsia"/>
          <w:noProof/>
        </w:rPr>
        <w:instrText xml:space="preserve"> </w:instrText>
      </w:r>
      <w:r>
        <w:rPr>
          <w:noProof/>
        </w:rPr>
        <w:instrText>PAGEREF _Toc198569404 \h</w:instrText>
      </w:r>
      <w:r>
        <w:rPr>
          <w:rFonts w:hint="eastAsia"/>
          <w:noProof/>
        </w:rPr>
        <w:instrText xml:space="preserve"> </w:instrText>
      </w:r>
      <w:r>
        <w:rPr>
          <w:rFonts w:hint="eastAsia"/>
          <w:noProof/>
        </w:rPr>
      </w:r>
      <w:r>
        <w:rPr>
          <w:noProof/>
        </w:rPr>
        <w:fldChar w:fldCharType="separate"/>
      </w:r>
      <w:r w:rsidR="00595D29">
        <w:rPr>
          <w:noProof/>
        </w:rPr>
        <w:t>- 29 -</w:t>
      </w:r>
      <w:r>
        <w:rPr>
          <w:rFonts w:hint="eastAsia"/>
          <w:noProof/>
        </w:rPr>
        <w:fldChar w:fldCharType="end"/>
      </w:r>
    </w:p>
    <w:p w14:paraId="765FBFFB" w14:textId="71263224"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4.4.3</w:t>
      </w:r>
      <w:r>
        <w:rPr>
          <w:rFonts w:asciiTheme="minorHAnsi" w:eastAsiaTheme="minorEastAsia" w:hAnsiTheme="minorHAnsi" w:cstheme="minorBidi" w:hint="eastAsia"/>
          <w:bCs w:val="0"/>
          <w:noProof/>
          <w:sz w:val="22"/>
          <w14:ligatures w14:val="standardContextual"/>
        </w:rPr>
        <w:tab/>
      </w:r>
      <w:r>
        <w:rPr>
          <w:rFonts w:hint="eastAsia"/>
          <w:noProof/>
        </w:rPr>
        <w:t>对比实验指标</w:t>
      </w:r>
      <w:r>
        <w:rPr>
          <w:rFonts w:hint="eastAsia"/>
          <w:noProof/>
        </w:rPr>
        <w:tab/>
      </w:r>
      <w:r>
        <w:rPr>
          <w:rFonts w:hint="eastAsia"/>
          <w:noProof/>
        </w:rPr>
        <w:fldChar w:fldCharType="begin"/>
      </w:r>
      <w:r>
        <w:rPr>
          <w:rFonts w:hint="eastAsia"/>
          <w:noProof/>
        </w:rPr>
        <w:instrText xml:space="preserve"> </w:instrText>
      </w:r>
      <w:r>
        <w:rPr>
          <w:noProof/>
        </w:rPr>
        <w:instrText>PAGEREF _Toc198569405 \h</w:instrText>
      </w:r>
      <w:r>
        <w:rPr>
          <w:rFonts w:hint="eastAsia"/>
          <w:noProof/>
        </w:rPr>
        <w:instrText xml:space="preserve"> </w:instrText>
      </w:r>
      <w:r>
        <w:rPr>
          <w:rFonts w:hint="eastAsia"/>
          <w:noProof/>
        </w:rPr>
      </w:r>
      <w:r>
        <w:rPr>
          <w:noProof/>
        </w:rPr>
        <w:fldChar w:fldCharType="separate"/>
      </w:r>
      <w:r w:rsidR="00595D29">
        <w:rPr>
          <w:noProof/>
        </w:rPr>
        <w:t>- 29 -</w:t>
      </w:r>
      <w:r>
        <w:rPr>
          <w:rFonts w:hint="eastAsia"/>
          <w:noProof/>
        </w:rPr>
        <w:fldChar w:fldCharType="end"/>
      </w:r>
    </w:p>
    <w:p w14:paraId="5254E590" w14:textId="04216988"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4.5</w:t>
      </w:r>
      <w:r>
        <w:rPr>
          <w:rFonts w:asciiTheme="minorHAnsi" w:eastAsiaTheme="minorEastAsia" w:hAnsiTheme="minorHAnsi" w:cstheme="minorBidi" w:hint="eastAsia"/>
          <w:bCs w:val="0"/>
          <w:noProof/>
          <w:sz w:val="22"/>
          <w14:ligatures w14:val="standardContextual"/>
        </w:rPr>
        <w:tab/>
      </w:r>
      <w:r>
        <w:rPr>
          <w:rFonts w:hint="eastAsia"/>
          <w:noProof/>
        </w:rPr>
        <w:t>本章小结</w:t>
      </w:r>
      <w:r>
        <w:rPr>
          <w:rFonts w:hint="eastAsia"/>
          <w:noProof/>
        </w:rPr>
        <w:tab/>
      </w:r>
      <w:r>
        <w:rPr>
          <w:rFonts w:hint="eastAsia"/>
          <w:noProof/>
        </w:rPr>
        <w:fldChar w:fldCharType="begin"/>
      </w:r>
      <w:r>
        <w:rPr>
          <w:rFonts w:hint="eastAsia"/>
          <w:noProof/>
        </w:rPr>
        <w:instrText xml:space="preserve"> </w:instrText>
      </w:r>
      <w:r>
        <w:rPr>
          <w:noProof/>
        </w:rPr>
        <w:instrText>PAGEREF _Toc198569406 \h</w:instrText>
      </w:r>
      <w:r>
        <w:rPr>
          <w:rFonts w:hint="eastAsia"/>
          <w:noProof/>
        </w:rPr>
        <w:instrText xml:space="preserve"> </w:instrText>
      </w:r>
      <w:r>
        <w:rPr>
          <w:rFonts w:hint="eastAsia"/>
          <w:noProof/>
        </w:rPr>
      </w:r>
      <w:r>
        <w:rPr>
          <w:noProof/>
        </w:rPr>
        <w:fldChar w:fldCharType="separate"/>
      </w:r>
      <w:r w:rsidR="00595D29">
        <w:rPr>
          <w:noProof/>
        </w:rPr>
        <w:t>- 29 -</w:t>
      </w:r>
      <w:r>
        <w:rPr>
          <w:rFonts w:hint="eastAsia"/>
          <w:noProof/>
        </w:rPr>
        <w:fldChar w:fldCharType="end"/>
      </w:r>
    </w:p>
    <w:p w14:paraId="1DF79603" w14:textId="1C872053" w:rsidR="009C6209" w:rsidRDefault="009C6209">
      <w:pPr>
        <w:pStyle w:val="TOC1"/>
        <w:ind w:left="420"/>
        <w:rPr>
          <w:rFonts w:asciiTheme="minorHAnsi" w:eastAsiaTheme="minorEastAsia" w:hAnsiTheme="minorHAnsi" w:cstheme="minorBidi" w:hint="eastAsia"/>
          <w:bCs w:val="0"/>
          <w:noProof/>
          <w:sz w:val="22"/>
          <w14:ligatures w14:val="standardContextual"/>
        </w:rPr>
      </w:pPr>
      <w:r>
        <w:rPr>
          <w:rFonts w:hint="eastAsia"/>
          <w:noProof/>
        </w:rPr>
        <w:t>第五章</w:t>
      </w:r>
      <w:r>
        <w:rPr>
          <w:rFonts w:hint="eastAsia"/>
          <w:noProof/>
        </w:rPr>
        <w:t xml:space="preserve"> </w:t>
      </w:r>
      <w:r>
        <w:rPr>
          <w:rFonts w:hint="eastAsia"/>
          <w:noProof/>
        </w:rPr>
        <w:t>实验结果与分析</w:t>
      </w:r>
      <w:r>
        <w:rPr>
          <w:rFonts w:hint="eastAsia"/>
          <w:noProof/>
        </w:rPr>
        <w:tab/>
      </w:r>
      <w:r>
        <w:rPr>
          <w:rFonts w:hint="eastAsia"/>
          <w:noProof/>
        </w:rPr>
        <w:fldChar w:fldCharType="begin"/>
      </w:r>
      <w:r>
        <w:rPr>
          <w:rFonts w:hint="eastAsia"/>
          <w:noProof/>
        </w:rPr>
        <w:instrText xml:space="preserve"> </w:instrText>
      </w:r>
      <w:r>
        <w:rPr>
          <w:noProof/>
        </w:rPr>
        <w:instrText>PAGEREF _Toc198569407 \h</w:instrText>
      </w:r>
      <w:r>
        <w:rPr>
          <w:rFonts w:hint="eastAsia"/>
          <w:noProof/>
        </w:rPr>
        <w:instrText xml:space="preserve"> </w:instrText>
      </w:r>
      <w:r>
        <w:rPr>
          <w:rFonts w:hint="eastAsia"/>
          <w:noProof/>
        </w:rPr>
      </w:r>
      <w:r>
        <w:rPr>
          <w:noProof/>
        </w:rPr>
        <w:fldChar w:fldCharType="separate"/>
      </w:r>
      <w:r w:rsidR="00595D29">
        <w:rPr>
          <w:noProof/>
        </w:rPr>
        <w:t>- 30 -</w:t>
      </w:r>
      <w:r>
        <w:rPr>
          <w:rFonts w:hint="eastAsia"/>
          <w:noProof/>
        </w:rPr>
        <w:fldChar w:fldCharType="end"/>
      </w:r>
    </w:p>
    <w:p w14:paraId="3E42BC9E" w14:textId="367031D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5.1</w:t>
      </w:r>
      <w:r>
        <w:rPr>
          <w:rFonts w:asciiTheme="minorHAnsi" w:eastAsiaTheme="minorEastAsia" w:hAnsiTheme="minorHAnsi" w:cstheme="minorBidi" w:hint="eastAsia"/>
          <w:bCs w:val="0"/>
          <w:noProof/>
          <w:sz w:val="22"/>
          <w14:ligatures w14:val="standardContextual"/>
        </w:rPr>
        <w:tab/>
      </w:r>
      <w:r>
        <w:rPr>
          <w:rFonts w:hint="eastAsia"/>
          <w:noProof/>
        </w:rPr>
        <w:t>引言</w:t>
      </w:r>
      <w:r>
        <w:rPr>
          <w:rFonts w:hint="eastAsia"/>
          <w:noProof/>
        </w:rPr>
        <w:tab/>
      </w:r>
      <w:r>
        <w:rPr>
          <w:rFonts w:hint="eastAsia"/>
          <w:noProof/>
        </w:rPr>
        <w:fldChar w:fldCharType="begin"/>
      </w:r>
      <w:r>
        <w:rPr>
          <w:rFonts w:hint="eastAsia"/>
          <w:noProof/>
        </w:rPr>
        <w:instrText xml:space="preserve"> </w:instrText>
      </w:r>
      <w:r>
        <w:rPr>
          <w:noProof/>
        </w:rPr>
        <w:instrText>PAGEREF _Toc198569408 \h</w:instrText>
      </w:r>
      <w:r>
        <w:rPr>
          <w:rFonts w:hint="eastAsia"/>
          <w:noProof/>
        </w:rPr>
        <w:instrText xml:space="preserve"> </w:instrText>
      </w:r>
      <w:r>
        <w:rPr>
          <w:rFonts w:hint="eastAsia"/>
          <w:noProof/>
        </w:rPr>
      </w:r>
      <w:r>
        <w:rPr>
          <w:noProof/>
        </w:rPr>
        <w:fldChar w:fldCharType="separate"/>
      </w:r>
      <w:r w:rsidR="00595D29">
        <w:rPr>
          <w:noProof/>
        </w:rPr>
        <w:t>- 30 -</w:t>
      </w:r>
      <w:r>
        <w:rPr>
          <w:rFonts w:hint="eastAsia"/>
          <w:noProof/>
        </w:rPr>
        <w:fldChar w:fldCharType="end"/>
      </w:r>
    </w:p>
    <w:p w14:paraId="214AD6D6" w14:textId="366BD829"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5.2</w:t>
      </w:r>
      <w:r>
        <w:rPr>
          <w:rFonts w:asciiTheme="minorHAnsi" w:eastAsiaTheme="minorEastAsia" w:hAnsiTheme="minorHAnsi" w:cstheme="minorBidi" w:hint="eastAsia"/>
          <w:bCs w:val="0"/>
          <w:noProof/>
          <w:sz w:val="22"/>
          <w14:ligatures w14:val="standardContextual"/>
        </w:rPr>
        <w:tab/>
      </w:r>
      <w:r>
        <w:rPr>
          <w:rFonts w:hint="eastAsia"/>
          <w:noProof/>
        </w:rPr>
        <w:t>联邦学习有效性验证</w:t>
      </w:r>
      <w:r>
        <w:rPr>
          <w:rFonts w:hint="eastAsia"/>
          <w:noProof/>
        </w:rPr>
        <w:tab/>
      </w:r>
      <w:r>
        <w:rPr>
          <w:rFonts w:hint="eastAsia"/>
          <w:noProof/>
        </w:rPr>
        <w:fldChar w:fldCharType="begin"/>
      </w:r>
      <w:r>
        <w:rPr>
          <w:rFonts w:hint="eastAsia"/>
          <w:noProof/>
        </w:rPr>
        <w:instrText xml:space="preserve"> </w:instrText>
      </w:r>
      <w:r>
        <w:rPr>
          <w:noProof/>
        </w:rPr>
        <w:instrText>PAGEREF _Toc198569409 \h</w:instrText>
      </w:r>
      <w:r>
        <w:rPr>
          <w:rFonts w:hint="eastAsia"/>
          <w:noProof/>
        </w:rPr>
        <w:instrText xml:space="preserve"> </w:instrText>
      </w:r>
      <w:r>
        <w:rPr>
          <w:rFonts w:hint="eastAsia"/>
          <w:noProof/>
        </w:rPr>
      </w:r>
      <w:r>
        <w:rPr>
          <w:noProof/>
        </w:rPr>
        <w:fldChar w:fldCharType="separate"/>
      </w:r>
      <w:r w:rsidR="00595D29">
        <w:rPr>
          <w:noProof/>
        </w:rPr>
        <w:t>- 30 -</w:t>
      </w:r>
      <w:r>
        <w:rPr>
          <w:rFonts w:hint="eastAsia"/>
          <w:noProof/>
        </w:rPr>
        <w:fldChar w:fldCharType="end"/>
      </w:r>
    </w:p>
    <w:p w14:paraId="4F2096A0" w14:textId="42A8CA5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5.3</w:t>
      </w:r>
      <w:r>
        <w:rPr>
          <w:rFonts w:asciiTheme="minorHAnsi" w:eastAsiaTheme="minorEastAsia" w:hAnsiTheme="minorHAnsi" w:cstheme="minorBidi" w:hint="eastAsia"/>
          <w:bCs w:val="0"/>
          <w:noProof/>
          <w:sz w:val="22"/>
          <w14:ligatures w14:val="standardContextual"/>
        </w:rPr>
        <w:tab/>
      </w:r>
      <w:r>
        <w:rPr>
          <w:rFonts w:hint="eastAsia"/>
          <w:noProof/>
        </w:rPr>
        <w:t xml:space="preserve">CKA </w:t>
      </w:r>
      <w:r>
        <w:rPr>
          <w:rFonts w:hint="eastAsia"/>
          <w:noProof/>
        </w:rPr>
        <w:t>贡献度评估实验</w:t>
      </w:r>
      <w:r>
        <w:rPr>
          <w:rFonts w:hint="eastAsia"/>
          <w:noProof/>
        </w:rPr>
        <w:tab/>
      </w:r>
      <w:r>
        <w:rPr>
          <w:rFonts w:hint="eastAsia"/>
          <w:noProof/>
        </w:rPr>
        <w:fldChar w:fldCharType="begin"/>
      </w:r>
      <w:r>
        <w:rPr>
          <w:rFonts w:hint="eastAsia"/>
          <w:noProof/>
        </w:rPr>
        <w:instrText xml:space="preserve"> </w:instrText>
      </w:r>
      <w:r>
        <w:rPr>
          <w:noProof/>
        </w:rPr>
        <w:instrText>PAGEREF _Toc198569410 \h</w:instrText>
      </w:r>
      <w:r>
        <w:rPr>
          <w:rFonts w:hint="eastAsia"/>
          <w:noProof/>
        </w:rPr>
        <w:instrText xml:space="preserve"> </w:instrText>
      </w:r>
      <w:r>
        <w:rPr>
          <w:rFonts w:hint="eastAsia"/>
          <w:noProof/>
        </w:rPr>
      </w:r>
      <w:r>
        <w:rPr>
          <w:noProof/>
        </w:rPr>
        <w:fldChar w:fldCharType="separate"/>
      </w:r>
      <w:r w:rsidR="00595D29">
        <w:rPr>
          <w:noProof/>
        </w:rPr>
        <w:t>- 33 -</w:t>
      </w:r>
      <w:r>
        <w:rPr>
          <w:rFonts w:hint="eastAsia"/>
          <w:noProof/>
        </w:rPr>
        <w:fldChar w:fldCharType="end"/>
      </w:r>
    </w:p>
    <w:p w14:paraId="303F4B85" w14:textId="5D5FA6C3"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5.3.1</w:t>
      </w:r>
      <w:r>
        <w:rPr>
          <w:rFonts w:asciiTheme="minorHAnsi" w:eastAsiaTheme="minorEastAsia" w:hAnsiTheme="minorHAnsi" w:cstheme="minorBidi" w:hint="eastAsia"/>
          <w:bCs w:val="0"/>
          <w:noProof/>
          <w:sz w:val="22"/>
          <w14:ligatures w14:val="standardContextual"/>
        </w:rPr>
        <w:tab/>
      </w:r>
      <w:r>
        <w:rPr>
          <w:rFonts w:hint="eastAsia"/>
          <w:noProof/>
        </w:rPr>
        <w:t>不同异构程度下的贡献度分析</w:t>
      </w:r>
      <w:r>
        <w:rPr>
          <w:rFonts w:hint="eastAsia"/>
          <w:noProof/>
        </w:rPr>
        <w:tab/>
      </w:r>
      <w:r>
        <w:rPr>
          <w:rFonts w:hint="eastAsia"/>
          <w:noProof/>
        </w:rPr>
        <w:fldChar w:fldCharType="begin"/>
      </w:r>
      <w:r>
        <w:rPr>
          <w:rFonts w:hint="eastAsia"/>
          <w:noProof/>
        </w:rPr>
        <w:instrText xml:space="preserve"> </w:instrText>
      </w:r>
      <w:r>
        <w:rPr>
          <w:noProof/>
        </w:rPr>
        <w:instrText>PAGEREF _Toc198569411 \h</w:instrText>
      </w:r>
      <w:r>
        <w:rPr>
          <w:rFonts w:hint="eastAsia"/>
          <w:noProof/>
        </w:rPr>
        <w:instrText xml:space="preserve"> </w:instrText>
      </w:r>
      <w:r>
        <w:rPr>
          <w:rFonts w:hint="eastAsia"/>
          <w:noProof/>
        </w:rPr>
      </w:r>
      <w:r>
        <w:rPr>
          <w:noProof/>
        </w:rPr>
        <w:fldChar w:fldCharType="separate"/>
      </w:r>
      <w:r w:rsidR="00595D29">
        <w:rPr>
          <w:noProof/>
        </w:rPr>
        <w:t>- 33 -</w:t>
      </w:r>
      <w:r>
        <w:rPr>
          <w:rFonts w:hint="eastAsia"/>
          <w:noProof/>
        </w:rPr>
        <w:fldChar w:fldCharType="end"/>
      </w:r>
    </w:p>
    <w:p w14:paraId="07410D87" w14:textId="047CEE71"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5.3.2</w:t>
      </w:r>
      <w:r>
        <w:rPr>
          <w:rFonts w:asciiTheme="minorHAnsi" w:eastAsiaTheme="minorEastAsia" w:hAnsiTheme="minorHAnsi" w:cstheme="minorBidi" w:hint="eastAsia"/>
          <w:bCs w:val="0"/>
          <w:noProof/>
          <w:sz w:val="22"/>
          <w14:ligatures w14:val="standardContextual"/>
        </w:rPr>
        <w:tab/>
      </w:r>
      <w:r>
        <w:rPr>
          <w:rFonts w:hint="eastAsia"/>
          <w:noProof/>
        </w:rPr>
        <w:t>贡献度评估稳定性分析</w:t>
      </w:r>
      <w:r>
        <w:rPr>
          <w:rFonts w:hint="eastAsia"/>
          <w:noProof/>
        </w:rPr>
        <w:tab/>
      </w:r>
      <w:r>
        <w:rPr>
          <w:rFonts w:hint="eastAsia"/>
          <w:noProof/>
        </w:rPr>
        <w:fldChar w:fldCharType="begin"/>
      </w:r>
      <w:r>
        <w:rPr>
          <w:rFonts w:hint="eastAsia"/>
          <w:noProof/>
        </w:rPr>
        <w:instrText xml:space="preserve"> </w:instrText>
      </w:r>
      <w:r>
        <w:rPr>
          <w:noProof/>
        </w:rPr>
        <w:instrText>PAGEREF _Toc198569412 \h</w:instrText>
      </w:r>
      <w:r>
        <w:rPr>
          <w:rFonts w:hint="eastAsia"/>
          <w:noProof/>
        </w:rPr>
        <w:instrText xml:space="preserve"> </w:instrText>
      </w:r>
      <w:r>
        <w:rPr>
          <w:rFonts w:hint="eastAsia"/>
          <w:noProof/>
        </w:rPr>
      </w:r>
      <w:r>
        <w:rPr>
          <w:noProof/>
        </w:rPr>
        <w:fldChar w:fldCharType="separate"/>
      </w:r>
      <w:r w:rsidR="00595D29">
        <w:rPr>
          <w:noProof/>
        </w:rPr>
        <w:t>- 35 -</w:t>
      </w:r>
      <w:r>
        <w:rPr>
          <w:rFonts w:hint="eastAsia"/>
          <w:noProof/>
        </w:rPr>
        <w:fldChar w:fldCharType="end"/>
      </w:r>
    </w:p>
    <w:p w14:paraId="65B0B035" w14:textId="2D61F45D"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5.4</w:t>
      </w:r>
      <w:r>
        <w:rPr>
          <w:rFonts w:asciiTheme="minorHAnsi" w:eastAsiaTheme="minorEastAsia" w:hAnsiTheme="minorHAnsi" w:cstheme="minorBidi" w:hint="eastAsia"/>
          <w:bCs w:val="0"/>
          <w:noProof/>
          <w:sz w:val="22"/>
          <w14:ligatures w14:val="standardContextual"/>
        </w:rPr>
        <w:tab/>
      </w:r>
      <w:r>
        <w:rPr>
          <w:rFonts w:hint="eastAsia"/>
          <w:noProof/>
        </w:rPr>
        <w:t>计算效率比较</w:t>
      </w:r>
      <w:r>
        <w:rPr>
          <w:rFonts w:hint="eastAsia"/>
          <w:noProof/>
        </w:rPr>
        <w:tab/>
      </w:r>
      <w:r>
        <w:rPr>
          <w:rFonts w:hint="eastAsia"/>
          <w:noProof/>
        </w:rPr>
        <w:fldChar w:fldCharType="begin"/>
      </w:r>
      <w:r>
        <w:rPr>
          <w:rFonts w:hint="eastAsia"/>
          <w:noProof/>
        </w:rPr>
        <w:instrText xml:space="preserve"> </w:instrText>
      </w:r>
      <w:r>
        <w:rPr>
          <w:noProof/>
        </w:rPr>
        <w:instrText>PAGEREF _Toc198569413 \h</w:instrText>
      </w:r>
      <w:r>
        <w:rPr>
          <w:rFonts w:hint="eastAsia"/>
          <w:noProof/>
        </w:rPr>
        <w:instrText xml:space="preserve"> </w:instrText>
      </w:r>
      <w:r>
        <w:rPr>
          <w:rFonts w:hint="eastAsia"/>
          <w:noProof/>
        </w:rPr>
      </w:r>
      <w:r>
        <w:rPr>
          <w:noProof/>
        </w:rPr>
        <w:fldChar w:fldCharType="separate"/>
      </w:r>
      <w:r w:rsidR="00595D29">
        <w:rPr>
          <w:noProof/>
        </w:rPr>
        <w:t>- 36 -</w:t>
      </w:r>
      <w:r>
        <w:rPr>
          <w:rFonts w:hint="eastAsia"/>
          <w:noProof/>
        </w:rPr>
        <w:fldChar w:fldCharType="end"/>
      </w:r>
    </w:p>
    <w:p w14:paraId="4664DBFD" w14:textId="6CAE45B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5.5</w:t>
      </w:r>
      <w:r>
        <w:rPr>
          <w:rFonts w:asciiTheme="minorHAnsi" w:eastAsiaTheme="minorEastAsia" w:hAnsiTheme="minorHAnsi" w:cstheme="minorBidi" w:hint="eastAsia"/>
          <w:bCs w:val="0"/>
          <w:noProof/>
          <w:sz w:val="22"/>
          <w14:ligatures w14:val="standardContextual"/>
        </w:rPr>
        <w:tab/>
      </w:r>
      <w:r>
        <w:rPr>
          <w:rFonts w:hint="eastAsia"/>
          <w:noProof/>
        </w:rPr>
        <w:t xml:space="preserve">CKA </w:t>
      </w:r>
      <w:r>
        <w:rPr>
          <w:rFonts w:hint="eastAsia"/>
          <w:noProof/>
        </w:rPr>
        <w:t>方法特性分析</w:t>
      </w:r>
      <w:r>
        <w:rPr>
          <w:rFonts w:hint="eastAsia"/>
          <w:noProof/>
        </w:rPr>
        <w:tab/>
      </w:r>
      <w:r>
        <w:rPr>
          <w:rFonts w:hint="eastAsia"/>
          <w:noProof/>
        </w:rPr>
        <w:fldChar w:fldCharType="begin"/>
      </w:r>
      <w:r>
        <w:rPr>
          <w:rFonts w:hint="eastAsia"/>
          <w:noProof/>
        </w:rPr>
        <w:instrText xml:space="preserve"> </w:instrText>
      </w:r>
      <w:r>
        <w:rPr>
          <w:noProof/>
        </w:rPr>
        <w:instrText>PAGEREF _Toc198569414 \h</w:instrText>
      </w:r>
      <w:r>
        <w:rPr>
          <w:rFonts w:hint="eastAsia"/>
          <w:noProof/>
        </w:rPr>
        <w:instrText xml:space="preserve"> </w:instrText>
      </w:r>
      <w:r>
        <w:rPr>
          <w:rFonts w:hint="eastAsia"/>
          <w:noProof/>
        </w:rPr>
      </w:r>
      <w:r>
        <w:rPr>
          <w:noProof/>
        </w:rPr>
        <w:fldChar w:fldCharType="separate"/>
      </w:r>
      <w:r w:rsidR="00595D29">
        <w:rPr>
          <w:noProof/>
        </w:rPr>
        <w:t>- 37 -</w:t>
      </w:r>
      <w:r>
        <w:rPr>
          <w:rFonts w:hint="eastAsia"/>
          <w:noProof/>
        </w:rPr>
        <w:fldChar w:fldCharType="end"/>
      </w:r>
    </w:p>
    <w:p w14:paraId="2658409E" w14:textId="59262E74"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5.5.1</w:t>
      </w:r>
      <w:r>
        <w:rPr>
          <w:rFonts w:asciiTheme="minorHAnsi" w:eastAsiaTheme="minorEastAsia" w:hAnsiTheme="minorHAnsi" w:cstheme="minorBidi" w:hint="eastAsia"/>
          <w:bCs w:val="0"/>
          <w:noProof/>
          <w:sz w:val="22"/>
          <w14:ligatures w14:val="standardContextual"/>
        </w:rPr>
        <w:tab/>
      </w:r>
      <w:r>
        <w:rPr>
          <w:rFonts w:hint="eastAsia"/>
          <w:noProof/>
        </w:rPr>
        <w:t>不变性检验结果与分析</w:t>
      </w:r>
      <w:r>
        <w:rPr>
          <w:rFonts w:hint="eastAsia"/>
          <w:noProof/>
        </w:rPr>
        <w:tab/>
      </w:r>
      <w:r>
        <w:rPr>
          <w:rFonts w:hint="eastAsia"/>
          <w:noProof/>
        </w:rPr>
        <w:fldChar w:fldCharType="begin"/>
      </w:r>
      <w:r>
        <w:rPr>
          <w:rFonts w:hint="eastAsia"/>
          <w:noProof/>
        </w:rPr>
        <w:instrText xml:space="preserve"> </w:instrText>
      </w:r>
      <w:r>
        <w:rPr>
          <w:noProof/>
        </w:rPr>
        <w:instrText>PAGEREF _Toc198569415 \h</w:instrText>
      </w:r>
      <w:r>
        <w:rPr>
          <w:rFonts w:hint="eastAsia"/>
          <w:noProof/>
        </w:rPr>
        <w:instrText xml:space="preserve"> </w:instrText>
      </w:r>
      <w:r>
        <w:rPr>
          <w:rFonts w:hint="eastAsia"/>
          <w:noProof/>
        </w:rPr>
      </w:r>
      <w:r>
        <w:rPr>
          <w:noProof/>
        </w:rPr>
        <w:fldChar w:fldCharType="separate"/>
      </w:r>
      <w:r w:rsidR="00595D29">
        <w:rPr>
          <w:noProof/>
        </w:rPr>
        <w:t>- 37 -</w:t>
      </w:r>
      <w:r>
        <w:rPr>
          <w:rFonts w:hint="eastAsia"/>
          <w:noProof/>
        </w:rPr>
        <w:fldChar w:fldCharType="end"/>
      </w:r>
    </w:p>
    <w:p w14:paraId="22B3C0B9" w14:textId="768ED16F" w:rsidR="009C6209" w:rsidRDefault="009C6209">
      <w:pPr>
        <w:pStyle w:val="TOC3"/>
        <w:rPr>
          <w:rFonts w:asciiTheme="minorHAnsi" w:eastAsiaTheme="minorEastAsia" w:hAnsiTheme="minorHAnsi" w:cstheme="minorBidi" w:hint="eastAsia"/>
          <w:bCs w:val="0"/>
          <w:noProof/>
          <w:sz w:val="22"/>
          <w14:ligatures w14:val="standardContextual"/>
        </w:rPr>
      </w:pPr>
      <w:r>
        <w:rPr>
          <w:rFonts w:hint="eastAsia"/>
          <w:noProof/>
        </w:rPr>
        <w:t>5.5.2</w:t>
      </w:r>
      <w:r>
        <w:rPr>
          <w:rFonts w:asciiTheme="minorHAnsi" w:eastAsiaTheme="minorEastAsia" w:hAnsiTheme="minorHAnsi" w:cstheme="minorBidi" w:hint="eastAsia"/>
          <w:bCs w:val="0"/>
          <w:noProof/>
          <w:sz w:val="22"/>
          <w14:ligatures w14:val="standardContextual"/>
        </w:rPr>
        <w:tab/>
      </w:r>
      <w:r>
        <w:rPr>
          <w:rFonts w:hint="eastAsia"/>
          <w:noProof/>
        </w:rPr>
        <w:t>噪声敏感性测试结果与分析</w:t>
      </w:r>
      <w:r>
        <w:rPr>
          <w:rFonts w:hint="eastAsia"/>
          <w:noProof/>
        </w:rPr>
        <w:tab/>
      </w:r>
      <w:r>
        <w:rPr>
          <w:rFonts w:hint="eastAsia"/>
          <w:noProof/>
        </w:rPr>
        <w:fldChar w:fldCharType="begin"/>
      </w:r>
      <w:r>
        <w:rPr>
          <w:rFonts w:hint="eastAsia"/>
          <w:noProof/>
        </w:rPr>
        <w:instrText xml:space="preserve"> </w:instrText>
      </w:r>
      <w:r>
        <w:rPr>
          <w:noProof/>
        </w:rPr>
        <w:instrText>PAGEREF _Toc198569416 \h</w:instrText>
      </w:r>
      <w:r>
        <w:rPr>
          <w:rFonts w:hint="eastAsia"/>
          <w:noProof/>
        </w:rPr>
        <w:instrText xml:space="preserve"> </w:instrText>
      </w:r>
      <w:r>
        <w:rPr>
          <w:rFonts w:hint="eastAsia"/>
          <w:noProof/>
        </w:rPr>
      </w:r>
      <w:r>
        <w:rPr>
          <w:noProof/>
        </w:rPr>
        <w:fldChar w:fldCharType="separate"/>
      </w:r>
      <w:r w:rsidR="00595D29">
        <w:rPr>
          <w:noProof/>
        </w:rPr>
        <w:t>- 38 -</w:t>
      </w:r>
      <w:r>
        <w:rPr>
          <w:rFonts w:hint="eastAsia"/>
          <w:noProof/>
        </w:rPr>
        <w:fldChar w:fldCharType="end"/>
      </w:r>
    </w:p>
    <w:p w14:paraId="64F52C15" w14:textId="4EF5D016"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5.6</w:t>
      </w:r>
      <w:r>
        <w:rPr>
          <w:rFonts w:asciiTheme="minorHAnsi" w:eastAsiaTheme="minorEastAsia" w:hAnsiTheme="minorHAnsi" w:cstheme="minorBidi" w:hint="eastAsia"/>
          <w:bCs w:val="0"/>
          <w:noProof/>
          <w:sz w:val="22"/>
          <w14:ligatures w14:val="standardContextual"/>
        </w:rPr>
        <w:tab/>
      </w:r>
      <w:r>
        <w:rPr>
          <w:rFonts w:hint="eastAsia"/>
          <w:noProof/>
        </w:rPr>
        <w:t>本章小结</w:t>
      </w:r>
      <w:r>
        <w:rPr>
          <w:rFonts w:hint="eastAsia"/>
          <w:noProof/>
        </w:rPr>
        <w:tab/>
      </w:r>
      <w:r>
        <w:rPr>
          <w:rFonts w:hint="eastAsia"/>
          <w:noProof/>
        </w:rPr>
        <w:fldChar w:fldCharType="begin"/>
      </w:r>
      <w:r>
        <w:rPr>
          <w:rFonts w:hint="eastAsia"/>
          <w:noProof/>
        </w:rPr>
        <w:instrText xml:space="preserve"> </w:instrText>
      </w:r>
      <w:r>
        <w:rPr>
          <w:noProof/>
        </w:rPr>
        <w:instrText>PAGEREF _Toc198569417 \h</w:instrText>
      </w:r>
      <w:r>
        <w:rPr>
          <w:rFonts w:hint="eastAsia"/>
          <w:noProof/>
        </w:rPr>
        <w:instrText xml:space="preserve"> </w:instrText>
      </w:r>
      <w:r>
        <w:rPr>
          <w:rFonts w:hint="eastAsia"/>
          <w:noProof/>
        </w:rPr>
      </w:r>
      <w:r>
        <w:rPr>
          <w:noProof/>
        </w:rPr>
        <w:fldChar w:fldCharType="separate"/>
      </w:r>
      <w:r w:rsidR="00595D29">
        <w:rPr>
          <w:noProof/>
        </w:rPr>
        <w:t>- 39 -</w:t>
      </w:r>
      <w:r>
        <w:rPr>
          <w:rFonts w:hint="eastAsia"/>
          <w:noProof/>
        </w:rPr>
        <w:fldChar w:fldCharType="end"/>
      </w:r>
    </w:p>
    <w:p w14:paraId="2CA90848" w14:textId="7D667193" w:rsidR="009C6209" w:rsidRDefault="009C6209">
      <w:pPr>
        <w:pStyle w:val="TOC1"/>
        <w:ind w:left="420"/>
        <w:rPr>
          <w:rFonts w:asciiTheme="minorHAnsi" w:eastAsiaTheme="minorEastAsia" w:hAnsiTheme="minorHAnsi" w:cstheme="minorBidi" w:hint="eastAsia"/>
          <w:bCs w:val="0"/>
          <w:noProof/>
          <w:sz w:val="22"/>
          <w14:ligatures w14:val="standardContextual"/>
        </w:rPr>
      </w:pPr>
      <w:r>
        <w:rPr>
          <w:rFonts w:hint="eastAsia"/>
          <w:noProof/>
        </w:rPr>
        <w:t>第六章</w:t>
      </w:r>
      <w:r>
        <w:rPr>
          <w:rFonts w:hint="eastAsia"/>
          <w:noProof/>
        </w:rPr>
        <w:t xml:space="preserve"> </w:t>
      </w:r>
      <w:r>
        <w:rPr>
          <w:rFonts w:hint="eastAsia"/>
          <w:noProof/>
        </w:rPr>
        <w:t>总结与展望</w:t>
      </w:r>
      <w:r>
        <w:rPr>
          <w:rFonts w:hint="eastAsia"/>
          <w:noProof/>
        </w:rPr>
        <w:tab/>
      </w:r>
      <w:r>
        <w:rPr>
          <w:rFonts w:hint="eastAsia"/>
          <w:noProof/>
        </w:rPr>
        <w:fldChar w:fldCharType="begin"/>
      </w:r>
      <w:r>
        <w:rPr>
          <w:rFonts w:hint="eastAsia"/>
          <w:noProof/>
        </w:rPr>
        <w:instrText xml:space="preserve"> </w:instrText>
      </w:r>
      <w:r>
        <w:rPr>
          <w:noProof/>
        </w:rPr>
        <w:instrText>PAGEREF _Toc198569418 \h</w:instrText>
      </w:r>
      <w:r>
        <w:rPr>
          <w:rFonts w:hint="eastAsia"/>
          <w:noProof/>
        </w:rPr>
        <w:instrText xml:space="preserve"> </w:instrText>
      </w:r>
      <w:r>
        <w:rPr>
          <w:rFonts w:hint="eastAsia"/>
          <w:noProof/>
        </w:rPr>
      </w:r>
      <w:r>
        <w:rPr>
          <w:noProof/>
        </w:rPr>
        <w:fldChar w:fldCharType="separate"/>
      </w:r>
      <w:r w:rsidR="00595D29">
        <w:rPr>
          <w:noProof/>
        </w:rPr>
        <w:t>- 40 -</w:t>
      </w:r>
      <w:r>
        <w:rPr>
          <w:rFonts w:hint="eastAsia"/>
          <w:noProof/>
        </w:rPr>
        <w:fldChar w:fldCharType="end"/>
      </w:r>
    </w:p>
    <w:p w14:paraId="6BAF8626" w14:textId="10F6E24C"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6.1</w:t>
      </w:r>
      <w:r>
        <w:rPr>
          <w:rFonts w:asciiTheme="minorHAnsi" w:eastAsiaTheme="minorEastAsia" w:hAnsiTheme="minorHAnsi" w:cstheme="minorBidi" w:hint="eastAsia"/>
          <w:bCs w:val="0"/>
          <w:noProof/>
          <w:sz w:val="22"/>
          <w14:ligatures w14:val="standardContextual"/>
        </w:rPr>
        <w:tab/>
      </w:r>
      <w:r>
        <w:rPr>
          <w:rFonts w:hint="eastAsia"/>
          <w:noProof/>
        </w:rPr>
        <w:t>引言</w:t>
      </w:r>
      <w:r>
        <w:rPr>
          <w:rFonts w:hint="eastAsia"/>
          <w:noProof/>
        </w:rPr>
        <w:tab/>
      </w:r>
      <w:r>
        <w:rPr>
          <w:rFonts w:hint="eastAsia"/>
          <w:noProof/>
        </w:rPr>
        <w:fldChar w:fldCharType="begin"/>
      </w:r>
      <w:r>
        <w:rPr>
          <w:rFonts w:hint="eastAsia"/>
          <w:noProof/>
        </w:rPr>
        <w:instrText xml:space="preserve"> </w:instrText>
      </w:r>
      <w:r>
        <w:rPr>
          <w:noProof/>
        </w:rPr>
        <w:instrText>PAGEREF _Toc198569419 \h</w:instrText>
      </w:r>
      <w:r>
        <w:rPr>
          <w:rFonts w:hint="eastAsia"/>
          <w:noProof/>
        </w:rPr>
        <w:instrText xml:space="preserve"> </w:instrText>
      </w:r>
      <w:r>
        <w:rPr>
          <w:rFonts w:hint="eastAsia"/>
          <w:noProof/>
        </w:rPr>
      </w:r>
      <w:r>
        <w:rPr>
          <w:noProof/>
        </w:rPr>
        <w:fldChar w:fldCharType="separate"/>
      </w:r>
      <w:r w:rsidR="00595D29">
        <w:rPr>
          <w:noProof/>
        </w:rPr>
        <w:t>- 40 -</w:t>
      </w:r>
      <w:r>
        <w:rPr>
          <w:rFonts w:hint="eastAsia"/>
          <w:noProof/>
        </w:rPr>
        <w:fldChar w:fldCharType="end"/>
      </w:r>
    </w:p>
    <w:p w14:paraId="47BA5165" w14:textId="3A1A141B"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6.2</w:t>
      </w:r>
      <w:r>
        <w:rPr>
          <w:rFonts w:asciiTheme="minorHAnsi" w:eastAsiaTheme="minorEastAsia" w:hAnsiTheme="minorHAnsi" w:cstheme="minorBidi" w:hint="eastAsia"/>
          <w:bCs w:val="0"/>
          <w:noProof/>
          <w:sz w:val="22"/>
          <w14:ligatures w14:val="standardContextual"/>
        </w:rPr>
        <w:tab/>
      </w:r>
      <w:r>
        <w:rPr>
          <w:rFonts w:hint="eastAsia"/>
          <w:noProof/>
        </w:rPr>
        <w:t>全文工作总结</w:t>
      </w:r>
      <w:r>
        <w:rPr>
          <w:rFonts w:hint="eastAsia"/>
          <w:noProof/>
        </w:rPr>
        <w:tab/>
      </w:r>
      <w:r>
        <w:rPr>
          <w:rFonts w:hint="eastAsia"/>
          <w:noProof/>
        </w:rPr>
        <w:fldChar w:fldCharType="begin"/>
      </w:r>
      <w:r>
        <w:rPr>
          <w:rFonts w:hint="eastAsia"/>
          <w:noProof/>
        </w:rPr>
        <w:instrText xml:space="preserve"> </w:instrText>
      </w:r>
      <w:r>
        <w:rPr>
          <w:noProof/>
        </w:rPr>
        <w:instrText>PAGEREF _Toc198569420 \h</w:instrText>
      </w:r>
      <w:r>
        <w:rPr>
          <w:rFonts w:hint="eastAsia"/>
          <w:noProof/>
        </w:rPr>
        <w:instrText xml:space="preserve"> </w:instrText>
      </w:r>
      <w:r>
        <w:rPr>
          <w:rFonts w:hint="eastAsia"/>
          <w:noProof/>
        </w:rPr>
      </w:r>
      <w:r>
        <w:rPr>
          <w:noProof/>
        </w:rPr>
        <w:fldChar w:fldCharType="separate"/>
      </w:r>
      <w:r w:rsidR="00595D29">
        <w:rPr>
          <w:noProof/>
        </w:rPr>
        <w:t>- 40 -</w:t>
      </w:r>
      <w:r>
        <w:rPr>
          <w:rFonts w:hint="eastAsia"/>
          <w:noProof/>
        </w:rPr>
        <w:fldChar w:fldCharType="end"/>
      </w:r>
    </w:p>
    <w:p w14:paraId="51D1779E" w14:textId="3C8A823A"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6.3</w:t>
      </w:r>
      <w:r>
        <w:rPr>
          <w:rFonts w:asciiTheme="minorHAnsi" w:eastAsiaTheme="minorEastAsia" w:hAnsiTheme="minorHAnsi" w:cstheme="minorBidi" w:hint="eastAsia"/>
          <w:bCs w:val="0"/>
          <w:noProof/>
          <w:sz w:val="22"/>
          <w14:ligatures w14:val="standardContextual"/>
        </w:rPr>
        <w:tab/>
      </w:r>
      <w:r>
        <w:rPr>
          <w:rFonts w:hint="eastAsia"/>
          <w:noProof/>
        </w:rPr>
        <w:t>主要创新点</w:t>
      </w:r>
      <w:r>
        <w:rPr>
          <w:rFonts w:hint="eastAsia"/>
          <w:noProof/>
        </w:rPr>
        <w:tab/>
      </w:r>
      <w:r>
        <w:rPr>
          <w:rFonts w:hint="eastAsia"/>
          <w:noProof/>
        </w:rPr>
        <w:fldChar w:fldCharType="begin"/>
      </w:r>
      <w:r>
        <w:rPr>
          <w:rFonts w:hint="eastAsia"/>
          <w:noProof/>
        </w:rPr>
        <w:instrText xml:space="preserve"> </w:instrText>
      </w:r>
      <w:r>
        <w:rPr>
          <w:noProof/>
        </w:rPr>
        <w:instrText>PAGEREF _Toc198569421 \h</w:instrText>
      </w:r>
      <w:r>
        <w:rPr>
          <w:rFonts w:hint="eastAsia"/>
          <w:noProof/>
        </w:rPr>
        <w:instrText xml:space="preserve"> </w:instrText>
      </w:r>
      <w:r>
        <w:rPr>
          <w:rFonts w:hint="eastAsia"/>
          <w:noProof/>
        </w:rPr>
      </w:r>
      <w:r>
        <w:rPr>
          <w:noProof/>
        </w:rPr>
        <w:fldChar w:fldCharType="separate"/>
      </w:r>
      <w:r w:rsidR="00595D29">
        <w:rPr>
          <w:noProof/>
        </w:rPr>
        <w:t>- 40 -</w:t>
      </w:r>
      <w:r>
        <w:rPr>
          <w:rFonts w:hint="eastAsia"/>
          <w:noProof/>
        </w:rPr>
        <w:fldChar w:fldCharType="end"/>
      </w:r>
    </w:p>
    <w:p w14:paraId="6BE6BFC3" w14:textId="6F247A3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6.4</w:t>
      </w:r>
      <w:r>
        <w:rPr>
          <w:rFonts w:asciiTheme="minorHAnsi" w:eastAsiaTheme="minorEastAsia" w:hAnsiTheme="minorHAnsi" w:cstheme="minorBidi" w:hint="eastAsia"/>
          <w:bCs w:val="0"/>
          <w:noProof/>
          <w:sz w:val="22"/>
          <w14:ligatures w14:val="standardContextual"/>
        </w:rPr>
        <w:tab/>
      </w:r>
      <w:r>
        <w:rPr>
          <w:rFonts w:hint="eastAsia"/>
          <w:noProof/>
        </w:rPr>
        <w:t>存在的不足</w:t>
      </w:r>
      <w:r>
        <w:rPr>
          <w:rFonts w:hint="eastAsia"/>
          <w:noProof/>
        </w:rPr>
        <w:tab/>
      </w:r>
      <w:r>
        <w:rPr>
          <w:rFonts w:hint="eastAsia"/>
          <w:noProof/>
        </w:rPr>
        <w:fldChar w:fldCharType="begin"/>
      </w:r>
      <w:r>
        <w:rPr>
          <w:rFonts w:hint="eastAsia"/>
          <w:noProof/>
        </w:rPr>
        <w:instrText xml:space="preserve"> </w:instrText>
      </w:r>
      <w:r>
        <w:rPr>
          <w:noProof/>
        </w:rPr>
        <w:instrText>PAGEREF _Toc198569422 \h</w:instrText>
      </w:r>
      <w:r>
        <w:rPr>
          <w:rFonts w:hint="eastAsia"/>
          <w:noProof/>
        </w:rPr>
        <w:instrText xml:space="preserve"> </w:instrText>
      </w:r>
      <w:r>
        <w:rPr>
          <w:rFonts w:hint="eastAsia"/>
          <w:noProof/>
        </w:rPr>
      </w:r>
      <w:r>
        <w:rPr>
          <w:noProof/>
        </w:rPr>
        <w:fldChar w:fldCharType="separate"/>
      </w:r>
      <w:r w:rsidR="00595D29">
        <w:rPr>
          <w:noProof/>
        </w:rPr>
        <w:t>- 41 -</w:t>
      </w:r>
      <w:r>
        <w:rPr>
          <w:rFonts w:hint="eastAsia"/>
          <w:noProof/>
        </w:rPr>
        <w:fldChar w:fldCharType="end"/>
      </w:r>
    </w:p>
    <w:p w14:paraId="0E57941A" w14:textId="3785AED3"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6.5</w:t>
      </w:r>
      <w:r>
        <w:rPr>
          <w:rFonts w:asciiTheme="minorHAnsi" w:eastAsiaTheme="minorEastAsia" w:hAnsiTheme="minorHAnsi" w:cstheme="minorBidi" w:hint="eastAsia"/>
          <w:bCs w:val="0"/>
          <w:noProof/>
          <w:sz w:val="22"/>
          <w14:ligatures w14:val="standardContextual"/>
        </w:rPr>
        <w:tab/>
      </w:r>
      <w:r>
        <w:rPr>
          <w:rFonts w:hint="eastAsia"/>
          <w:noProof/>
        </w:rPr>
        <w:t>未来工作展望</w:t>
      </w:r>
      <w:r>
        <w:rPr>
          <w:rFonts w:hint="eastAsia"/>
          <w:noProof/>
        </w:rPr>
        <w:tab/>
      </w:r>
      <w:r>
        <w:rPr>
          <w:rFonts w:hint="eastAsia"/>
          <w:noProof/>
        </w:rPr>
        <w:fldChar w:fldCharType="begin"/>
      </w:r>
      <w:r>
        <w:rPr>
          <w:rFonts w:hint="eastAsia"/>
          <w:noProof/>
        </w:rPr>
        <w:instrText xml:space="preserve"> </w:instrText>
      </w:r>
      <w:r>
        <w:rPr>
          <w:noProof/>
        </w:rPr>
        <w:instrText>PAGEREF _Toc198569423 \h</w:instrText>
      </w:r>
      <w:r>
        <w:rPr>
          <w:rFonts w:hint="eastAsia"/>
          <w:noProof/>
        </w:rPr>
        <w:instrText xml:space="preserve"> </w:instrText>
      </w:r>
      <w:r>
        <w:rPr>
          <w:rFonts w:hint="eastAsia"/>
          <w:noProof/>
        </w:rPr>
      </w:r>
      <w:r>
        <w:rPr>
          <w:noProof/>
        </w:rPr>
        <w:fldChar w:fldCharType="separate"/>
      </w:r>
      <w:r w:rsidR="00595D29">
        <w:rPr>
          <w:noProof/>
        </w:rPr>
        <w:t>- 42 -</w:t>
      </w:r>
      <w:r>
        <w:rPr>
          <w:rFonts w:hint="eastAsia"/>
          <w:noProof/>
        </w:rPr>
        <w:fldChar w:fldCharType="end"/>
      </w:r>
    </w:p>
    <w:p w14:paraId="50D97173" w14:textId="2F240DB7" w:rsidR="009C6209" w:rsidRDefault="009C6209">
      <w:pPr>
        <w:pStyle w:val="TOC2"/>
        <w:ind w:left="630"/>
        <w:rPr>
          <w:rFonts w:asciiTheme="minorHAnsi" w:eastAsiaTheme="minorEastAsia" w:hAnsiTheme="minorHAnsi" w:cstheme="minorBidi" w:hint="eastAsia"/>
          <w:bCs w:val="0"/>
          <w:noProof/>
          <w:sz w:val="22"/>
          <w14:ligatures w14:val="standardContextual"/>
        </w:rPr>
      </w:pPr>
      <w:r>
        <w:rPr>
          <w:rFonts w:hint="eastAsia"/>
          <w:noProof/>
        </w:rPr>
        <w:t>6.6</w:t>
      </w:r>
      <w:r>
        <w:rPr>
          <w:rFonts w:asciiTheme="minorHAnsi" w:eastAsiaTheme="minorEastAsia" w:hAnsiTheme="minorHAnsi" w:cstheme="minorBidi" w:hint="eastAsia"/>
          <w:bCs w:val="0"/>
          <w:noProof/>
          <w:sz w:val="22"/>
          <w14:ligatures w14:val="standardContextual"/>
        </w:rPr>
        <w:tab/>
      </w:r>
      <w:r>
        <w:rPr>
          <w:rFonts w:hint="eastAsia"/>
          <w:noProof/>
        </w:rPr>
        <w:t>本章小结</w:t>
      </w:r>
      <w:r>
        <w:rPr>
          <w:rFonts w:hint="eastAsia"/>
          <w:noProof/>
        </w:rPr>
        <w:tab/>
      </w:r>
      <w:r>
        <w:rPr>
          <w:rFonts w:hint="eastAsia"/>
          <w:noProof/>
        </w:rPr>
        <w:fldChar w:fldCharType="begin"/>
      </w:r>
      <w:r>
        <w:rPr>
          <w:rFonts w:hint="eastAsia"/>
          <w:noProof/>
        </w:rPr>
        <w:instrText xml:space="preserve"> </w:instrText>
      </w:r>
      <w:r>
        <w:rPr>
          <w:noProof/>
        </w:rPr>
        <w:instrText>PAGEREF _Toc198569424 \h</w:instrText>
      </w:r>
      <w:r>
        <w:rPr>
          <w:rFonts w:hint="eastAsia"/>
          <w:noProof/>
        </w:rPr>
        <w:instrText xml:space="preserve"> </w:instrText>
      </w:r>
      <w:r>
        <w:rPr>
          <w:rFonts w:hint="eastAsia"/>
          <w:noProof/>
        </w:rPr>
      </w:r>
      <w:r>
        <w:rPr>
          <w:noProof/>
        </w:rPr>
        <w:fldChar w:fldCharType="separate"/>
      </w:r>
      <w:r w:rsidR="00595D29">
        <w:rPr>
          <w:noProof/>
        </w:rPr>
        <w:t>- 42 -</w:t>
      </w:r>
      <w:r>
        <w:rPr>
          <w:rFonts w:hint="eastAsia"/>
          <w:noProof/>
        </w:rPr>
        <w:fldChar w:fldCharType="end"/>
      </w:r>
    </w:p>
    <w:p w14:paraId="40E237F9" w14:textId="4456BD5F" w:rsidR="009C6209" w:rsidRDefault="009C6209">
      <w:pPr>
        <w:pStyle w:val="TOC1"/>
        <w:ind w:left="420"/>
        <w:rPr>
          <w:rFonts w:asciiTheme="minorHAnsi" w:eastAsiaTheme="minorEastAsia" w:hAnsiTheme="minorHAnsi" w:cstheme="minorBidi" w:hint="eastAsia"/>
          <w:bCs w:val="0"/>
          <w:noProof/>
          <w:sz w:val="22"/>
          <w14:ligatures w14:val="standardContextual"/>
        </w:rPr>
      </w:pPr>
      <w:r>
        <w:rPr>
          <w:rFonts w:hint="eastAsia"/>
          <w:noProof/>
        </w:rPr>
        <w:t>致</w:t>
      </w:r>
      <w:r>
        <w:rPr>
          <w:rFonts w:hint="eastAsia"/>
          <w:noProof/>
        </w:rPr>
        <w:t xml:space="preserve">  </w:t>
      </w:r>
      <w:r>
        <w:rPr>
          <w:rFonts w:hint="eastAsia"/>
          <w:noProof/>
        </w:rPr>
        <w:t>谢</w:t>
      </w:r>
      <w:r>
        <w:rPr>
          <w:rFonts w:hint="eastAsia"/>
          <w:noProof/>
        </w:rPr>
        <w:tab/>
      </w:r>
      <w:r>
        <w:rPr>
          <w:rFonts w:hint="eastAsia"/>
          <w:noProof/>
        </w:rPr>
        <w:fldChar w:fldCharType="begin"/>
      </w:r>
      <w:r>
        <w:rPr>
          <w:rFonts w:hint="eastAsia"/>
          <w:noProof/>
        </w:rPr>
        <w:instrText xml:space="preserve"> </w:instrText>
      </w:r>
      <w:r>
        <w:rPr>
          <w:noProof/>
        </w:rPr>
        <w:instrText>PAGEREF _Toc198569425 \h</w:instrText>
      </w:r>
      <w:r>
        <w:rPr>
          <w:rFonts w:hint="eastAsia"/>
          <w:noProof/>
        </w:rPr>
        <w:instrText xml:space="preserve"> </w:instrText>
      </w:r>
      <w:r>
        <w:rPr>
          <w:rFonts w:hint="eastAsia"/>
          <w:noProof/>
        </w:rPr>
      </w:r>
      <w:r>
        <w:rPr>
          <w:noProof/>
        </w:rPr>
        <w:fldChar w:fldCharType="separate"/>
      </w:r>
      <w:r w:rsidR="00595D29">
        <w:rPr>
          <w:noProof/>
        </w:rPr>
        <w:t>- 46 -</w:t>
      </w:r>
      <w:r>
        <w:rPr>
          <w:rFonts w:hint="eastAsia"/>
          <w:noProof/>
        </w:rPr>
        <w:fldChar w:fldCharType="end"/>
      </w:r>
    </w:p>
    <w:p w14:paraId="60061BA6" w14:textId="418A1436" w:rsidR="00AA7829" w:rsidRPr="003312F7" w:rsidRDefault="00A6759D" w:rsidP="00A6759D">
      <w:pPr>
        <w:pStyle w:val="a0"/>
        <w:jc w:val="center"/>
        <w:rPr>
          <w:sz w:val="30"/>
          <w:szCs w:val="30"/>
        </w:rPr>
        <w:sectPr w:rsidR="00AA7829" w:rsidRPr="003312F7" w:rsidSect="00DA5838">
          <w:headerReference w:type="even" r:id="rId10"/>
          <w:footerReference w:type="even" r:id="rId11"/>
          <w:footerReference w:type="default" r:id="rId12"/>
          <w:type w:val="continuous"/>
          <w:pgSz w:w="11906" w:h="16838" w:code="9"/>
          <w:pgMar w:top="1418" w:right="1134" w:bottom="1134" w:left="1134" w:header="1134" w:footer="680" w:gutter="284"/>
          <w:pgNumType w:fmt="lowerRoman" w:start="1"/>
          <w:cols w:space="425"/>
          <w:docGrid w:type="linesAndChars" w:linePitch="317"/>
        </w:sectPr>
      </w:pPr>
      <w:r>
        <w:rPr>
          <w:sz w:val="30"/>
          <w:szCs w:val="30"/>
        </w:rPr>
        <w:fldChar w:fldCharType="end"/>
      </w:r>
    </w:p>
    <w:p w14:paraId="2249DEBC" w14:textId="77777777" w:rsidR="00AA7829" w:rsidRPr="00143B73" w:rsidRDefault="00AA7829" w:rsidP="00AA7829">
      <w:pPr>
        <w:pStyle w:val="1"/>
        <w:spacing w:before="317" w:line="240" w:lineRule="auto"/>
      </w:pPr>
      <w:bookmarkStart w:id="6" w:name="_Toc196504339"/>
      <w:bookmarkStart w:id="7" w:name="_Toc196511197"/>
      <w:bookmarkStart w:id="8" w:name="_Toc196514267"/>
      <w:bookmarkStart w:id="9" w:name="_Ref196655357"/>
      <w:bookmarkStart w:id="10" w:name="_Toc198569352"/>
      <w:r w:rsidRPr="00143B73">
        <w:rPr>
          <w:rFonts w:hint="eastAsia"/>
        </w:rPr>
        <w:lastRenderedPageBreak/>
        <w:t>绪论</w:t>
      </w:r>
      <w:bookmarkEnd w:id="6"/>
      <w:bookmarkEnd w:id="7"/>
      <w:bookmarkEnd w:id="8"/>
      <w:bookmarkEnd w:id="9"/>
      <w:bookmarkEnd w:id="10"/>
      <w:r w:rsidRPr="00143B73">
        <w:rPr>
          <w:rFonts w:hint="eastAsia"/>
        </w:rPr>
        <w:t xml:space="preserve">  </w:t>
      </w:r>
    </w:p>
    <w:p w14:paraId="0DC55BCE" w14:textId="77777777" w:rsidR="00C40551" w:rsidRDefault="00C40551" w:rsidP="00296A64">
      <w:pPr>
        <w:pStyle w:val="2"/>
      </w:pPr>
      <w:bookmarkStart w:id="11" w:name="_Toc196504340"/>
      <w:bookmarkStart w:id="12" w:name="_Toc196511198"/>
      <w:bookmarkStart w:id="13" w:name="_Toc196514268"/>
      <w:bookmarkStart w:id="14" w:name="_Toc198569353"/>
      <w:r>
        <w:rPr>
          <w:rFonts w:hint="eastAsia"/>
        </w:rPr>
        <w:t>引言</w:t>
      </w:r>
      <w:bookmarkEnd w:id="14"/>
    </w:p>
    <w:p w14:paraId="4126AC5F" w14:textId="4F850C57" w:rsidR="00C40551" w:rsidRPr="009406ED" w:rsidRDefault="00C40551" w:rsidP="009406ED">
      <w:pPr>
        <w:pStyle w:val="a1"/>
        <w:ind w:firstLine="480"/>
      </w:pPr>
      <w:r w:rsidRPr="009406ED">
        <w:rPr>
          <w:rFonts w:hint="eastAsia"/>
        </w:rPr>
        <w:t>联邦学习</w:t>
      </w:r>
      <w:r w:rsidR="005F6EFC">
        <w:rPr>
          <w:rFonts w:hint="eastAsia"/>
        </w:rPr>
        <w:t>(</w:t>
      </w:r>
      <w:r w:rsidRPr="009406ED">
        <w:rPr>
          <w:rFonts w:hint="eastAsia"/>
        </w:rPr>
        <w:t>Federated Learning, FL</w:t>
      </w:r>
      <w:r w:rsidR="005F6EFC">
        <w:rPr>
          <w:rFonts w:hint="eastAsia"/>
        </w:rPr>
        <w:t>)</w:t>
      </w:r>
      <w:r w:rsidR="00B16C18">
        <w:rPr>
          <w:rFonts w:hint="eastAsia"/>
        </w:rPr>
        <w:t>是</w:t>
      </w:r>
      <w:r w:rsidRPr="009406ED">
        <w:rPr>
          <w:rFonts w:hint="eastAsia"/>
        </w:rPr>
        <w:t>一种保护数据隐私的分布式机器学习范式，</w:t>
      </w:r>
      <w:r w:rsidR="00B16C18">
        <w:rPr>
          <w:rFonts w:hint="eastAsia"/>
        </w:rPr>
        <w:t>它的发展</w:t>
      </w:r>
      <w:r w:rsidRPr="009406ED">
        <w:rPr>
          <w:rFonts w:hint="eastAsia"/>
        </w:rPr>
        <w:t>为解决数据孤岛问题提供了创新性思路。</w:t>
      </w:r>
      <w:r w:rsidR="00B16C18">
        <w:rPr>
          <w:rFonts w:hint="eastAsia"/>
        </w:rPr>
        <w:t>但是</w:t>
      </w:r>
      <w:r w:rsidRPr="009406ED">
        <w:rPr>
          <w:rFonts w:hint="eastAsia"/>
        </w:rPr>
        <w:t>实际应用中广泛存在的数据异构性（</w:t>
      </w:r>
      <w:r w:rsidR="0041335C" w:rsidRPr="0041335C">
        <w:rPr>
          <w:rFonts w:hint="eastAsia"/>
        </w:rPr>
        <w:t>Non-Independent and Identically Distributed, Non-IID</w:t>
      </w:r>
      <w:r w:rsidRPr="009406ED">
        <w:rPr>
          <w:rFonts w:hint="eastAsia"/>
        </w:rPr>
        <w:t>）问题严重影响了客户端贡献度的公平评估，进而制约了联邦学习的激励机制设计和模型性能优化。本章从联邦学习的背景与挑战出发，系统梳理现有贡献度评估方法的局限性并明确本文的研究目标与创新方向。</w:t>
      </w:r>
    </w:p>
    <w:p w14:paraId="22CEB9E9" w14:textId="675FAF8C" w:rsidR="00AA7829" w:rsidRDefault="00C40551" w:rsidP="00296A64">
      <w:pPr>
        <w:pStyle w:val="2"/>
      </w:pPr>
      <w:bookmarkStart w:id="15" w:name="_Toc198569354"/>
      <w:r>
        <w:rPr>
          <w:rFonts w:hint="eastAsia"/>
        </w:rPr>
        <w:t>研究背景与意义</w:t>
      </w:r>
      <w:bookmarkEnd w:id="11"/>
      <w:bookmarkEnd w:id="12"/>
      <w:bookmarkEnd w:id="13"/>
      <w:bookmarkEnd w:id="15"/>
      <w:r w:rsidR="00AA7829">
        <w:rPr>
          <w:rFonts w:hint="eastAsia"/>
        </w:rPr>
        <w:t xml:space="preserve">   </w:t>
      </w:r>
    </w:p>
    <w:p w14:paraId="0B50A8EA" w14:textId="62E72A1C" w:rsidR="00AA7829" w:rsidRDefault="000A59DC" w:rsidP="00ED67A2">
      <w:pPr>
        <w:pStyle w:val="a1"/>
        <w:ind w:firstLine="480"/>
      </w:pPr>
      <w:r>
        <w:rPr>
          <w:rFonts w:hint="eastAsia"/>
        </w:rPr>
        <w:t>联邦学习</w:t>
      </w:r>
      <w:r w:rsidR="001E1668">
        <w:fldChar w:fldCharType="begin"/>
      </w:r>
      <w:r w:rsidR="00232497">
        <w:instrText xml:space="preserve"> ADDIN NE.Ref.{39186C07-683E-4F83-910B-FDE43F587337}</w:instrText>
      </w:r>
      <w:r w:rsidR="001E1668">
        <w:fldChar w:fldCharType="separate"/>
      </w:r>
      <w:r w:rsidR="00A370EC">
        <w:rPr>
          <w:color w:val="000000"/>
          <w:kern w:val="0"/>
          <w:vertAlign w:val="superscript"/>
        </w:rPr>
        <w:t>[1]</w:t>
      </w:r>
      <w:r w:rsidR="001E1668">
        <w:fldChar w:fldCharType="end"/>
      </w:r>
      <w:r w:rsidR="009E1002">
        <w:rPr>
          <w:rFonts w:hint="eastAsia"/>
        </w:rPr>
        <w:t>是一种机器学习</w:t>
      </w:r>
      <w:r w:rsidR="0053520D">
        <w:rPr>
          <w:rFonts w:hint="eastAsia"/>
        </w:rPr>
        <w:t>的</w:t>
      </w:r>
      <w:r w:rsidR="0053520D" w:rsidRPr="0053520D">
        <w:rPr>
          <w:rFonts w:hint="eastAsia"/>
        </w:rPr>
        <w:t>分布式</w:t>
      </w:r>
      <w:r w:rsidR="009E1002">
        <w:rPr>
          <w:rFonts w:hint="eastAsia"/>
        </w:rPr>
        <w:t>模式</w:t>
      </w:r>
      <w:r w:rsidR="00FD1701">
        <w:rPr>
          <w:rFonts w:hint="eastAsia"/>
        </w:rPr>
        <w:t>，</w:t>
      </w:r>
      <w:r w:rsidR="009E1002">
        <w:rPr>
          <w:rFonts w:hint="eastAsia"/>
        </w:rPr>
        <w:t>在这种模式中，</w:t>
      </w:r>
      <w:r w:rsidR="00FD1701">
        <w:rPr>
          <w:rFonts w:hint="eastAsia"/>
        </w:rPr>
        <w:t>中央服务器</w:t>
      </w:r>
      <w:r w:rsidR="009E1002">
        <w:rPr>
          <w:rFonts w:hint="eastAsia"/>
        </w:rPr>
        <w:t>（例如服务提供商）</w:t>
      </w:r>
      <w:r w:rsidR="00FD1701">
        <w:rPr>
          <w:rFonts w:hint="eastAsia"/>
        </w:rPr>
        <w:t>协调客户端</w:t>
      </w:r>
      <w:r w:rsidR="009E1002">
        <w:rPr>
          <w:rFonts w:hint="eastAsia"/>
        </w:rPr>
        <w:t>（</w:t>
      </w:r>
      <w:r w:rsidR="007C39BF">
        <w:rPr>
          <w:rFonts w:hint="eastAsia"/>
        </w:rPr>
        <w:t>例如移动设备、边缘节点和组织）</w:t>
      </w:r>
      <w:r w:rsidR="00FD1701">
        <w:rPr>
          <w:rFonts w:hint="eastAsia"/>
        </w:rPr>
        <w:t>共同训练模型。</w:t>
      </w:r>
      <w:r w:rsidR="0053520D">
        <w:rPr>
          <w:rFonts w:hint="eastAsia"/>
        </w:rPr>
        <w:t>联邦学习具有去中心</w:t>
      </w:r>
      <w:r w:rsidR="002B0F46">
        <w:rPr>
          <w:rFonts w:hint="eastAsia"/>
        </w:rPr>
        <w:t>化</w:t>
      </w:r>
      <w:r w:rsidR="00017E7C">
        <w:fldChar w:fldCharType="begin"/>
      </w:r>
      <w:r w:rsidR="00232497">
        <w:instrText xml:space="preserve"> ADDIN NE.Ref.{C558CFA4-8A2E-4DCB-B453-5F756599C7A6}</w:instrText>
      </w:r>
      <w:r w:rsidR="00017E7C">
        <w:fldChar w:fldCharType="separate"/>
      </w:r>
      <w:r w:rsidR="00A370EC">
        <w:rPr>
          <w:color w:val="000000"/>
          <w:kern w:val="0"/>
          <w:vertAlign w:val="superscript"/>
        </w:rPr>
        <w:t>[2]</w:t>
      </w:r>
      <w:r w:rsidR="00017E7C">
        <w:fldChar w:fldCharType="end"/>
      </w:r>
      <w:r w:rsidR="0053520D">
        <w:rPr>
          <w:rFonts w:hint="eastAsia"/>
        </w:rPr>
        <w:t>的特点，</w:t>
      </w:r>
      <w:r w:rsidR="002B0F46">
        <w:rPr>
          <w:rFonts w:hint="eastAsia"/>
        </w:rPr>
        <w:t>在模型训练的过程中，服务器</w:t>
      </w:r>
      <w:r w:rsidR="0053520D">
        <w:rPr>
          <w:rFonts w:hint="eastAsia"/>
        </w:rPr>
        <w:t>无需集中</w:t>
      </w:r>
      <w:r w:rsidR="002B0F46">
        <w:rPr>
          <w:rFonts w:hint="eastAsia"/>
        </w:rPr>
        <w:t>各客户端的本地敏感数据，</w:t>
      </w:r>
      <w:r w:rsidR="00B33537">
        <w:rPr>
          <w:rFonts w:hint="eastAsia"/>
        </w:rPr>
        <w:t>即模型训练数据分散存储在客户端本地</w:t>
      </w:r>
      <w:r w:rsidR="00ED4C4B">
        <w:rPr>
          <w:rFonts w:hint="eastAsia"/>
        </w:rPr>
        <w:t>，</w:t>
      </w:r>
      <w:r w:rsidR="00ED4C4B" w:rsidRPr="00ED4C4B">
        <w:rPr>
          <w:rFonts w:hint="eastAsia"/>
        </w:rPr>
        <w:t>客户端</w:t>
      </w:r>
      <w:r w:rsidR="00ED4C4B">
        <w:rPr>
          <w:rFonts w:hint="eastAsia"/>
        </w:rPr>
        <w:t>只需</w:t>
      </w:r>
      <w:r w:rsidR="00ED4C4B" w:rsidRPr="00ED4C4B">
        <w:rPr>
          <w:rFonts w:hint="eastAsia"/>
        </w:rPr>
        <w:t>向服务器发送模型更新（如梯度更新</w:t>
      </w:r>
      <w:r w:rsidR="00ED4C4B">
        <w:rPr>
          <w:rFonts w:hint="eastAsia"/>
        </w:rPr>
        <w:t>等</w:t>
      </w:r>
      <w:r w:rsidR="00ED4C4B" w:rsidRPr="00ED4C4B">
        <w:rPr>
          <w:rFonts w:hint="eastAsia"/>
        </w:rPr>
        <w:t>），这些更新相比原始数据包含的用户信息更少，从根本上降低了敏感数据暴露的可能性</w:t>
      </w:r>
      <w:r w:rsidR="00B33537">
        <w:rPr>
          <w:rFonts w:hint="eastAsia"/>
        </w:rPr>
        <w:t>。</w:t>
      </w:r>
      <w:r w:rsidR="00A84D68">
        <w:rPr>
          <w:rFonts w:hint="eastAsia"/>
        </w:rPr>
        <w:t>联邦学习</w:t>
      </w:r>
      <w:r w:rsidR="00D90644">
        <w:rPr>
          <w:rFonts w:hint="eastAsia"/>
        </w:rPr>
        <w:t>这种去中心化的特点决定了</w:t>
      </w:r>
      <w:r w:rsidR="00A84D68">
        <w:rPr>
          <w:rFonts w:hint="eastAsia"/>
        </w:rPr>
        <w:t>它</w:t>
      </w:r>
      <w:r w:rsidR="00D90644">
        <w:rPr>
          <w:rFonts w:hint="eastAsia"/>
        </w:rPr>
        <w:t>能够解决</w:t>
      </w:r>
      <w:r w:rsidR="002234DA">
        <w:rPr>
          <w:rFonts w:hint="eastAsia"/>
        </w:rPr>
        <w:t>人们对数据隐私保护的需要</w:t>
      </w:r>
      <w:r w:rsidR="005C0F02">
        <w:rPr>
          <w:rFonts w:hint="eastAsia"/>
        </w:rPr>
        <w:t>，</w:t>
      </w:r>
      <w:r w:rsidR="006C4CBD">
        <w:rPr>
          <w:rFonts w:hint="eastAsia"/>
        </w:rPr>
        <w:t>使得它</w:t>
      </w:r>
      <w:r w:rsidR="005C0F02">
        <w:rPr>
          <w:rFonts w:hint="eastAsia"/>
        </w:rPr>
        <w:t>在医疗健康</w:t>
      </w:r>
      <w:r w:rsidR="00405C94">
        <w:fldChar w:fldCharType="begin"/>
      </w:r>
      <w:r w:rsidR="00232497">
        <w:instrText xml:space="preserve"> ADDIN NE.Ref.{28FE5B05-E2D3-42A0-99A0-810EF1272195}</w:instrText>
      </w:r>
      <w:r w:rsidR="00405C94">
        <w:fldChar w:fldCharType="separate"/>
      </w:r>
      <w:r w:rsidR="00A370EC">
        <w:rPr>
          <w:color w:val="000000"/>
          <w:kern w:val="0"/>
          <w:vertAlign w:val="superscript"/>
        </w:rPr>
        <w:t>[3]</w:t>
      </w:r>
      <w:r w:rsidR="00405C94">
        <w:fldChar w:fldCharType="end"/>
      </w:r>
      <w:r w:rsidR="005C0F02">
        <w:rPr>
          <w:rFonts w:hint="eastAsia"/>
        </w:rPr>
        <w:t>、</w:t>
      </w:r>
      <w:r w:rsidR="00F01188">
        <w:rPr>
          <w:rFonts w:hint="eastAsia"/>
        </w:rPr>
        <w:t>网络安全</w:t>
      </w:r>
      <w:r w:rsidR="00453472">
        <w:fldChar w:fldCharType="begin"/>
      </w:r>
      <w:r w:rsidR="00232497">
        <w:instrText xml:space="preserve"> ADDIN NE.Ref.{3D84F003-9724-47E9-9A76-D4622CCF608D}</w:instrText>
      </w:r>
      <w:r w:rsidR="00453472">
        <w:fldChar w:fldCharType="separate"/>
      </w:r>
      <w:r w:rsidR="00A370EC">
        <w:rPr>
          <w:color w:val="000000"/>
          <w:kern w:val="0"/>
          <w:vertAlign w:val="superscript"/>
        </w:rPr>
        <w:t>[4]</w:t>
      </w:r>
      <w:r w:rsidR="00453472">
        <w:fldChar w:fldCharType="end"/>
      </w:r>
      <w:r w:rsidR="00ED67A2">
        <w:rPr>
          <w:rFonts w:hint="eastAsia"/>
        </w:rPr>
        <w:t>以及</w:t>
      </w:r>
      <w:r w:rsidR="00017E7C">
        <w:rPr>
          <w:rFonts w:hint="eastAsia"/>
        </w:rPr>
        <w:t>物联</w:t>
      </w:r>
      <w:r w:rsidR="00A10FE4">
        <w:rPr>
          <w:rFonts w:hint="eastAsia"/>
        </w:rPr>
        <w:t>网</w:t>
      </w:r>
      <w:r w:rsidR="009766B0">
        <w:fldChar w:fldCharType="begin"/>
      </w:r>
      <w:r w:rsidR="00232497">
        <w:instrText xml:space="preserve"> ADDIN NE.Ref.{64CA5D09-A426-46A4-A74D-4569569FC727}</w:instrText>
      </w:r>
      <w:r w:rsidR="009766B0">
        <w:fldChar w:fldCharType="separate"/>
      </w:r>
      <w:r w:rsidR="00A370EC">
        <w:rPr>
          <w:color w:val="000000"/>
          <w:kern w:val="0"/>
          <w:vertAlign w:val="superscript"/>
        </w:rPr>
        <w:t>[5]</w:t>
      </w:r>
      <w:r w:rsidR="009766B0">
        <w:fldChar w:fldCharType="end"/>
      </w:r>
      <w:r w:rsidR="005C0F02">
        <w:rPr>
          <w:rFonts w:hint="eastAsia"/>
        </w:rPr>
        <w:t>等领域具有广泛的</w:t>
      </w:r>
      <w:r w:rsidR="008C1D3C">
        <w:rPr>
          <w:rFonts w:hint="eastAsia"/>
        </w:rPr>
        <w:t>应用前景。</w:t>
      </w:r>
    </w:p>
    <w:p w14:paraId="306CCA63" w14:textId="68334621" w:rsidR="00AA7829" w:rsidRDefault="005B438A" w:rsidP="00545147">
      <w:pPr>
        <w:pStyle w:val="a1"/>
        <w:ind w:firstLine="480"/>
      </w:pPr>
      <w:r>
        <w:rPr>
          <w:rFonts w:hint="eastAsia"/>
        </w:rPr>
        <w:t>然而</w:t>
      </w:r>
      <w:r w:rsidR="0044242D">
        <w:rPr>
          <w:rFonts w:hint="eastAsia"/>
        </w:rPr>
        <w:t>联邦学习在</w:t>
      </w:r>
      <w:r w:rsidR="00EC1F83">
        <w:rPr>
          <w:rFonts w:hint="eastAsia"/>
        </w:rPr>
        <w:t>实际的大规模应用中</w:t>
      </w:r>
      <w:r w:rsidR="005352C6">
        <w:rPr>
          <w:rFonts w:hint="eastAsia"/>
        </w:rPr>
        <w:t>通常</w:t>
      </w:r>
      <w:r w:rsidR="00EC1F83">
        <w:rPr>
          <w:rFonts w:hint="eastAsia"/>
        </w:rPr>
        <w:t>面临着</w:t>
      </w:r>
      <w:r w:rsidR="00087D1C">
        <w:rPr>
          <w:rFonts w:hint="eastAsia"/>
        </w:rPr>
        <w:t>参与客户端之间</w:t>
      </w:r>
      <w:r w:rsidR="00EF18A1">
        <w:rPr>
          <w:rFonts w:hint="eastAsia"/>
        </w:rPr>
        <w:t>数据分布、模型架构和网络环境等一系列的</w:t>
      </w:r>
      <w:r w:rsidR="004B45E5">
        <w:rPr>
          <w:rFonts w:hint="eastAsia"/>
        </w:rPr>
        <w:t>异构</w:t>
      </w:r>
      <w:r w:rsidR="00EF18A1">
        <w:rPr>
          <w:rFonts w:hint="eastAsia"/>
        </w:rPr>
        <w:t>性问题</w:t>
      </w:r>
      <w:r w:rsidR="009A200D">
        <w:fldChar w:fldCharType="begin"/>
      </w:r>
      <w:r w:rsidR="00232497">
        <w:instrText xml:space="preserve"> ADDIN NE.Ref.{53242EE0-3BF3-49AA-AE89-5B93190BA320}</w:instrText>
      </w:r>
      <w:r w:rsidR="009A200D">
        <w:fldChar w:fldCharType="separate"/>
      </w:r>
      <w:r w:rsidR="00A370EC">
        <w:rPr>
          <w:color w:val="000000"/>
          <w:kern w:val="0"/>
          <w:vertAlign w:val="superscript"/>
        </w:rPr>
        <w:t>[6]</w:t>
      </w:r>
      <w:r w:rsidR="009A200D">
        <w:fldChar w:fldCharType="end"/>
      </w:r>
      <w:r w:rsidR="001E3B56">
        <w:rPr>
          <w:rFonts w:hint="eastAsia"/>
        </w:rPr>
        <w:t>。</w:t>
      </w:r>
      <w:r w:rsidR="00EF18A1">
        <w:rPr>
          <w:rFonts w:hint="eastAsia"/>
        </w:rPr>
        <w:t>数据</w:t>
      </w:r>
      <w:r w:rsidR="004B45E5">
        <w:rPr>
          <w:rFonts w:hint="eastAsia"/>
        </w:rPr>
        <w:t>异构</w:t>
      </w:r>
      <w:r w:rsidR="00EF18A1">
        <w:rPr>
          <w:rFonts w:hint="eastAsia"/>
        </w:rPr>
        <w:t>性</w:t>
      </w:r>
      <w:r w:rsidR="0044242D">
        <w:rPr>
          <w:rFonts w:hint="eastAsia"/>
        </w:rPr>
        <w:t>问题</w:t>
      </w:r>
      <w:r w:rsidR="001E3B56">
        <w:rPr>
          <w:rFonts w:hint="eastAsia"/>
        </w:rPr>
        <w:t>（</w:t>
      </w:r>
      <w:r w:rsidR="001E3B56" w:rsidRPr="000970D4">
        <w:rPr>
          <w:rFonts w:hint="eastAsia"/>
        </w:rPr>
        <w:t>即</w:t>
      </w:r>
      <w:r w:rsidR="001E3B56" w:rsidRPr="000970D4">
        <w:rPr>
          <w:rFonts w:hint="eastAsia"/>
        </w:rPr>
        <w:t xml:space="preserve"> Non-IID</w:t>
      </w:r>
      <w:r w:rsidR="001E3B56">
        <w:rPr>
          <w:rFonts w:hint="eastAsia"/>
        </w:rPr>
        <w:t>）是其中最为</w:t>
      </w:r>
      <w:r w:rsidR="00EF18A1">
        <w:rPr>
          <w:rFonts w:hint="eastAsia"/>
        </w:rPr>
        <w:t>突出</w:t>
      </w:r>
      <w:r w:rsidR="001E3B56">
        <w:rPr>
          <w:rFonts w:hint="eastAsia"/>
        </w:rPr>
        <w:t>的问题</w:t>
      </w:r>
      <w:r w:rsidR="008F3380">
        <w:rPr>
          <w:rFonts w:hint="eastAsia"/>
        </w:rPr>
        <w:t>：</w:t>
      </w:r>
      <w:r w:rsidR="000970D4" w:rsidRPr="000970D4">
        <w:rPr>
          <w:rFonts w:hint="eastAsia"/>
        </w:rPr>
        <w:t>联邦学习中各客户端</w:t>
      </w:r>
      <w:r w:rsidR="0044242D">
        <w:rPr>
          <w:rFonts w:hint="eastAsia"/>
        </w:rPr>
        <w:t>的</w:t>
      </w:r>
      <w:r w:rsidR="000970D4" w:rsidRPr="000970D4">
        <w:rPr>
          <w:rFonts w:hint="eastAsia"/>
        </w:rPr>
        <w:t>数据分布不一致</w:t>
      </w:r>
      <w:r w:rsidR="008F6E9A">
        <w:rPr>
          <w:rFonts w:hint="eastAsia"/>
        </w:rPr>
        <w:t>并</w:t>
      </w:r>
      <w:r w:rsidR="000970D4" w:rsidRPr="000970D4">
        <w:rPr>
          <w:rFonts w:hint="eastAsia"/>
        </w:rPr>
        <w:t>且不服从相同采样的情况</w:t>
      </w:r>
      <w:r w:rsidR="000970D4">
        <w:rPr>
          <w:rFonts w:hint="eastAsia"/>
        </w:rPr>
        <w:t>，</w:t>
      </w:r>
      <w:r w:rsidR="0044242D">
        <w:rPr>
          <w:rFonts w:hint="eastAsia"/>
        </w:rPr>
        <w:t>它</w:t>
      </w:r>
      <w:r w:rsidR="000970D4" w:rsidRPr="000970D4">
        <w:rPr>
          <w:rFonts w:hint="eastAsia"/>
        </w:rPr>
        <w:t>具体分为</w:t>
      </w:r>
      <w:r w:rsidR="009A200D">
        <w:rPr>
          <w:rFonts w:hint="eastAsia"/>
        </w:rPr>
        <w:t>标签偏斜、特征偏斜、质量偏斜和</w:t>
      </w:r>
      <w:r w:rsidR="008F6E9A">
        <w:rPr>
          <w:rFonts w:hint="eastAsia"/>
        </w:rPr>
        <w:t>数量偏斜。联邦学习训练</w:t>
      </w:r>
      <w:r w:rsidR="00F504A3">
        <w:rPr>
          <w:rFonts w:hint="eastAsia"/>
        </w:rPr>
        <w:t>在</w:t>
      </w:r>
      <w:r w:rsidR="00F504A3" w:rsidRPr="000970D4">
        <w:rPr>
          <w:rFonts w:hint="eastAsia"/>
        </w:rPr>
        <w:t>Non-IID</w:t>
      </w:r>
      <w:r w:rsidR="00F504A3">
        <w:rPr>
          <w:rFonts w:hint="eastAsia"/>
        </w:rPr>
        <w:t>数据的影响下</w:t>
      </w:r>
      <w:r w:rsidR="008F6E9A">
        <w:rPr>
          <w:rFonts w:hint="eastAsia"/>
        </w:rPr>
        <w:t>会出现</w:t>
      </w:r>
      <w:r w:rsidR="007F40F7">
        <w:rPr>
          <w:rFonts w:hint="eastAsia"/>
        </w:rPr>
        <w:t>客户端的局部优化目标和全局模型的优化目标不一致</w:t>
      </w:r>
      <w:r w:rsidR="003535A9">
        <w:rPr>
          <w:rFonts w:hint="eastAsia"/>
        </w:rPr>
        <w:t>的问题，</w:t>
      </w:r>
      <w:r w:rsidR="00746AC3">
        <w:rPr>
          <w:rFonts w:hint="eastAsia"/>
        </w:rPr>
        <w:t>这种情况</w:t>
      </w:r>
      <w:r w:rsidR="008F3380">
        <w:rPr>
          <w:rFonts w:hint="eastAsia"/>
        </w:rPr>
        <w:t>会</w:t>
      </w:r>
      <w:r w:rsidR="003535A9">
        <w:rPr>
          <w:rFonts w:hint="eastAsia"/>
        </w:rPr>
        <w:t>致使联邦学习的性能降低。</w:t>
      </w:r>
      <w:r w:rsidR="000D6C38">
        <w:rPr>
          <w:rFonts w:hint="eastAsia"/>
        </w:rPr>
        <w:t>异构</w:t>
      </w:r>
      <w:r w:rsidR="00C351FE">
        <w:rPr>
          <w:rFonts w:hint="eastAsia"/>
        </w:rPr>
        <w:t>性问题</w:t>
      </w:r>
      <w:r w:rsidR="00077E09">
        <w:rPr>
          <w:rFonts w:hint="eastAsia"/>
        </w:rPr>
        <w:t>为</w:t>
      </w:r>
      <w:r w:rsidR="00C351FE">
        <w:rPr>
          <w:rFonts w:hint="eastAsia"/>
        </w:rPr>
        <w:t>联邦学习中的公平性带来了巨大的挑战</w:t>
      </w:r>
      <w:r w:rsidR="00EE429B">
        <w:fldChar w:fldCharType="begin"/>
      </w:r>
      <w:r w:rsidR="00232497">
        <w:instrText xml:space="preserve"> ADDIN NE.Ref.{6BC7FABA-7A4F-47FB-BAEE-FCDFDDB62B07}</w:instrText>
      </w:r>
      <w:r w:rsidR="00EE429B">
        <w:fldChar w:fldCharType="separate"/>
      </w:r>
      <w:r w:rsidR="00A370EC">
        <w:rPr>
          <w:color w:val="000000"/>
          <w:kern w:val="0"/>
          <w:vertAlign w:val="superscript"/>
        </w:rPr>
        <w:t>[7]</w:t>
      </w:r>
      <w:r w:rsidR="00EE429B">
        <w:fldChar w:fldCharType="end"/>
      </w:r>
      <w:r w:rsidR="00820B9A">
        <w:rPr>
          <w:rFonts w:hint="eastAsia"/>
        </w:rPr>
        <w:t>，诸多</w:t>
      </w:r>
      <w:r w:rsidR="00FC4310">
        <w:rPr>
          <w:rFonts w:hint="eastAsia"/>
        </w:rPr>
        <w:t>联邦学习的研究文献</w:t>
      </w:r>
      <w:r w:rsidR="00820B9A">
        <w:rPr>
          <w:rFonts w:hint="eastAsia"/>
        </w:rPr>
        <w:t>普遍认为</w:t>
      </w:r>
      <w:r w:rsidR="0086285F" w:rsidRPr="0086285F">
        <w:rPr>
          <w:rFonts w:hint="eastAsia"/>
        </w:rPr>
        <w:t>公平性是关键问题之一</w:t>
      </w:r>
      <w:r w:rsidR="00FC4310">
        <w:rPr>
          <w:rFonts w:hint="eastAsia"/>
        </w:rPr>
        <w:t>，</w:t>
      </w:r>
      <w:r w:rsidR="00FC4310" w:rsidRPr="00FC4310">
        <w:rPr>
          <w:rFonts w:hint="eastAsia"/>
        </w:rPr>
        <w:t>谷歌的</w:t>
      </w:r>
      <w:r w:rsidR="00FC4310" w:rsidRPr="00FC4310">
        <w:rPr>
          <w:rFonts w:hint="eastAsia"/>
        </w:rPr>
        <w:t xml:space="preserve"> P. </w:t>
      </w:r>
      <w:proofErr w:type="spellStart"/>
      <w:r w:rsidR="00FC4310" w:rsidRPr="00FC4310">
        <w:rPr>
          <w:rFonts w:hint="eastAsia"/>
        </w:rPr>
        <w:t>Kairouz</w:t>
      </w:r>
      <w:proofErr w:type="spellEnd"/>
      <w:r w:rsidR="00FC4310" w:rsidRPr="00FC4310">
        <w:rPr>
          <w:rFonts w:hint="eastAsia"/>
        </w:rPr>
        <w:t xml:space="preserve"> </w:t>
      </w:r>
      <w:r w:rsidR="00FC4310" w:rsidRPr="00FC4310">
        <w:rPr>
          <w:rFonts w:hint="eastAsia"/>
        </w:rPr>
        <w:t>和</w:t>
      </w:r>
      <w:r w:rsidR="00FC4310" w:rsidRPr="00FC4310">
        <w:rPr>
          <w:rFonts w:hint="eastAsia"/>
        </w:rPr>
        <w:t xml:space="preserve"> B. McMahan </w:t>
      </w:r>
      <w:r w:rsidR="00FC4310" w:rsidRPr="00FC4310">
        <w:rPr>
          <w:rFonts w:hint="eastAsia"/>
        </w:rPr>
        <w:t>在</w:t>
      </w:r>
      <w:r w:rsidR="00FC4310" w:rsidRPr="00FC4310">
        <w:rPr>
          <w:rFonts w:hint="eastAsia"/>
        </w:rPr>
        <w:t xml:space="preserve"> 2021 </w:t>
      </w:r>
      <w:r w:rsidR="00FC4310" w:rsidRPr="00FC4310">
        <w:rPr>
          <w:rFonts w:hint="eastAsia"/>
        </w:rPr>
        <w:t>年的一篇评论</w:t>
      </w:r>
      <w:r w:rsidR="00EE429B">
        <w:fldChar w:fldCharType="begin"/>
      </w:r>
      <w:r w:rsidR="00232497">
        <w:instrText xml:space="preserve"> ADDIN NE.Ref.{84AE66D1-7DD3-4A6B-B870-B84147FD353B}</w:instrText>
      </w:r>
      <w:r w:rsidR="00EE429B">
        <w:fldChar w:fldCharType="separate"/>
      </w:r>
      <w:r w:rsidR="00A370EC">
        <w:rPr>
          <w:color w:val="000000"/>
          <w:kern w:val="0"/>
          <w:vertAlign w:val="superscript"/>
        </w:rPr>
        <w:t>[8]</w:t>
      </w:r>
      <w:r w:rsidR="00EE429B">
        <w:fldChar w:fldCharType="end"/>
      </w:r>
      <w:r w:rsidR="00FC4310" w:rsidRPr="00FC4310">
        <w:rPr>
          <w:rFonts w:hint="eastAsia"/>
        </w:rPr>
        <w:t>中将公平性确定为未来</w:t>
      </w:r>
      <w:r w:rsidR="00E05F74">
        <w:rPr>
          <w:rFonts w:hint="eastAsia"/>
        </w:rPr>
        <w:t>联邦学习</w:t>
      </w:r>
      <w:r w:rsidR="00FC4310" w:rsidRPr="00FC4310">
        <w:rPr>
          <w:rFonts w:hint="eastAsia"/>
        </w:rPr>
        <w:t>研究的关键领域</w:t>
      </w:r>
      <w:r w:rsidR="00FC4310">
        <w:rPr>
          <w:rFonts w:hint="eastAsia"/>
        </w:rPr>
        <w:t>。</w:t>
      </w:r>
    </w:p>
    <w:p w14:paraId="65BF2B38" w14:textId="4214B2A8" w:rsidR="00586DAD" w:rsidRDefault="00C8469D" w:rsidP="00545147">
      <w:pPr>
        <w:pStyle w:val="a1"/>
        <w:ind w:firstLine="480"/>
      </w:pPr>
      <w:r>
        <w:rPr>
          <w:rFonts w:hint="eastAsia"/>
        </w:rPr>
        <w:t>各客户端</w:t>
      </w:r>
      <w:r w:rsidR="00752556">
        <w:rPr>
          <w:rFonts w:hint="eastAsia"/>
        </w:rPr>
        <w:t>在联邦学习框架中</w:t>
      </w:r>
      <w:r w:rsidR="00326E91">
        <w:rPr>
          <w:rFonts w:hint="eastAsia"/>
        </w:rPr>
        <w:t>使用私有的本地数据训练通用模型</w:t>
      </w:r>
      <w:r w:rsidR="00446B7C">
        <w:rPr>
          <w:rFonts w:hint="eastAsia"/>
        </w:rPr>
        <w:t>并</w:t>
      </w:r>
      <w:r w:rsidR="00326E91">
        <w:rPr>
          <w:rFonts w:hint="eastAsia"/>
        </w:rPr>
        <w:t>通过共享本地模型更新来做出</w:t>
      </w:r>
      <w:r w:rsidR="000D6C38">
        <w:rPr>
          <w:rFonts w:hint="eastAsia"/>
        </w:rPr>
        <w:t>贡献</w:t>
      </w:r>
      <w:r w:rsidR="00836D27">
        <w:rPr>
          <w:rFonts w:hint="eastAsia"/>
        </w:rPr>
        <w:t>，</w:t>
      </w:r>
      <w:r w:rsidR="00954C46">
        <w:rPr>
          <w:rFonts w:hint="eastAsia"/>
        </w:rPr>
        <w:t>对这些</w:t>
      </w:r>
      <w:r w:rsidR="00C50B2E">
        <w:rPr>
          <w:rFonts w:hint="eastAsia"/>
        </w:rPr>
        <w:t>参差不齐的贡献</w:t>
      </w:r>
      <w:r w:rsidR="00954C46">
        <w:rPr>
          <w:rFonts w:hint="eastAsia"/>
        </w:rPr>
        <w:t>进行量化评估的过程称为贡献度评估</w:t>
      </w:r>
      <w:r w:rsidR="006E1C57">
        <w:fldChar w:fldCharType="begin"/>
      </w:r>
      <w:r w:rsidR="00232497">
        <w:instrText xml:space="preserve"> ADDIN NE.Ref.{61D3BDE7-2FFB-48D5-A6DB-B7D28699595F}</w:instrText>
      </w:r>
      <w:r w:rsidR="006E1C57">
        <w:fldChar w:fldCharType="separate"/>
      </w:r>
      <w:r w:rsidR="00A370EC">
        <w:rPr>
          <w:color w:val="000000"/>
          <w:kern w:val="0"/>
          <w:vertAlign w:val="superscript"/>
        </w:rPr>
        <w:t>[9]</w:t>
      </w:r>
      <w:r w:rsidR="006E1C57">
        <w:fldChar w:fldCharType="end"/>
      </w:r>
      <w:r w:rsidR="00793B32">
        <w:rPr>
          <w:rFonts w:hint="eastAsia"/>
        </w:rPr>
        <w:t>，</w:t>
      </w:r>
      <w:r w:rsidR="00182505">
        <w:rPr>
          <w:rFonts w:hint="eastAsia"/>
        </w:rPr>
        <w:t>贡献度评估在促进联邦学习的公平性具有举足轻重的作用</w:t>
      </w:r>
      <w:r w:rsidR="00793B32">
        <w:rPr>
          <w:rFonts w:hint="eastAsia"/>
        </w:rPr>
        <w:t>。它</w:t>
      </w:r>
      <w:r w:rsidR="00E05F74">
        <w:rPr>
          <w:rFonts w:hint="eastAsia"/>
        </w:rPr>
        <w:t>在</w:t>
      </w:r>
      <w:r w:rsidR="00DA10B3" w:rsidRPr="00DA10B3">
        <w:rPr>
          <w:rFonts w:hint="eastAsia"/>
        </w:rPr>
        <w:t>激励机制、模型优化和异常检测等方面发挥着关键作用</w:t>
      </w:r>
      <w:r w:rsidR="003A4F3F">
        <w:rPr>
          <w:rFonts w:hint="eastAsia"/>
        </w:rPr>
        <w:t>：</w:t>
      </w:r>
      <w:r w:rsidR="00DA10B3">
        <w:rPr>
          <w:rFonts w:hint="eastAsia"/>
        </w:rPr>
        <w:t>通过评估参与方的贡献度</w:t>
      </w:r>
      <w:r w:rsidR="006F4D0F">
        <w:rPr>
          <w:rFonts w:hint="eastAsia"/>
        </w:rPr>
        <w:t>并</w:t>
      </w:r>
      <w:r w:rsidR="00543601">
        <w:rPr>
          <w:rFonts w:hint="eastAsia"/>
        </w:rPr>
        <w:t>建立</w:t>
      </w:r>
      <w:r w:rsidR="006F4D0F">
        <w:rPr>
          <w:rFonts w:hint="eastAsia"/>
        </w:rPr>
        <w:t>有效激励</w:t>
      </w:r>
      <w:r w:rsidR="00543601">
        <w:rPr>
          <w:rFonts w:hint="eastAsia"/>
        </w:rPr>
        <w:t>机制能够</w:t>
      </w:r>
      <w:r w:rsidR="00007124">
        <w:rPr>
          <w:rFonts w:hint="eastAsia"/>
        </w:rPr>
        <w:t>显著提高客户端使用本地数据训练模型的积极性；</w:t>
      </w:r>
      <w:r w:rsidR="008D26E9">
        <w:rPr>
          <w:rFonts w:hint="eastAsia"/>
        </w:rPr>
        <w:t>通过筛选贡献度高的参与客户端</w:t>
      </w:r>
      <w:r w:rsidR="00835D75">
        <w:rPr>
          <w:rFonts w:hint="eastAsia"/>
        </w:rPr>
        <w:t>可以引导</w:t>
      </w:r>
      <w:r w:rsidR="00D31FFD" w:rsidRPr="00D31FFD">
        <w:rPr>
          <w:rFonts w:hint="eastAsia"/>
        </w:rPr>
        <w:t>模型训练资</w:t>
      </w:r>
      <w:r w:rsidR="00D31FFD" w:rsidRPr="00D31FFD">
        <w:rPr>
          <w:rFonts w:hint="eastAsia"/>
        </w:rPr>
        <w:lastRenderedPageBreak/>
        <w:t>源的合理分配</w:t>
      </w:r>
      <w:r w:rsidR="00B974BC">
        <w:rPr>
          <w:rFonts w:hint="eastAsia"/>
        </w:rPr>
        <w:t>并</w:t>
      </w:r>
      <w:r w:rsidR="00D31FFD">
        <w:rPr>
          <w:rFonts w:hint="eastAsia"/>
        </w:rPr>
        <w:t>提高全局模型的性能；</w:t>
      </w:r>
      <w:r w:rsidR="003A4F3F">
        <w:rPr>
          <w:rFonts w:hint="eastAsia"/>
        </w:rPr>
        <w:t>贡献度评估</w:t>
      </w:r>
      <w:r w:rsidR="00B974BC">
        <w:rPr>
          <w:rFonts w:hint="eastAsia"/>
        </w:rPr>
        <w:t>可以通过</w:t>
      </w:r>
      <w:r w:rsidR="003A4F3F" w:rsidRPr="003A4F3F">
        <w:rPr>
          <w:rFonts w:hint="eastAsia"/>
        </w:rPr>
        <w:t>识别异常</w:t>
      </w:r>
      <w:r w:rsidR="00FD752F">
        <w:rPr>
          <w:rFonts w:hint="eastAsia"/>
        </w:rPr>
        <w:t>的</w:t>
      </w:r>
      <w:r w:rsidR="003A4F3F" w:rsidRPr="003A4F3F">
        <w:rPr>
          <w:rFonts w:hint="eastAsia"/>
        </w:rPr>
        <w:t>贡献</w:t>
      </w:r>
      <w:r w:rsidR="00B974BC">
        <w:rPr>
          <w:rFonts w:hint="eastAsia"/>
        </w:rPr>
        <w:t>来</w:t>
      </w:r>
      <w:r w:rsidR="003A4F3F">
        <w:rPr>
          <w:rFonts w:hint="eastAsia"/>
        </w:rPr>
        <w:t>减少</w:t>
      </w:r>
      <w:r w:rsidR="003A4F3F" w:rsidRPr="003A4F3F">
        <w:rPr>
          <w:rFonts w:hint="eastAsia"/>
        </w:rPr>
        <w:t>损害联邦学习系统的公平性和有效性</w:t>
      </w:r>
      <w:r w:rsidR="003A4F3F">
        <w:rPr>
          <w:rFonts w:hint="eastAsia"/>
        </w:rPr>
        <w:t>的行为。</w:t>
      </w:r>
    </w:p>
    <w:p w14:paraId="28699A90" w14:textId="4AA5AE3E" w:rsidR="00140D57" w:rsidRDefault="00140D57" w:rsidP="00140D57">
      <w:pPr>
        <w:pStyle w:val="2"/>
      </w:pPr>
      <w:bookmarkStart w:id="16" w:name="_Toc198569355"/>
      <w:r w:rsidRPr="00140D57">
        <w:rPr>
          <w:rFonts w:hint="eastAsia"/>
        </w:rPr>
        <w:t>联邦学习模型的现状</w:t>
      </w:r>
      <w:bookmarkEnd w:id="16"/>
    </w:p>
    <w:p w14:paraId="727FBBF1" w14:textId="578A6407" w:rsidR="00E3480D" w:rsidRDefault="000A3959" w:rsidP="00061A84">
      <w:pPr>
        <w:pStyle w:val="a1"/>
        <w:ind w:firstLine="480"/>
        <w:rPr>
          <w:rFonts w:hint="eastAsia"/>
        </w:rPr>
      </w:pPr>
      <w:r w:rsidRPr="000A3959">
        <w:t>数字时代的飞速发展</w:t>
      </w:r>
      <w:r>
        <w:rPr>
          <w:rFonts w:hint="eastAsia"/>
        </w:rPr>
        <w:t>使得</w:t>
      </w:r>
      <w:r w:rsidRPr="000A3959">
        <w:t>数据呈现爆炸式增长，由此引发的隐私风险</w:t>
      </w:r>
      <w:r>
        <w:rPr>
          <w:rFonts w:hint="eastAsia"/>
        </w:rPr>
        <w:t>也</w:t>
      </w:r>
      <w:r w:rsidRPr="000A3959">
        <w:t>日益凸显</w:t>
      </w:r>
      <w:r>
        <w:rPr>
          <w:rFonts w:hint="eastAsia"/>
        </w:rPr>
        <w:t>。</w:t>
      </w:r>
      <w:r w:rsidRPr="000A3959">
        <w:t>各国政府和组织纷纷出台日益严格的隐私保护法律法规，例如欧盟的《通用数据保护条例》</w:t>
      </w:r>
      <w:r w:rsidRPr="000A3959">
        <w:t>(GDPR)</w:t>
      </w:r>
      <w:r w:rsidRPr="000A3959">
        <w:t>和中国的《个人信息保护法》，这些法规的</w:t>
      </w:r>
      <w:proofErr w:type="gramStart"/>
      <w:r w:rsidRPr="000A3959">
        <w:t>实施极</w:t>
      </w:r>
      <w:proofErr w:type="gramEnd"/>
      <w:r w:rsidRPr="000A3959">
        <w:t>大地推动了</w:t>
      </w:r>
      <w:r>
        <w:rPr>
          <w:rFonts w:hint="eastAsia"/>
        </w:rPr>
        <w:t>隐私保护需求</w:t>
      </w:r>
      <w:r w:rsidRPr="000A3959">
        <w:t>的发展。</w:t>
      </w:r>
      <w:r w:rsidR="00061A84">
        <w:rPr>
          <w:rFonts w:hint="eastAsia"/>
        </w:rPr>
        <w:t>在这种背景下</w:t>
      </w:r>
      <w:r w:rsidR="00C57560">
        <w:rPr>
          <w:rFonts w:hint="eastAsia"/>
        </w:rPr>
        <w:t>联邦学习</w:t>
      </w:r>
      <w:r w:rsidR="00B23B6B">
        <w:rPr>
          <w:rFonts w:hint="eastAsia"/>
        </w:rPr>
        <w:t>得到了广泛的应用</w:t>
      </w:r>
      <w:r w:rsidR="008A5DF0">
        <w:fldChar w:fldCharType="begin"/>
      </w:r>
      <w:r w:rsidR="00232497">
        <w:instrText xml:space="preserve"> ADDIN NE.Ref.{56B3834D-68AA-46D0-9F55-B55263407183}</w:instrText>
      </w:r>
      <w:r w:rsidR="008A5DF0">
        <w:fldChar w:fldCharType="separate"/>
      </w:r>
      <w:r w:rsidR="00A370EC">
        <w:rPr>
          <w:color w:val="000000"/>
          <w:kern w:val="0"/>
          <w:vertAlign w:val="superscript"/>
        </w:rPr>
        <w:t>[10]</w:t>
      </w:r>
      <w:r w:rsidR="008A5DF0">
        <w:fldChar w:fldCharType="end"/>
      </w:r>
      <w:r w:rsidR="00C82DC4">
        <w:rPr>
          <w:rFonts w:hint="eastAsia"/>
        </w:rPr>
        <w:t>，</w:t>
      </w:r>
      <w:r w:rsidR="00CA015C">
        <w:rPr>
          <w:rFonts w:hint="eastAsia"/>
        </w:rPr>
        <w:t>它的</w:t>
      </w:r>
      <w:r w:rsidR="00CA015C" w:rsidRPr="00CA015C">
        <w:t>核心优势</w:t>
      </w:r>
      <w:r w:rsidR="00CA015C">
        <w:rPr>
          <w:rFonts w:hint="eastAsia"/>
        </w:rPr>
        <w:t>是</w:t>
      </w:r>
      <w:r w:rsidR="00CA015C" w:rsidRPr="00CA015C">
        <w:t>能够在保护用户数据隐私的</w:t>
      </w:r>
      <w:r w:rsidR="00CA015C">
        <w:rPr>
          <w:rFonts w:hint="eastAsia"/>
        </w:rPr>
        <w:t>前提下</w:t>
      </w:r>
      <w:r w:rsidR="00CA015C" w:rsidRPr="00CA015C">
        <w:t>允许多个参与方协同训练共享的机器学习模型</w:t>
      </w:r>
      <w:r w:rsidR="0004774F">
        <w:rPr>
          <w:rFonts w:hint="eastAsia"/>
        </w:rPr>
        <w:t>。联邦学习</w:t>
      </w:r>
      <w:r w:rsidR="00CA015C" w:rsidRPr="00CA015C">
        <w:t>有效解决了数据孤岛</w:t>
      </w:r>
      <w:r w:rsidR="00882F00">
        <w:rPr>
          <w:rFonts w:hint="eastAsia"/>
        </w:rPr>
        <w:t>的</w:t>
      </w:r>
      <w:r w:rsidR="00CA015C" w:rsidRPr="00CA015C">
        <w:t>问题并推动了人工智能在金融</w:t>
      </w:r>
      <w:r w:rsidR="00882F00">
        <w:fldChar w:fldCharType="begin"/>
      </w:r>
      <w:r w:rsidR="00232497">
        <w:instrText xml:space="preserve"> ADDIN NE.Ref.{F26BB02B-94F7-4E0C-AB56-1A9865F9A3D6}</w:instrText>
      </w:r>
      <w:r w:rsidR="00882F00">
        <w:fldChar w:fldCharType="separate"/>
      </w:r>
      <w:r w:rsidR="00A370EC">
        <w:rPr>
          <w:color w:val="000000"/>
          <w:kern w:val="0"/>
          <w:vertAlign w:val="superscript"/>
        </w:rPr>
        <w:t>[11]</w:t>
      </w:r>
      <w:r w:rsidR="00882F00">
        <w:fldChar w:fldCharType="end"/>
      </w:r>
      <w:r w:rsidR="00CA015C" w:rsidRPr="00CA015C">
        <w:t>、医疗</w:t>
      </w:r>
      <w:r w:rsidR="00E2431B">
        <w:fldChar w:fldCharType="begin"/>
      </w:r>
      <w:r w:rsidR="00232497">
        <w:instrText xml:space="preserve"> ADDIN NE.Ref.{29C713F8-D301-41D3-A73C-3684BABF032D}</w:instrText>
      </w:r>
      <w:r w:rsidR="00E2431B">
        <w:fldChar w:fldCharType="separate"/>
      </w:r>
      <w:r w:rsidR="00A370EC">
        <w:rPr>
          <w:color w:val="000000"/>
          <w:kern w:val="0"/>
          <w:vertAlign w:val="superscript"/>
        </w:rPr>
        <w:t>[3]</w:t>
      </w:r>
      <w:r w:rsidR="00E2431B">
        <w:fldChar w:fldCharType="end"/>
      </w:r>
      <w:r w:rsidR="00CA015C" w:rsidRPr="00CA015C">
        <w:t>、物联网</w:t>
      </w:r>
      <w:r w:rsidR="00266C36">
        <w:fldChar w:fldCharType="begin"/>
      </w:r>
      <w:r w:rsidR="00232497">
        <w:instrText xml:space="preserve"> ADDIN NE.Ref.{664CBBE0-A32C-46EE-95E7-85E92DE43964}</w:instrText>
      </w:r>
      <w:r w:rsidR="00266C36">
        <w:fldChar w:fldCharType="separate"/>
      </w:r>
      <w:r w:rsidR="00A370EC">
        <w:rPr>
          <w:color w:val="000000"/>
          <w:kern w:val="0"/>
          <w:vertAlign w:val="superscript"/>
        </w:rPr>
        <w:t>[5]</w:t>
      </w:r>
      <w:r w:rsidR="00266C36">
        <w:fldChar w:fldCharType="end"/>
      </w:r>
      <w:r w:rsidR="00CA015C" w:rsidRPr="00CA015C">
        <w:t>等多个领域的应用与发展</w:t>
      </w:r>
      <w:r w:rsidR="00AD04FB">
        <w:rPr>
          <w:rFonts w:hint="eastAsia"/>
        </w:rPr>
        <w:t>，</w:t>
      </w:r>
      <w:r w:rsidR="00E3480D">
        <w:rPr>
          <w:rFonts w:hint="eastAsia"/>
        </w:rPr>
        <w:t>当前联邦学习模型的研究工作已经具有了显著的进展</w:t>
      </w:r>
      <w:r w:rsidR="008D098D">
        <w:rPr>
          <w:rFonts w:hint="eastAsia"/>
        </w:rPr>
        <w:t>：</w:t>
      </w:r>
      <w:r w:rsidR="00024964" w:rsidRPr="00E3480D">
        <w:t>基础理论、核心算法（如</w:t>
      </w:r>
      <w:proofErr w:type="spellStart"/>
      <w:r w:rsidR="00024964" w:rsidRPr="00E3480D">
        <w:t>FedAvg</w:t>
      </w:r>
      <w:proofErr w:type="spellEnd"/>
      <w:r w:rsidR="00024964" w:rsidRPr="00E3480D">
        <w:t>及其变种</w:t>
      </w:r>
      <w:r w:rsidR="009B7214">
        <w:fldChar w:fldCharType="begin"/>
      </w:r>
      <w:r w:rsidR="00232497">
        <w:instrText xml:space="preserve"> ADDIN NE.Ref.{50BF0A0A-B3D5-4FCA-B408-BE730CFA0C12}</w:instrText>
      </w:r>
      <w:r w:rsidR="009B7214">
        <w:fldChar w:fldCharType="separate"/>
      </w:r>
      <w:r w:rsidR="00A370EC">
        <w:rPr>
          <w:color w:val="000000"/>
          <w:kern w:val="0"/>
          <w:vertAlign w:val="superscript"/>
        </w:rPr>
        <w:t>[12]</w:t>
      </w:r>
      <w:r w:rsidR="009B7214">
        <w:fldChar w:fldCharType="end"/>
      </w:r>
      <w:r w:rsidR="00024964" w:rsidRPr="00E3480D">
        <w:t>）、系统架构和安全隐私增强技术等方面</w:t>
      </w:r>
      <w:r w:rsidR="008D098D">
        <w:rPr>
          <w:rFonts w:hint="eastAsia"/>
        </w:rPr>
        <w:t>不断取得新的发展</w:t>
      </w:r>
      <w:r w:rsidR="002A12F4">
        <w:fldChar w:fldCharType="begin"/>
      </w:r>
      <w:r w:rsidR="00232497">
        <w:instrText xml:space="preserve"> ADDIN NE.Ref.{D91BC2D6-0804-4CE0-9F64-F51A3D57CA1C}</w:instrText>
      </w:r>
      <w:r w:rsidR="002A12F4">
        <w:fldChar w:fldCharType="separate"/>
      </w:r>
      <w:r w:rsidR="00A370EC">
        <w:rPr>
          <w:color w:val="000000"/>
          <w:kern w:val="0"/>
          <w:vertAlign w:val="superscript"/>
        </w:rPr>
        <w:t>[13]</w:t>
      </w:r>
      <w:r w:rsidR="002A12F4">
        <w:fldChar w:fldCharType="end"/>
      </w:r>
      <w:r w:rsidR="00024964">
        <w:rPr>
          <w:rFonts w:hint="eastAsia"/>
        </w:rPr>
        <w:t>。</w:t>
      </w:r>
      <w:r w:rsidR="00061A84" w:rsidRPr="00061A84">
        <w:t>近年来，联邦学习模型在理论研究</w:t>
      </w:r>
      <w:r w:rsidR="00061A84">
        <w:rPr>
          <w:rFonts w:hint="eastAsia"/>
        </w:rPr>
        <w:t>和</w:t>
      </w:r>
      <w:r w:rsidR="00061A84" w:rsidRPr="00061A84">
        <w:t>工程实践层面均取得</w:t>
      </w:r>
      <w:r w:rsidR="00061A84">
        <w:rPr>
          <w:rFonts w:hint="eastAsia"/>
        </w:rPr>
        <w:t>了</w:t>
      </w:r>
      <w:r w:rsidR="00061A84" w:rsidRPr="00061A84">
        <w:t>突破性</w:t>
      </w:r>
      <w:r w:rsidR="00061A84">
        <w:rPr>
          <w:rFonts w:hint="eastAsia"/>
        </w:rPr>
        <w:t>的</w:t>
      </w:r>
      <w:r w:rsidR="00061A84" w:rsidRPr="00061A84">
        <w:t>进展，其技术演进呈现出多维度</w:t>
      </w:r>
      <w:r w:rsidR="0077010E">
        <w:rPr>
          <w:rFonts w:hint="eastAsia"/>
        </w:rPr>
        <w:t>的</w:t>
      </w:r>
      <w:r w:rsidR="00061A84" w:rsidRPr="00061A84">
        <w:t>创新与跨领域融合的特征</w:t>
      </w:r>
      <w:r w:rsidR="00061A84">
        <w:rPr>
          <w:rFonts w:hint="eastAsia"/>
        </w:rPr>
        <w:t>，主要的</w:t>
      </w:r>
      <w:r w:rsidR="00061A84" w:rsidRPr="00061A84">
        <w:t>发展态势可归纳为以下五个核心方向</w:t>
      </w:r>
      <w:r w:rsidR="00061A84">
        <w:rPr>
          <w:rFonts w:hint="eastAsia"/>
        </w:rPr>
        <w:t>。</w:t>
      </w:r>
    </w:p>
    <w:p w14:paraId="1627418E" w14:textId="67D9725C" w:rsidR="00061A84" w:rsidRDefault="001A6854" w:rsidP="001A6854">
      <w:pPr>
        <w:pStyle w:val="3"/>
      </w:pPr>
      <w:bookmarkStart w:id="17" w:name="_Toc198569356"/>
      <w:r w:rsidRPr="001A6854">
        <w:rPr>
          <w:rFonts w:hint="eastAsia"/>
        </w:rPr>
        <w:t>模型架构创新与个性化演进</w:t>
      </w:r>
      <w:bookmarkEnd w:id="17"/>
    </w:p>
    <w:p w14:paraId="26298A54" w14:textId="1ED7F47F" w:rsidR="0074497A" w:rsidRDefault="001A6854" w:rsidP="001A6854">
      <w:pPr>
        <w:pStyle w:val="a1"/>
        <w:ind w:firstLine="480"/>
      </w:pPr>
      <w:r w:rsidRPr="001A6854">
        <w:t>个性化联邦学习（</w:t>
      </w:r>
      <w:r w:rsidRPr="001A6854">
        <w:t>Personalized Federated Learning, PFL</w:t>
      </w:r>
      <w:r w:rsidRPr="001A6854">
        <w:t>）已</w:t>
      </w:r>
      <w:r>
        <w:rPr>
          <w:rFonts w:hint="eastAsia"/>
        </w:rPr>
        <w:t>然</w:t>
      </w:r>
      <w:r w:rsidRPr="001A6854">
        <w:t>成为</w:t>
      </w:r>
      <w:r>
        <w:rPr>
          <w:rFonts w:hint="eastAsia"/>
        </w:rPr>
        <w:t>了</w:t>
      </w:r>
      <w:r w:rsidRPr="001A6854">
        <w:t>破解</w:t>
      </w:r>
      <w:r>
        <w:rPr>
          <w:rFonts w:hint="eastAsia"/>
        </w:rPr>
        <w:t>联邦学习中</w:t>
      </w:r>
      <w:r w:rsidRPr="001A6854">
        <w:t>数据异构性难题的关键</w:t>
      </w:r>
      <w:r w:rsidR="0074497A">
        <w:rPr>
          <w:rFonts w:hint="eastAsia"/>
        </w:rPr>
        <w:t>研究方向</w:t>
      </w:r>
      <w:r>
        <w:rPr>
          <w:rFonts w:hint="eastAsia"/>
        </w:rPr>
        <w:t>。</w:t>
      </w:r>
      <w:r w:rsidR="0074497A" w:rsidRPr="0074497A">
        <w:t>Dinh</w:t>
      </w:r>
      <w:r w:rsidR="0074497A" w:rsidRPr="0074497A">
        <w:t>等人</w:t>
      </w:r>
      <w:r w:rsidR="002414CD">
        <w:fldChar w:fldCharType="begin"/>
      </w:r>
      <w:r w:rsidR="00232497">
        <w:instrText xml:space="preserve"> ADDIN NE.Ref.{FC69D52B-765E-462B-B0EB-C922FBD80D92}</w:instrText>
      </w:r>
      <w:r w:rsidR="002414CD">
        <w:fldChar w:fldCharType="separate"/>
      </w:r>
      <w:r w:rsidR="00A370EC">
        <w:rPr>
          <w:color w:val="000000"/>
          <w:kern w:val="0"/>
          <w:vertAlign w:val="superscript"/>
        </w:rPr>
        <w:t>[14]</w:t>
      </w:r>
      <w:r w:rsidR="002414CD">
        <w:fldChar w:fldCharType="end"/>
      </w:r>
      <w:r w:rsidR="0074497A" w:rsidRPr="0074497A">
        <w:t>提出的</w:t>
      </w:r>
      <w:proofErr w:type="spellStart"/>
      <w:r w:rsidR="0074497A" w:rsidRPr="0074497A">
        <w:t>FedPer</w:t>
      </w:r>
      <w:proofErr w:type="spellEnd"/>
      <w:r w:rsidR="0074497A" w:rsidRPr="0074497A">
        <w:t>框架通过参数解耦机制将模型划分为全局共享层与个性化私有层，</w:t>
      </w:r>
      <w:r w:rsidR="002D041F">
        <w:rPr>
          <w:rFonts w:hint="eastAsia"/>
        </w:rPr>
        <w:t>该框架</w:t>
      </w:r>
      <w:r w:rsidR="00FD54F9">
        <w:rPr>
          <w:rFonts w:hint="eastAsia"/>
        </w:rPr>
        <w:t>相比传统方法</w:t>
      </w:r>
      <w:r w:rsidR="0074497A" w:rsidRPr="0074497A">
        <w:t>在医疗影像诊断场景中实现了</w:t>
      </w:r>
      <w:r w:rsidR="0074497A" w:rsidRPr="0074497A">
        <w:t>15%-20%</w:t>
      </w:r>
      <w:r w:rsidR="0074497A" w:rsidRPr="0074497A">
        <w:t>的准确率提升。</w:t>
      </w:r>
      <w:r w:rsidR="00721EBB" w:rsidRPr="00721EBB">
        <w:t>Li</w:t>
      </w:r>
      <w:r w:rsidR="00721EBB" w:rsidRPr="00721EBB">
        <w:t>等学者</w:t>
      </w:r>
      <w:r w:rsidR="009B7214">
        <w:fldChar w:fldCharType="begin"/>
      </w:r>
      <w:r w:rsidR="00232497">
        <w:instrText xml:space="preserve"> ADDIN NE.Ref.{A45D4A9A-A990-4459-A4F0-D1B03D9E0348}</w:instrText>
      </w:r>
      <w:r w:rsidR="009B7214">
        <w:fldChar w:fldCharType="separate"/>
      </w:r>
      <w:r w:rsidR="00A370EC">
        <w:rPr>
          <w:color w:val="000000"/>
          <w:kern w:val="0"/>
          <w:vertAlign w:val="superscript"/>
        </w:rPr>
        <w:t>[15]</w:t>
      </w:r>
      <w:r w:rsidR="009B7214">
        <w:fldChar w:fldCharType="end"/>
      </w:r>
      <w:r w:rsidR="00721EBB" w:rsidRPr="00721EBB">
        <w:t>开发</w:t>
      </w:r>
      <w:r w:rsidR="00721EBB">
        <w:rPr>
          <w:rFonts w:hint="eastAsia"/>
        </w:rPr>
        <w:t>了</w:t>
      </w:r>
      <w:r w:rsidR="00721EBB" w:rsidRPr="00721EBB">
        <w:t>动态模型缩放技术</w:t>
      </w:r>
      <w:r w:rsidR="007C4941">
        <w:rPr>
          <w:rFonts w:hint="eastAsia"/>
        </w:rPr>
        <w:t>进一步</w:t>
      </w:r>
      <w:r w:rsidR="009B7214" w:rsidRPr="009B7214">
        <w:rPr>
          <w:rFonts w:hint="eastAsia"/>
        </w:rPr>
        <w:t>提出一种简单通用的个性化联邦学习框架</w:t>
      </w:r>
      <w:r w:rsidR="009B7214" w:rsidRPr="009B7214">
        <w:rPr>
          <w:rFonts w:hint="eastAsia"/>
        </w:rPr>
        <w:t>Ditto</w:t>
      </w:r>
      <w:r w:rsidR="009B7214" w:rsidRPr="009B7214">
        <w:t>，</w:t>
      </w:r>
      <w:r w:rsidR="007C4941" w:rsidRPr="007C4941">
        <w:rPr>
          <w:rFonts w:hint="eastAsia"/>
        </w:rPr>
        <w:t>通过平衡全局模型与本地模型的协同优化，解决统计异构网络中公平性（跨设备性能一致性）与鲁棒性（抵御数据</w:t>
      </w:r>
      <w:r w:rsidR="007C4941" w:rsidRPr="007C4941">
        <w:rPr>
          <w:rFonts w:hint="eastAsia"/>
        </w:rPr>
        <w:t xml:space="preserve"> / </w:t>
      </w:r>
      <w:r w:rsidR="007C4941" w:rsidRPr="007C4941">
        <w:rPr>
          <w:rFonts w:hint="eastAsia"/>
        </w:rPr>
        <w:t>模型中毒攻击）的矛盾</w:t>
      </w:r>
      <w:r w:rsidR="007C4941">
        <w:rPr>
          <w:rFonts w:hint="eastAsia"/>
        </w:rPr>
        <w:t>。此外</w:t>
      </w:r>
      <w:proofErr w:type="gramStart"/>
      <w:r w:rsidR="007C4941" w:rsidRPr="007C4941">
        <w:t>元学习</w:t>
      </w:r>
      <w:proofErr w:type="gramEnd"/>
      <w:r w:rsidR="007C4941" w:rsidRPr="007C4941">
        <w:t>与联邦学习的深度融合催生了</w:t>
      </w:r>
      <w:proofErr w:type="spellStart"/>
      <w:r w:rsidR="007C4941" w:rsidRPr="007C4941">
        <w:t>FedMeta</w:t>
      </w:r>
      <w:proofErr w:type="spellEnd"/>
      <w:r w:rsidR="007C4941" w:rsidRPr="007C4941">
        <w:t>框架</w:t>
      </w:r>
      <w:r w:rsidR="00AA5407">
        <w:fldChar w:fldCharType="begin"/>
      </w:r>
      <w:r w:rsidR="00232497">
        <w:instrText xml:space="preserve"> ADDIN NE.Ref.{787B4EEF-4082-4520-A606-C7B42D0130CF}</w:instrText>
      </w:r>
      <w:r w:rsidR="00AA5407">
        <w:fldChar w:fldCharType="separate"/>
      </w:r>
      <w:r w:rsidR="00A370EC">
        <w:rPr>
          <w:color w:val="000000"/>
          <w:kern w:val="0"/>
          <w:vertAlign w:val="superscript"/>
        </w:rPr>
        <w:t>[16]</w:t>
      </w:r>
      <w:r w:rsidR="00AA5407">
        <w:fldChar w:fldCharType="end"/>
      </w:r>
      <w:r w:rsidR="007C4941" w:rsidRPr="007C4941">
        <w:t>，</w:t>
      </w:r>
      <w:r w:rsidR="00A92E0E">
        <w:rPr>
          <w:rFonts w:hint="eastAsia"/>
        </w:rPr>
        <w:t>该框架</w:t>
      </w:r>
      <w:r w:rsidR="007C4941" w:rsidRPr="007C4941">
        <w:t>在</w:t>
      </w:r>
      <w:r w:rsidR="007C4941" w:rsidRPr="007C4941">
        <w:t>CIFAR-100</w:t>
      </w:r>
      <w:r w:rsidR="007C4941" w:rsidRPr="007C4941">
        <w:t>数据集上通过元知识迁移机制仅需</w:t>
      </w:r>
      <w:r w:rsidR="007C4941" w:rsidRPr="007C4941">
        <w:t>5</w:t>
      </w:r>
      <w:r w:rsidR="007C4941" w:rsidRPr="007C4941">
        <w:t>轮通信即可达成</w:t>
      </w:r>
      <w:r w:rsidR="007C4941" w:rsidRPr="007C4941">
        <w:t>80%</w:t>
      </w:r>
      <w:r w:rsidR="007C4941" w:rsidRPr="007C4941">
        <w:t>的收敛准确率，显著优于传统联邦平均算法。</w:t>
      </w:r>
    </w:p>
    <w:p w14:paraId="00E1CA72" w14:textId="77777777" w:rsidR="00E45409" w:rsidRPr="00E45409" w:rsidRDefault="00E45409" w:rsidP="00E45409">
      <w:pPr>
        <w:pStyle w:val="3"/>
      </w:pPr>
      <w:bookmarkStart w:id="18" w:name="_Toc198569357"/>
      <w:r w:rsidRPr="00E45409">
        <w:t>通信效率优化与资源约束突破</w:t>
      </w:r>
      <w:bookmarkEnd w:id="18"/>
    </w:p>
    <w:p w14:paraId="756F963B" w14:textId="71EB1887" w:rsidR="00627E04" w:rsidRDefault="001C4C24" w:rsidP="00627E04">
      <w:pPr>
        <w:pStyle w:val="a1"/>
        <w:ind w:firstLine="480"/>
      </w:pPr>
      <w:r w:rsidRPr="001C4C24">
        <w:t>Konečný</w:t>
      </w:r>
      <w:r w:rsidRPr="001C4C24">
        <w:t>团队</w:t>
      </w:r>
      <w:r w:rsidR="00A92E0E">
        <w:fldChar w:fldCharType="begin"/>
      </w:r>
      <w:r w:rsidR="00232497">
        <w:instrText xml:space="preserve"> ADDIN NE.Ref.{0827E33F-F71D-4143-AE18-72B060F86207}</w:instrText>
      </w:r>
      <w:r w:rsidR="00A92E0E">
        <w:fldChar w:fldCharType="separate"/>
      </w:r>
      <w:r w:rsidR="00A370EC">
        <w:rPr>
          <w:color w:val="000000"/>
          <w:kern w:val="0"/>
          <w:vertAlign w:val="superscript"/>
        </w:rPr>
        <w:t>[17]</w:t>
      </w:r>
      <w:r w:rsidR="00A92E0E">
        <w:fldChar w:fldCharType="end"/>
      </w:r>
      <w:r w:rsidR="008921C1" w:rsidRPr="001C4C24">
        <w:t>面向边缘计算场景</w:t>
      </w:r>
      <w:r w:rsidR="008921C1">
        <w:rPr>
          <w:rFonts w:hint="eastAsia"/>
        </w:rPr>
        <w:t>中</w:t>
      </w:r>
      <w:r w:rsidR="00D92145">
        <w:rPr>
          <w:rFonts w:hint="eastAsia"/>
        </w:rPr>
        <w:t>的</w:t>
      </w:r>
      <w:r w:rsidR="008921C1" w:rsidRPr="001C4C24">
        <w:t>通信瓶颈问题</w:t>
      </w:r>
      <w:r w:rsidRPr="001C4C24">
        <w:t>提出</w:t>
      </w:r>
      <w:r w:rsidR="008C4059">
        <w:rPr>
          <w:rFonts w:hint="eastAsia"/>
        </w:rPr>
        <w:t>了</w:t>
      </w:r>
      <w:r w:rsidRPr="001C4C24">
        <w:t>深度梯度量化方法</w:t>
      </w:r>
      <w:r w:rsidR="008C4059">
        <w:rPr>
          <w:rFonts w:hint="eastAsia"/>
        </w:rPr>
        <w:t>，</w:t>
      </w:r>
      <w:r w:rsidR="00754906">
        <w:rPr>
          <w:rFonts w:hint="eastAsia"/>
        </w:rPr>
        <w:t>他们</w:t>
      </w:r>
      <w:r w:rsidRPr="001C4C24">
        <w:t>创新性地采用</w:t>
      </w:r>
      <w:r w:rsidR="004512B1">
        <w:rPr>
          <w:rFonts w:hint="eastAsia"/>
        </w:rPr>
        <w:t>了</w:t>
      </w:r>
      <w:r w:rsidRPr="001C4C24">
        <w:t>8</w:t>
      </w:r>
      <w:r w:rsidRPr="001C4C24">
        <w:t>位自适应量化策略</w:t>
      </w:r>
      <w:r w:rsidR="00C40097">
        <w:rPr>
          <w:rFonts w:hint="eastAsia"/>
        </w:rPr>
        <w:t>，</w:t>
      </w:r>
      <w:r w:rsidR="00466EF1">
        <w:rPr>
          <w:rFonts w:hint="eastAsia"/>
        </w:rPr>
        <w:t>该方法能够</w:t>
      </w:r>
      <w:r w:rsidRPr="001C4C24">
        <w:t>将通信带宽需求压缩至</w:t>
      </w:r>
      <w:proofErr w:type="spellStart"/>
      <w:r w:rsidRPr="001C4C24">
        <w:t>FedAvg</w:t>
      </w:r>
      <w:proofErr w:type="spellEnd"/>
      <w:r w:rsidRPr="001C4C24">
        <w:t>基准的</w:t>
      </w:r>
      <w:r w:rsidRPr="001C4C24">
        <w:t>1/6</w:t>
      </w:r>
      <w:r w:rsidR="00466EF1">
        <w:rPr>
          <w:rFonts w:hint="eastAsia"/>
        </w:rPr>
        <w:t>并</w:t>
      </w:r>
      <w:r w:rsidRPr="001C4C24">
        <w:t>在移动端推荐系统中实现</w:t>
      </w:r>
      <w:r w:rsidRPr="001C4C24">
        <w:t>40%</w:t>
      </w:r>
      <w:r w:rsidRPr="001C4C24">
        <w:t>的收敛加速</w:t>
      </w:r>
      <w:r w:rsidR="000244D0">
        <w:rPr>
          <w:rFonts w:hint="eastAsia"/>
        </w:rPr>
        <w:t>。</w:t>
      </w:r>
      <w:r w:rsidR="00A074ED" w:rsidRPr="00A074ED">
        <w:rPr>
          <w:rFonts w:hint="eastAsia"/>
        </w:rPr>
        <w:t>Qu</w:t>
      </w:r>
      <w:r w:rsidR="00A074ED">
        <w:rPr>
          <w:rFonts w:hint="eastAsia"/>
        </w:rPr>
        <w:t>等人</w:t>
      </w:r>
      <w:r w:rsidR="00A074ED">
        <w:fldChar w:fldCharType="begin"/>
      </w:r>
      <w:r w:rsidR="00232497">
        <w:instrText xml:space="preserve"> ADDIN NE.Ref.{AE4BFC36-64FA-4CD0-B7AB-438EEB7EDBEA}</w:instrText>
      </w:r>
      <w:r w:rsidR="00A074ED">
        <w:fldChar w:fldCharType="separate"/>
      </w:r>
      <w:r w:rsidR="00A370EC">
        <w:rPr>
          <w:color w:val="000000"/>
          <w:kern w:val="0"/>
          <w:vertAlign w:val="superscript"/>
        </w:rPr>
        <w:t>[18]</w:t>
      </w:r>
      <w:r w:rsidR="00A074ED">
        <w:fldChar w:fldCharType="end"/>
      </w:r>
      <w:r w:rsidR="00C1299E" w:rsidRPr="00C1299E">
        <w:rPr>
          <w:rFonts w:ascii="微软雅黑" w:eastAsia="微软雅黑" w:hAnsi="微软雅黑" w:cs="Times New Roman" w:hint="eastAsia"/>
          <w:bCs w:val="0"/>
          <w:sz w:val="21"/>
          <w:shd w:val="clear" w:color="auto" w:fill="FFFFFF"/>
        </w:rPr>
        <w:t xml:space="preserve"> </w:t>
      </w:r>
      <w:r w:rsidR="00C1299E" w:rsidRPr="00C1299E">
        <w:rPr>
          <w:rFonts w:hint="eastAsia"/>
        </w:rPr>
        <w:t>针对联邦学习通信效率优化的</w:t>
      </w:r>
      <w:r w:rsidR="00C1299E" w:rsidRPr="00C1299E">
        <w:rPr>
          <w:rFonts w:hint="eastAsia"/>
        </w:rPr>
        <w:t>需求提出了</w:t>
      </w:r>
      <w:proofErr w:type="spellStart"/>
      <w:r w:rsidR="00C1299E" w:rsidRPr="00C1299E">
        <w:rPr>
          <w:rFonts w:hint="eastAsia"/>
        </w:rPr>
        <w:t>FedQClip</w:t>
      </w:r>
      <w:proofErr w:type="spellEnd"/>
      <w:r w:rsidR="006F00A1">
        <w:rPr>
          <w:rFonts w:hint="eastAsia"/>
        </w:rPr>
        <w:t>框架，</w:t>
      </w:r>
      <w:r w:rsidR="006F00A1" w:rsidRPr="006F00A1">
        <w:rPr>
          <w:rFonts w:hint="eastAsia"/>
        </w:rPr>
        <w:t>通过结合量化（</w:t>
      </w:r>
      <w:r w:rsidR="006F00A1" w:rsidRPr="006F00A1">
        <w:rPr>
          <w:rFonts w:hint="eastAsia"/>
        </w:rPr>
        <w:t>Quantized</w:t>
      </w:r>
      <w:r w:rsidR="006F00A1" w:rsidRPr="006F00A1">
        <w:rPr>
          <w:rFonts w:hint="eastAsia"/>
        </w:rPr>
        <w:t>）与剪裁（</w:t>
      </w:r>
      <w:r w:rsidR="006F00A1" w:rsidRPr="006F00A1">
        <w:rPr>
          <w:rFonts w:hint="eastAsia"/>
        </w:rPr>
        <w:t>Clipped</w:t>
      </w:r>
      <w:r w:rsidR="006F00A1" w:rsidRPr="006F00A1">
        <w:rPr>
          <w:rFonts w:hint="eastAsia"/>
        </w:rPr>
        <w:t>）随机梯度下降（</w:t>
      </w:r>
      <w:r w:rsidR="006F00A1" w:rsidRPr="006F00A1">
        <w:rPr>
          <w:rFonts w:hint="eastAsia"/>
        </w:rPr>
        <w:t>SGD</w:t>
      </w:r>
      <w:r w:rsidR="006F00A1" w:rsidRPr="006F00A1">
        <w:rPr>
          <w:rFonts w:hint="eastAsia"/>
        </w:rPr>
        <w:t>）有效解决了传统联邦学习中通信开销大、收敛速度慢的问题。</w:t>
      </w:r>
      <w:r w:rsidR="00627E04" w:rsidRPr="00627E04">
        <w:rPr>
          <w:rFonts w:hint="eastAsia"/>
        </w:rPr>
        <w:t>尤其</w:t>
      </w:r>
      <w:r w:rsidR="008D075A">
        <w:rPr>
          <w:rFonts w:hint="eastAsia"/>
        </w:rPr>
        <w:t>是该方法</w:t>
      </w:r>
      <w:r w:rsidR="00627E04" w:rsidRPr="00627E04">
        <w:rPr>
          <w:rFonts w:hint="eastAsia"/>
        </w:rPr>
        <w:t>在</w:t>
      </w:r>
      <w:r w:rsidR="00627E04" w:rsidRPr="00627E04">
        <w:rPr>
          <w:rFonts w:hint="eastAsia"/>
        </w:rPr>
        <w:t xml:space="preserve"> Non-IID </w:t>
      </w:r>
      <w:r w:rsidR="00627E04" w:rsidRPr="00627E04">
        <w:rPr>
          <w:rFonts w:hint="eastAsia"/>
        </w:rPr>
        <w:t>数据分布下显著优于现有方法，为联邦学习的高效训练提供了理论和实践支持。</w:t>
      </w:r>
    </w:p>
    <w:p w14:paraId="008221A1" w14:textId="77777777" w:rsidR="00E912E1" w:rsidRPr="00E912E1" w:rsidRDefault="00E912E1" w:rsidP="00AB5CEA">
      <w:pPr>
        <w:pStyle w:val="3"/>
      </w:pPr>
      <w:bookmarkStart w:id="19" w:name="_Toc198569358"/>
      <w:r w:rsidRPr="00E912E1">
        <w:lastRenderedPageBreak/>
        <w:t>安全隐私增强与防御机制进化</w:t>
      </w:r>
      <w:bookmarkEnd w:id="19"/>
    </w:p>
    <w:p w14:paraId="5ECC849A" w14:textId="5775C050" w:rsidR="006514B7" w:rsidRPr="00E912E1" w:rsidRDefault="00AB5CEA" w:rsidP="00627E04">
      <w:pPr>
        <w:pStyle w:val="a1"/>
        <w:ind w:firstLine="480"/>
        <w:rPr>
          <w:rFonts w:hint="eastAsia"/>
        </w:rPr>
      </w:pPr>
      <w:r>
        <w:rPr>
          <w:rFonts w:hint="eastAsia"/>
        </w:rPr>
        <w:t>作为</w:t>
      </w:r>
      <w:r w:rsidRPr="004E2935">
        <w:t>联邦学习的重要优势之一</w:t>
      </w:r>
      <w:r>
        <w:rPr>
          <w:rFonts w:hint="eastAsia"/>
        </w:rPr>
        <w:t>的隐私保护也是研究的热点，</w:t>
      </w:r>
      <w:r w:rsidRPr="00E646CB">
        <w:t>差分隐私、同态加密、安全多方计算等</w:t>
      </w:r>
      <w:r>
        <w:rPr>
          <w:rFonts w:hint="eastAsia"/>
        </w:rPr>
        <w:t>安全</w:t>
      </w:r>
      <w:r w:rsidRPr="00E646CB">
        <w:t>技术被广泛应用于联邦学习中以进一步增强数据隐私保护</w:t>
      </w:r>
      <w:r>
        <w:fldChar w:fldCharType="begin"/>
      </w:r>
      <w:r w:rsidR="00232497">
        <w:instrText xml:space="preserve"> ADDIN NE.Ref.{33EFCE98-6121-4082-B51F-E2142EFDDA4B}</w:instrText>
      </w:r>
      <w:r>
        <w:fldChar w:fldCharType="separate"/>
      </w:r>
      <w:r w:rsidR="00A370EC">
        <w:rPr>
          <w:color w:val="000000"/>
          <w:kern w:val="0"/>
          <w:vertAlign w:val="superscript"/>
        </w:rPr>
        <w:t>[19]</w:t>
      </w:r>
      <w:r>
        <w:fldChar w:fldCharType="end"/>
      </w:r>
      <w:r>
        <w:rPr>
          <w:rFonts w:hint="eastAsia"/>
        </w:rPr>
        <w:t>。</w:t>
      </w:r>
      <w:r w:rsidR="00D26FA5" w:rsidRPr="00D26FA5">
        <w:rPr>
          <w:rFonts w:hint="eastAsia"/>
        </w:rPr>
        <w:t>Hu</w:t>
      </w:r>
      <w:r w:rsidR="00D26FA5">
        <w:rPr>
          <w:rFonts w:hint="eastAsia"/>
        </w:rPr>
        <w:t>等人</w:t>
      </w:r>
      <w:r w:rsidR="003847AF" w:rsidRPr="003847AF">
        <w:rPr>
          <w:rFonts w:hint="eastAsia"/>
        </w:rPr>
        <w:t>首次系统</w:t>
      </w:r>
      <w:r w:rsidR="00D26FA5">
        <w:rPr>
          <w:rFonts w:hint="eastAsia"/>
        </w:rPr>
        <w:t>地</w:t>
      </w:r>
      <w:r w:rsidR="003847AF" w:rsidRPr="003847AF">
        <w:rPr>
          <w:rFonts w:hint="eastAsia"/>
        </w:rPr>
        <w:t>验证</w:t>
      </w:r>
      <w:r w:rsidR="00D26FA5">
        <w:rPr>
          <w:rFonts w:hint="eastAsia"/>
        </w:rPr>
        <w:t>了</w:t>
      </w:r>
      <w:r w:rsidR="003847AF" w:rsidRPr="003847AF">
        <w:rPr>
          <w:rFonts w:hint="eastAsia"/>
        </w:rPr>
        <w:t>中心化差分隐私（</w:t>
      </w:r>
      <w:r w:rsidR="003847AF" w:rsidRPr="003847AF">
        <w:rPr>
          <w:rFonts w:hint="eastAsia"/>
        </w:rPr>
        <w:t>CDP</w:t>
      </w:r>
      <w:r w:rsidR="003847AF" w:rsidRPr="003847AF">
        <w:rPr>
          <w:rFonts w:hint="eastAsia"/>
        </w:rPr>
        <w:t>）和本地差分隐私（</w:t>
      </w:r>
      <w:r w:rsidR="003847AF" w:rsidRPr="003847AF">
        <w:rPr>
          <w:rFonts w:hint="eastAsia"/>
        </w:rPr>
        <w:t>LDP</w:t>
      </w:r>
      <w:r w:rsidR="003847AF" w:rsidRPr="003847AF">
        <w:rPr>
          <w:rFonts w:hint="eastAsia"/>
        </w:rPr>
        <w:t>）在梯度泄露攻击下的实际效果</w:t>
      </w:r>
      <w:r w:rsidR="00D26FA5">
        <w:fldChar w:fldCharType="begin"/>
      </w:r>
      <w:r w:rsidR="00232497">
        <w:instrText xml:space="preserve"> ADDIN NE.Ref.{CDC8FC4A-35A4-41C5-B573-B98A4946D38C}</w:instrText>
      </w:r>
      <w:r w:rsidR="00D26FA5">
        <w:fldChar w:fldCharType="separate"/>
      </w:r>
      <w:r w:rsidR="00A370EC">
        <w:rPr>
          <w:color w:val="000000"/>
          <w:kern w:val="0"/>
          <w:vertAlign w:val="superscript"/>
        </w:rPr>
        <w:t>[20]</w:t>
      </w:r>
      <w:r w:rsidR="00D26FA5">
        <w:fldChar w:fldCharType="end"/>
      </w:r>
      <w:r w:rsidR="003847AF" w:rsidRPr="003847AF">
        <w:rPr>
          <w:rFonts w:hint="eastAsia"/>
        </w:rPr>
        <w:t>，</w:t>
      </w:r>
      <w:r w:rsidR="006C045D">
        <w:rPr>
          <w:rFonts w:hint="eastAsia"/>
        </w:rPr>
        <w:t>并</w:t>
      </w:r>
      <w:r w:rsidR="003847AF" w:rsidRPr="003847AF">
        <w:rPr>
          <w:rFonts w:hint="eastAsia"/>
        </w:rPr>
        <w:t>揭示</w:t>
      </w:r>
      <w:r w:rsidR="003847AF" w:rsidRPr="003847AF">
        <w:rPr>
          <w:rFonts w:hint="eastAsia"/>
        </w:rPr>
        <w:t>LDP</w:t>
      </w:r>
      <w:r w:rsidR="003847AF" w:rsidRPr="003847AF">
        <w:rPr>
          <w:rFonts w:hint="eastAsia"/>
        </w:rPr>
        <w:t>在非独立同分布（</w:t>
      </w:r>
      <w:r w:rsidR="003847AF" w:rsidRPr="003847AF">
        <w:rPr>
          <w:rFonts w:hint="eastAsia"/>
        </w:rPr>
        <w:t>Non-IID</w:t>
      </w:r>
      <w:r w:rsidR="003847AF" w:rsidRPr="003847AF">
        <w:rPr>
          <w:rFonts w:hint="eastAsia"/>
        </w:rPr>
        <w:t>）数据下隐私保护优势显著，但模型</w:t>
      </w:r>
      <w:r w:rsidR="001A5CA0">
        <w:rPr>
          <w:rFonts w:hint="eastAsia"/>
        </w:rPr>
        <w:t>的</w:t>
      </w:r>
      <w:r w:rsidR="003847AF" w:rsidRPr="003847AF">
        <w:rPr>
          <w:rFonts w:hint="eastAsia"/>
        </w:rPr>
        <w:t>性能</w:t>
      </w:r>
      <w:r w:rsidR="001A5CA0">
        <w:rPr>
          <w:rFonts w:hint="eastAsia"/>
        </w:rPr>
        <w:t>在该方法中</w:t>
      </w:r>
      <w:r w:rsidR="003847AF" w:rsidRPr="003847AF">
        <w:rPr>
          <w:rFonts w:hint="eastAsia"/>
        </w:rPr>
        <w:t>下降</w:t>
      </w:r>
      <w:r w:rsidR="001A5CA0">
        <w:rPr>
          <w:rFonts w:hint="eastAsia"/>
        </w:rPr>
        <w:t>了</w:t>
      </w:r>
      <w:r w:rsidR="003847AF" w:rsidRPr="003847AF">
        <w:rPr>
          <w:rFonts w:hint="eastAsia"/>
        </w:rPr>
        <w:t>20%-35%</w:t>
      </w:r>
      <w:r w:rsidR="003847AF" w:rsidRPr="003847AF">
        <w:rPr>
          <w:rFonts w:hint="eastAsia"/>
        </w:rPr>
        <w:t>。</w:t>
      </w:r>
      <w:r w:rsidR="00BC17DF" w:rsidRPr="00BC17DF">
        <w:rPr>
          <w:rFonts w:hint="eastAsia"/>
        </w:rPr>
        <w:t>Zhang</w:t>
      </w:r>
      <w:r w:rsidR="00BC17DF">
        <w:rPr>
          <w:rFonts w:hint="eastAsia"/>
        </w:rPr>
        <w:t>等人</w:t>
      </w:r>
      <w:r w:rsidR="00BC17DF">
        <w:fldChar w:fldCharType="begin"/>
      </w:r>
      <w:r w:rsidR="00232497">
        <w:instrText xml:space="preserve"> ADDIN NE.Ref.{57BB1937-6C7B-44E9-9818-B91592FCEC52}</w:instrText>
      </w:r>
      <w:r w:rsidR="00BC17DF">
        <w:fldChar w:fldCharType="separate"/>
      </w:r>
      <w:r w:rsidR="00A370EC">
        <w:rPr>
          <w:color w:val="000000"/>
          <w:kern w:val="0"/>
          <w:vertAlign w:val="superscript"/>
        </w:rPr>
        <w:t>[21]</w:t>
      </w:r>
      <w:r w:rsidR="00BC17DF">
        <w:fldChar w:fldCharType="end"/>
      </w:r>
      <w:r w:rsidR="00BC17DF" w:rsidRPr="00BC17DF">
        <w:rPr>
          <w:rFonts w:hint="eastAsia"/>
        </w:rPr>
        <w:t>指出当前</w:t>
      </w:r>
      <w:r w:rsidR="00BC17DF">
        <w:rPr>
          <w:rFonts w:hint="eastAsia"/>
        </w:rPr>
        <w:t>的</w:t>
      </w:r>
      <w:r w:rsidR="00BC17DF" w:rsidRPr="00BC17DF">
        <w:rPr>
          <w:rFonts w:hint="eastAsia"/>
        </w:rPr>
        <w:t>防御机制依赖大量有标签干净数据及导致</w:t>
      </w:r>
      <w:r w:rsidR="00927565">
        <w:rPr>
          <w:rFonts w:hint="eastAsia"/>
        </w:rPr>
        <w:t>的</w:t>
      </w:r>
      <w:r w:rsidR="00BC17DF" w:rsidRPr="00BC17DF">
        <w:rPr>
          <w:rFonts w:hint="eastAsia"/>
        </w:rPr>
        <w:t>性能下降</w:t>
      </w:r>
      <w:r w:rsidR="00927565">
        <w:rPr>
          <w:rFonts w:hint="eastAsia"/>
        </w:rPr>
        <w:t>并</w:t>
      </w:r>
      <w:r w:rsidR="00BC17DF" w:rsidRPr="00BC17DF">
        <w:rPr>
          <w:rFonts w:hint="eastAsia"/>
        </w:rPr>
        <w:t>提出</w:t>
      </w:r>
      <w:r w:rsidR="00BC17DF" w:rsidRPr="00BC17DF">
        <w:rPr>
          <w:rFonts w:hint="eastAsia"/>
        </w:rPr>
        <w:t xml:space="preserve"> </w:t>
      </w:r>
      <w:proofErr w:type="spellStart"/>
      <w:r w:rsidR="00BC17DF" w:rsidRPr="00BC17DF">
        <w:rPr>
          <w:rFonts w:hint="eastAsia"/>
        </w:rPr>
        <w:t>BadCleaner</w:t>
      </w:r>
      <w:proofErr w:type="spellEnd"/>
      <w:r w:rsidR="00BC17DF" w:rsidRPr="00BC17DF">
        <w:rPr>
          <w:rFonts w:hint="eastAsia"/>
        </w:rPr>
        <w:t xml:space="preserve"> </w:t>
      </w:r>
      <w:r w:rsidR="00BC17DF" w:rsidRPr="00BC17DF">
        <w:rPr>
          <w:rFonts w:hint="eastAsia"/>
        </w:rPr>
        <w:t>方案，</w:t>
      </w:r>
      <w:r w:rsidR="00927565">
        <w:rPr>
          <w:rFonts w:hint="eastAsia"/>
        </w:rPr>
        <w:t>该方案</w:t>
      </w:r>
      <w:r w:rsidR="00BC17DF" w:rsidRPr="00BC17DF">
        <w:rPr>
          <w:rFonts w:hint="eastAsia"/>
        </w:rPr>
        <w:t>借助基于注意力的联邦多教师蒸馏技术，一方面利用少量无标签干净数据从多教师模型提取知识来调整后门联合模型，保证性能无损；另一方面通过注意力转移方法减少模型对触发区域的关注，从而消除隐藏后门模式。</w:t>
      </w:r>
    </w:p>
    <w:p w14:paraId="566CE66B" w14:textId="56A81E9C" w:rsidR="007C4941" w:rsidRDefault="00360867" w:rsidP="00360867">
      <w:pPr>
        <w:pStyle w:val="3"/>
      </w:pPr>
      <w:bookmarkStart w:id="20" w:name="_Toc198569359"/>
      <w:r w:rsidRPr="00360867">
        <w:rPr>
          <w:rFonts w:hint="eastAsia"/>
        </w:rPr>
        <w:t>跨模态融合与多</w:t>
      </w:r>
      <w:proofErr w:type="gramStart"/>
      <w:r w:rsidRPr="00360867">
        <w:rPr>
          <w:rFonts w:hint="eastAsia"/>
        </w:rPr>
        <w:t>源知识</w:t>
      </w:r>
      <w:proofErr w:type="gramEnd"/>
      <w:r w:rsidRPr="00360867">
        <w:rPr>
          <w:rFonts w:hint="eastAsia"/>
        </w:rPr>
        <w:t>迁移</w:t>
      </w:r>
      <w:bookmarkEnd w:id="20"/>
    </w:p>
    <w:p w14:paraId="00864FE9" w14:textId="1E0A171B" w:rsidR="00360867" w:rsidRPr="009C6209" w:rsidRDefault="00360867" w:rsidP="007A2334">
      <w:pPr>
        <w:pStyle w:val="a1"/>
        <w:ind w:firstLine="480"/>
      </w:pPr>
      <w:r w:rsidRPr="00360867">
        <w:t>多模态联邦</w:t>
      </w:r>
      <w:proofErr w:type="gramStart"/>
      <w:r w:rsidRPr="00360867">
        <w:t>学习正</w:t>
      </w:r>
      <w:proofErr w:type="gramEnd"/>
      <w:r w:rsidRPr="00360867">
        <w:t>成为医疗、自动驾驶等复杂场景的研究热点</w:t>
      </w:r>
      <w:r>
        <w:rPr>
          <w:rFonts w:hint="eastAsia"/>
        </w:rPr>
        <w:t>。</w:t>
      </w:r>
      <w:r w:rsidR="00F97EC0">
        <w:rPr>
          <w:rFonts w:hint="eastAsia"/>
        </w:rPr>
        <w:t>最新研究中的</w:t>
      </w:r>
      <w:r w:rsidR="002A53C0" w:rsidRPr="002A53C0">
        <w:rPr>
          <w:rFonts w:hint="eastAsia"/>
        </w:rPr>
        <w:t>自适应超图聚合框架</w:t>
      </w:r>
      <w:r w:rsidR="00F97EC0">
        <w:fldChar w:fldCharType="begin"/>
      </w:r>
      <w:r w:rsidR="00F97EC0">
        <w:instrText xml:space="preserve"> ADDIN NE.Ref.{2A2BD5B4-9F18-46B6-A0B8-CE02FDC5000E}</w:instrText>
      </w:r>
      <w:r w:rsidR="00F97EC0">
        <w:fldChar w:fldCharType="separate"/>
      </w:r>
      <w:r w:rsidR="00A370EC">
        <w:rPr>
          <w:color w:val="000000"/>
          <w:kern w:val="0"/>
          <w:vertAlign w:val="superscript"/>
        </w:rPr>
        <w:t>[22]</w:t>
      </w:r>
      <w:r w:rsidR="00F97EC0">
        <w:fldChar w:fldCharType="end"/>
      </w:r>
      <w:r w:rsidR="002A53C0" w:rsidRPr="002A53C0">
        <w:rPr>
          <w:rFonts w:hint="eastAsia"/>
        </w:rPr>
        <w:t>为多模态联邦学习提供了高效、鲁棒的解决方案，尤其在模态异质性和统计偏移场景中表现优异。</w:t>
      </w:r>
      <w:r w:rsidR="00C92BD0" w:rsidRPr="00C92BD0">
        <w:rPr>
          <w:rFonts w:hint="eastAsia"/>
        </w:rPr>
        <w:t>该框架的目的是</w:t>
      </w:r>
      <w:r w:rsidR="00183CAC" w:rsidRPr="00C92BD0">
        <w:rPr>
          <w:rFonts w:hint="eastAsia"/>
        </w:rPr>
        <w:t>解决多模态联邦学习中模态不兼容和统计异质性挑战，实现模态无关的自适应聚合</w:t>
      </w:r>
      <w:r w:rsidR="00C92BD0">
        <w:rPr>
          <w:rFonts w:hint="eastAsia"/>
        </w:rPr>
        <w:t>。</w:t>
      </w:r>
      <w:r w:rsidR="009C6209">
        <w:rPr>
          <w:rFonts w:hint="eastAsia"/>
        </w:rPr>
        <w:t>此外最新</w:t>
      </w:r>
      <w:r w:rsidR="009C6209" w:rsidRPr="009C6209">
        <w:rPr>
          <w:rFonts w:hint="eastAsia"/>
        </w:rPr>
        <w:t>提出</w:t>
      </w:r>
      <w:r w:rsidR="009C6209">
        <w:rPr>
          <w:rFonts w:hint="eastAsia"/>
        </w:rPr>
        <w:t>的</w:t>
      </w:r>
      <w:r w:rsidR="009C6209" w:rsidRPr="009C6209">
        <w:rPr>
          <w:rFonts w:hint="eastAsia"/>
        </w:rPr>
        <w:t>MLA - BIN</w:t>
      </w:r>
      <w:r w:rsidR="009C6209" w:rsidRPr="009C6209">
        <w:rPr>
          <w:rFonts w:hint="eastAsia"/>
        </w:rPr>
        <w:t>方法</w:t>
      </w:r>
      <w:r w:rsidR="009C6209">
        <w:fldChar w:fldCharType="begin"/>
      </w:r>
      <w:r w:rsidR="009C6209">
        <w:instrText xml:space="preserve"> ADDIN NE.Ref.{BF930EFF-489E-40F0-B6E5-A61DF3DFA2E0}</w:instrText>
      </w:r>
      <w:r w:rsidR="009C6209">
        <w:fldChar w:fldCharType="separate"/>
      </w:r>
      <w:r w:rsidR="00A370EC">
        <w:rPr>
          <w:color w:val="000000"/>
          <w:kern w:val="0"/>
          <w:vertAlign w:val="superscript"/>
        </w:rPr>
        <w:t>[23]</w:t>
      </w:r>
      <w:r w:rsidR="009C6209">
        <w:fldChar w:fldCharType="end"/>
      </w:r>
      <w:r w:rsidR="009C6209" w:rsidRPr="009C6209">
        <w:rPr>
          <w:rFonts w:hint="eastAsia"/>
        </w:rPr>
        <w:t>通过设计模型</w:t>
      </w:r>
      <w:r w:rsidR="009C6209">
        <w:rPr>
          <w:rFonts w:hint="eastAsia"/>
        </w:rPr>
        <w:t>层面的</w:t>
      </w:r>
      <w:r w:rsidR="009C6209" w:rsidRPr="009C6209">
        <w:rPr>
          <w:rFonts w:hint="eastAsia"/>
        </w:rPr>
        <w:t>注意力模块（</w:t>
      </w:r>
      <w:r w:rsidR="009C6209" w:rsidRPr="009C6209">
        <w:rPr>
          <w:rFonts w:hint="eastAsia"/>
        </w:rPr>
        <w:t>MLA</w:t>
      </w:r>
      <w:r w:rsidR="009C6209" w:rsidRPr="009C6209">
        <w:rPr>
          <w:rFonts w:hint="eastAsia"/>
        </w:rPr>
        <w:t>）以线性组合方式让全局模型泛化到未见域，以及批实例风格归一化（</w:t>
      </w:r>
      <w:r w:rsidR="009C6209" w:rsidRPr="009C6209">
        <w:rPr>
          <w:rFonts w:hint="eastAsia"/>
        </w:rPr>
        <w:t>BIN</w:t>
      </w:r>
      <w:r w:rsidR="009C6209" w:rsidRPr="009C6209">
        <w:rPr>
          <w:rFonts w:hint="eastAsia"/>
        </w:rPr>
        <w:t>）</w:t>
      </w:r>
      <w:proofErr w:type="gramStart"/>
      <w:r w:rsidR="009C6209" w:rsidRPr="009C6209">
        <w:rPr>
          <w:rFonts w:hint="eastAsia"/>
        </w:rPr>
        <w:t>块解决域</w:t>
      </w:r>
      <w:proofErr w:type="gramEnd"/>
      <w:r w:rsidR="009C6209" w:rsidRPr="009C6209">
        <w:rPr>
          <w:rFonts w:hint="eastAsia"/>
        </w:rPr>
        <w:t>间图像风格</w:t>
      </w:r>
      <w:proofErr w:type="gramStart"/>
      <w:r w:rsidR="009C6209" w:rsidRPr="009C6209">
        <w:rPr>
          <w:rFonts w:hint="eastAsia"/>
        </w:rPr>
        <w:t>差异对域泛化</w:t>
      </w:r>
      <w:proofErr w:type="gramEnd"/>
      <w:r w:rsidR="009C6209" w:rsidRPr="009C6209">
        <w:rPr>
          <w:rFonts w:hint="eastAsia"/>
        </w:rPr>
        <w:t>的影响，从而解决联邦学习在医学图像分割中的域泛化问题，实验证明该方法优于现有技术</w:t>
      </w:r>
      <w:r w:rsidR="009C6209">
        <w:rPr>
          <w:rFonts w:hint="eastAsia"/>
        </w:rPr>
        <w:t>。</w:t>
      </w:r>
    </w:p>
    <w:p w14:paraId="6300BE7B" w14:textId="77777777" w:rsidR="009C6209" w:rsidRPr="009C6209" w:rsidRDefault="009C6209" w:rsidP="009C6209">
      <w:pPr>
        <w:pStyle w:val="3"/>
      </w:pPr>
      <w:bookmarkStart w:id="21" w:name="_Toc198569360"/>
      <w:r w:rsidRPr="009C6209">
        <w:t>边缘智能融合与轻量化部署</w:t>
      </w:r>
      <w:bookmarkEnd w:id="21"/>
    </w:p>
    <w:p w14:paraId="054C1FD1" w14:textId="1E83788C" w:rsidR="00C92BD0" w:rsidRPr="009C6209" w:rsidRDefault="009C6209" w:rsidP="007A2334">
      <w:pPr>
        <w:pStyle w:val="a1"/>
        <w:ind w:firstLine="480"/>
        <w:rPr>
          <w:rFonts w:hint="eastAsia"/>
        </w:rPr>
      </w:pPr>
      <w:r w:rsidRPr="009C6209">
        <w:t>物联网</w:t>
      </w:r>
      <w:r>
        <w:rPr>
          <w:rFonts w:hint="eastAsia"/>
        </w:rPr>
        <w:t>的发展以及相关</w:t>
      </w:r>
      <w:r w:rsidRPr="009C6209">
        <w:t>设备的</w:t>
      </w:r>
      <w:proofErr w:type="gramStart"/>
      <w:r w:rsidRPr="009C6209">
        <w:t>指数级</w:t>
      </w:r>
      <w:proofErr w:type="gramEnd"/>
      <w:r w:rsidRPr="009C6209">
        <w:t>增长推动了轻量化联邦学习的技术革新</w:t>
      </w:r>
      <w:r>
        <w:rPr>
          <w:rFonts w:hint="eastAsia"/>
        </w:rPr>
        <w:t>。</w:t>
      </w:r>
      <w:r w:rsidR="00A370EC" w:rsidRPr="00A370EC">
        <w:rPr>
          <w:rFonts w:hint="eastAsia"/>
        </w:rPr>
        <w:t>Wu</w:t>
      </w:r>
      <w:r w:rsidR="00A370EC">
        <w:rPr>
          <w:rFonts w:hint="eastAsia"/>
        </w:rPr>
        <w:t>等人</w:t>
      </w:r>
      <w:r w:rsidR="00A370EC">
        <w:fldChar w:fldCharType="begin"/>
      </w:r>
      <w:r w:rsidR="00A370EC">
        <w:instrText xml:space="preserve"> ADDIN NE.Ref.{ED2E7CBC-D74A-4D71-8B9F-D096AEC4DEDC}</w:instrText>
      </w:r>
      <w:r w:rsidR="00A370EC">
        <w:fldChar w:fldCharType="separate"/>
      </w:r>
      <w:r w:rsidR="00A370EC">
        <w:rPr>
          <w:color w:val="000000"/>
          <w:kern w:val="0"/>
          <w:vertAlign w:val="superscript"/>
        </w:rPr>
        <w:t>[24]</w:t>
      </w:r>
      <w:r w:rsidR="00A370EC">
        <w:fldChar w:fldCharType="end"/>
      </w:r>
      <w:r w:rsidR="00A370EC" w:rsidRPr="00A370EC">
        <w:rPr>
          <w:rFonts w:hint="eastAsia"/>
        </w:rPr>
        <w:t>提出了</w:t>
      </w:r>
      <w:proofErr w:type="gramStart"/>
      <w:r w:rsidR="002D198D">
        <w:rPr>
          <w:rFonts w:hint="eastAsia"/>
        </w:rPr>
        <w:t>一种端边云</w:t>
      </w:r>
      <w:proofErr w:type="gramEnd"/>
      <w:r w:rsidR="00A370EC" w:rsidRPr="00A370EC">
        <w:rPr>
          <w:rFonts w:hint="eastAsia"/>
        </w:rPr>
        <w:t>协同的联邦学习框架（</w:t>
      </w:r>
      <w:proofErr w:type="spellStart"/>
      <w:r w:rsidR="00A370EC" w:rsidRPr="00A370EC">
        <w:rPr>
          <w:rFonts w:hint="eastAsia"/>
        </w:rPr>
        <w:t>FedAgg</w:t>
      </w:r>
      <w:proofErr w:type="spellEnd"/>
      <w:r w:rsidR="00A370EC" w:rsidRPr="00A370EC">
        <w:rPr>
          <w:rFonts w:hint="eastAsia"/>
        </w:rPr>
        <w:t>），</w:t>
      </w:r>
      <w:r w:rsidR="00487CDD">
        <w:rPr>
          <w:rFonts w:hint="eastAsia"/>
        </w:rPr>
        <w:t>该框架</w:t>
      </w:r>
      <w:r w:rsidR="00A370EC" w:rsidRPr="00A370EC">
        <w:rPr>
          <w:rFonts w:hint="eastAsia"/>
        </w:rPr>
        <w:t>通过递归组织计算节点和桥接样本在线蒸馏协议（</w:t>
      </w:r>
      <w:r w:rsidR="00A370EC" w:rsidRPr="00A370EC">
        <w:rPr>
          <w:rFonts w:hint="eastAsia"/>
        </w:rPr>
        <w:t>BSB ODP</w:t>
      </w:r>
      <w:r w:rsidR="00A370EC" w:rsidRPr="00A370EC">
        <w:rPr>
          <w:rFonts w:hint="eastAsia"/>
        </w:rPr>
        <w:t>）解决了传统联邦学习中模型规模受限于终端设备的问题。</w:t>
      </w:r>
      <w:r w:rsidR="00A44BE2">
        <w:rPr>
          <w:rFonts w:hint="eastAsia"/>
        </w:rPr>
        <w:t>该方法</w:t>
      </w:r>
      <w:r w:rsidR="00A44BE2" w:rsidRPr="00A44BE2">
        <w:rPr>
          <w:rFonts w:hint="eastAsia"/>
        </w:rPr>
        <w:t>有效解决了联邦学习中模型规模受限和数据异质性问题，在准确率、收敛速度和通信效率上均显著优于现有方法，为大规模分布式</w:t>
      </w:r>
      <w:r w:rsidR="00A44BE2" w:rsidRPr="00A44BE2">
        <w:rPr>
          <w:rFonts w:hint="eastAsia"/>
        </w:rPr>
        <w:t xml:space="preserve"> AI </w:t>
      </w:r>
      <w:r w:rsidR="00A44BE2" w:rsidRPr="00A44BE2">
        <w:rPr>
          <w:rFonts w:hint="eastAsia"/>
        </w:rPr>
        <w:t>模型训练提供了新范式。</w:t>
      </w:r>
    </w:p>
    <w:p w14:paraId="6034493A" w14:textId="0269B33B" w:rsidR="00CB3D13" w:rsidRDefault="00CB3D13" w:rsidP="00CB3D13">
      <w:pPr>
        <w:pStyle w:val="2"/>
      </w:pPr>
      <w:bookmarkStart w:id="22" w:name="_Toc198569361"/>
      <w:r w:rsidRPr="00CB3D13">
        <w:t>联邦学习</w:t>
      </w:r>
      <w:r>
        <w:rPr>
          <w:rFonts w:hint="eastAsia"/>
        </w:rPr>
        <w:t>贡献度评估</w:t>
      </w:r>
      <w:r w:rsidRPr="00CB3D13">
        <w:t>研究现状</w:t>
      </w:r>
      <w:bookmarkEnd w:id="22"/>
    </w:p>
    <w:p w14:paraId="5E8DADC4" w14:textId="777239F5" w:rsidR="005E6954" w:rsidRDefault="00BC00E4" w:rsidP="00CB3D13">
      <w:pPr>
        <w:pStyle w:val="a1"/>
        <w:ind w:firstLine="480"/>
      </w:pPr>
      <w:r>
        <w:rPr>
          <w:rFonts w:hint="eastAsia"/>
        </w:rPr>
        <w:t>联邦学习同</w:t>
      </w:r>
      <w:r w:rsidR="004F04C2">
        <w:rPr>
          <w:rFonts w:hint="eastAsia"/>
        </w:rPr>
        <w:t>人</w:t>
      </w:r>
      <w:r w:rsidR="004B708F">
        <w:rPr>
          <w:rFonts w:hint="eastAsia"/>
        </w:rPr>
        <w:t>工智能</w:t>
      </w:r>
      <w:r>
        <w:rPr>
          <w:rFonts w:hint="eastAsia"/>
        </w:rPr>
        <w:t>一起展现出快速的发展速度，它</w:t>
      </w:r>
      <w:r w:rsidR="004B708F" w:rsidRPr="004B708F">
        <w:t>作为一种</w:t>
      </w:r>
      <w:r w:rsidR="00B15C90">
        <w:rPr>
          <w:rFonts w:hint="eastAsia"/>
        </w:rPr>
        <w:t>能够</w:t>
      </w:r>
      <w:r w:rsidR="004B708F" w:rsidRPr="004B708F">
        <w:t>保护数据隐私的分布式机器学习方法</w:t>
      </w:r>
      <w:r w:rsidR="00005E45">
        <w:rPr>
          <w:rFonts w:hint="eastAsia"/>
        </w:rPr>
        <w:t>正在</w:t>
      </w:r>
      <w:r w:rsidR="004B708F">
        <w:rPr>
          <w:rFonts w:hint="eastAsia"/>
        </w:rPr>
        <w:t>逐渐展现出</w:t>
      </w:r>
      <w:r w:rsidR="00B15C90">
        <w:rPr>
          <w:rFonts w:hint="eastAsia"/>
        </w:rPr>
        <w:t>了</w:t>
      </w:r>
      <w:r w:rsidR="004B708F">
        <w:rPr>
          <w:rFonts w:hint="eastAsia"/>
        </w:rPr>
        <w:t>其独特</w:t>
      </w:r>
      <w:r w:rsidR="00B15C90">
        <w:rPr>
          <w:rFonts w:hint="eastAsia"/>
        </w:rPr>
        <w:t>的</w:t>
      </w:r>
      <w:r w:rsidR="004B708F">
        <w:rPr>
          <w:rFonts w:hint="eastAsia"/>
        </w:rPr>
        <w:t>优势</w:t>
      </w:r>
      <w:r w:rsidR="005E6954">
        <w:rPr>
          <w:rFonts w:hint="eastAsia"/>
        </w:rPr>
        <w:t>，</w:t>
      </w:r>
      <w:r w:rsidR="00005E45">
        <w:rPr>
          <w:rFonts w:hint="eastAsia"/>
        </w:rPr>
        <w:t>但</w:t>
      </w:r>
      <w:r w:rsidR="00797AB7">
        <w:rPr>
          <w:rFonts w:hint="eastAsia"/>
        </w:rPr>
        <w:t>是</w:t>
      </w:r>
      <w:r w:rsidR="00FA3CDD" w:rsidRPr="00FA3CDD">
        <w:t>联邦学习</w:t>
      </w:r>
      <w:r w:rsidR="00FA3CDD">
        <w:rPr>
          <w:rFonts w:hint="eastAsia"/>
        </w:rPr>
        <w:t>在机器学习中</w:t>
      </w:r>
      <w:r w:rsidR="00FA3CDD" w:rsidRPr="00FA3CDD">
        <w:t>的广泛应用</w:t>
      </w:r>
      <w:r w:rsidR="005E6954">
        <w:rPr>
          <w:rFonts w:hint="eastAsia"/>
        </w:rPr>
        <w:t>导致</w:t>
      </w:r>
      <w:r w:rsidR="00FA3CDD" w:rsidRPr="00FA3CDD">
        <w:t>其面临的贡献度评估</w:t>
      </w:r>
      <w:r w:rsidR="00FA3CDD">
        <w:rPr>
          <w:rFonts w:hint="eastAsia"/>
        </w:rPr>
        <w:t>挑战也</w:t>
      </w:r>
      <w:r w:rsidR="00005E45">
        <w:rPr>
          <w:rFonts w:hint="eastAsia"/>
        </w:rPr>
        <w:t>越发引人</w:t>
      </w:r>
      <w:r w:rsidR="006C4C26">
        <w:rPr>
          <w:rFonts w:hint="eastAsia"/>
        </w:rPr>
        <w:t>重视</w:t>
      </w:r>
      <w:r w:rsidR="00362CC8">
        <w:rPr>
          <w:rFonts w:hint="eastAsia"/>
        </w:rPr>
        <w:t>。</w:t>
      </w:r>
      <w:r w:rsidR="00863CD9">
        <w:rPr>
          <w:rFonts w:hint="eastAsia"/>
        </w:rPr>
        <w:t>联邦学习</w:t>
      </w:r>
      <w:r w:rsidR="005E6954">
        <w:rPr>
          <w:rFonts w:hint="eastAsia"/>
        </w:rPr>
        <w:t>贡献度评估</w:t>
      </w:r>
      <w:r w:rsidR="006C4C26">
        <w:rPr>
          <w:rFonts w:hint="eastAsia"/>
        </w:rPr>
        <w:t>的</w:t>
      </w:r>
      <w:r w:rsidR="00863CD9">
        <w:rPr>
          <w:rFonts w:hint="eastAsia"/>
        </w:rPr>
        <w:t>目的是公平、准确地量化</w:t>
      </w:r>
      <w:r w:rsidR="003A6C62" w:rsidRPr="003A6C62">
        <w:rPr>
          <w:rFonts w:hint="eastAsia"/>
        </w:rPr>
        <w:t>每个参与方（如客户端）在模型训练过程中的贡献大小</w:t>
      </w:r>
      <w:r w:rsidR="003A6C62">
        <w:rPr>
          <w:rFonts w:hint="eastAsia"/>
        </w:rPr>
        <w:t>。</w:t>
      </w:r>
    </w:p>
    <w:p w14:paraId="3A681ACE" w14:textId="2AB16EFE" w:rsidR="00CB3D13" w:rsidRDefault="00BF73FD" w:rsidP="00CB3D13">
      <w:pPr>
        <w:pStyle w:val="a1"/>
        <w:ind w:firstLine="480"/>
      </w:pPr>
      <w:r>
        <w:rPr>
          <w:rFonts w:hint="eastAsia"/>
        </w:rPr>
        <w:lastRenderedPageBreak/>
        <w:t>现有的</w:t>
      </w:r>
      <w:r w:rsidR="001962CA">
        <w:rPr>
          <w:rFonts w:hint="eastAsia"/>
        </w:rPr>
        <w:t>联邦学习贡献度评估研究主要</w:t>
      </w:r>
      <w:r w:rsidR="005E6954">
        <w:rPr>
          <w:rFonts w:hint="eastAsia"/>
        </w:rPr>
        <w:t>为</w:t>
      </w:r>
      <w:r w:rsidR="00291EDC">
        <w:rPr>
          <w:rFonts w:hint="eastAsia"/>
        </w:rPr>
        <w:t>基于数据估值、合作博弈以及模型更新的三种方法</w:t>
      </w:r>
      <w:r w:rsidR="005E0817">
        <w:rPr>
          <w:rFonts w:hint="eastAsia"/>
        </w:rPr>
        <w:t>。基于数据估值的方法</w:t>
      </w:r>
      <w:r w:rsidR="005E6954">
        <w:rPr>
          <w:rFonts w:hint="eastAsia"/>
        </w:rPr>
        <w:t>的</w:t>
      </w:r>
      <w:r w:rsidR="00235457" w:rsidRPr="00235457">
        <w:t>核心是量化每个参与方的数据价值，以此来评估其对联邦学习模型训练的贡献</w:t>
      </w:r>
      <w:r w:rsidR="005E6954">
        <w:rPr>
          <w:rFonts w:hint="eastAsia"/>
        </w:rPr>
        <w:t>；</w:t>
      </w:r>
      <w:r w:rsidR="00D36A57">
        <w:rPr>
          <w:rFonts w:hint="eastAsia"/>
        </w:rPr>
        <w:t>基于合作博弈的方法</w:t>
      </w:r>
      <w:r w:rsidR="00D36A57" w:rsidRPr="00D36A57">
        <w:t>将联邦学习中的贡献度评估视为一个合作博弈问题，通过博弈论中的公平分配方法（如</w:t>
      </w:r>
      <w:r w:rsidR="00D36A57" w:rsidRPr="00D36A57">
        <w:t>Shapley</w:t>
      </w:r>
      <w:r w:rsidR="00D36A57" w:rsidRPr="00D36A57">
        <w:t>值）来评估每个参与方的贡献</w:t>
      </w:r>
      <w:r w:rsidR="005E6954">
        <w:rPr>
          <w:rFonts w:hint="eastAsia"/>
        </w:rPr>
        <w:t>；</w:t>
      </w:r>
      <w:r w:rsidR="00B17A9C">
        <w:rPr>
          <w:rFonts w:hint="eastAsia"/>
        </w:rPr>
        <w:t>基于模型更新的</w:t>
      </w:r>
      <w:r w:rsidR="00B17A9C" w:rsidRPr="00B17A9C">
        <w:t>方法</w:t>
      </w:r>
      <w:r w:rsidR="00B17A9C">
        <w:rPr>
          <w:rFonts w:hint="eastAsia"/>
        </w:rPr>
        <w:t>则</w:t>
      </w:r>
      <w:r w:rsidR="00B17A9C" w:rsidRPr="00B17A9C">
        <w:t>通过分析每个参与方上传的模型更新来评估其贡献</w:t>
      </w:r>
      <w:r w:rsidR="00B17A9C">
        <w:rPr>
          <w:rFonts w:hint="eastAsia"/>
        </w:rPr>
        <w:t>。</w:t>
      </w:r>
      <w:r w:rsidR="006B40E7">
        <w:rPr>
          <w:rFonts w:hint="eastAsia"/>
        </w:rPr>
        <w:t>本小节主要介绍现有的主流联邦学习贡献度评估方法。</w:t>
      </w:r>
    </w:p>
    <w:p w14:paraId="64C25970" w14:textId="1B9A84DC" w:rsidR="006B40E7" w:rsidRDefault="006B40E7" w:rsidP="006B40E7">
      <w:pPr>
        <w:pStyle w:val="3"/>
      </w:pPr>
      <w:bookmarkStart w:id="23" w:name="_Toc198569362"/>
      <w:r>
        <w:rPr>
          <w:rFonts w:hint="eastAsia"/>
        </w:rPr>
        <w:t>基于数据估值的方法</w:t>
      </w:r>
      <w:bookmarkEnd w:id="23"/>
    </w:p>
    <w:p w14:paraId="4C340759" w14:textId="77777777" w:rsidR="00E062D3" w:rsidRDefault="00975B16" w:rsidP="006B40E7">
      <w:pPr>
        <w:pStyle w:val="a1"/>
        <w:ind w:firstLine="480"/>
      </w:pPr>
      <w:r w:rsidRPr="00975B16">
        <w:rPr>
          <w:rFonts w:hint="eastAsia"/>
        </w:rPr>
        <w:t>基于数据估值的方法是联邦学习贡献度评估的一个重要分支，</w:t>
      </w:r>
      <w:r w:rsidR="00051749">
        <w:rPr>
          <w:rFonts w:hint="eastAsia"/>
        </w:rPr>
        <w:t>它的核心是对参与方的数据价值进行量化，以此</w:t>
      </w:r>
      <w:r w:rsidR="00D3679F" w:rsidRPr="00D3679F">
        <w:t>来评估</w:t>
      </w:r>
      <w:r w:rsidR="00D3679F">
        <w:rPr>
          <w:rFonts w:hint="eastAsia"/>
        </w:rPr>
        <w:t>各参与方</w:t>
      </w:r>
      <w:r w:rsidR="00D3679F" w:rsidRPr="00D3679F">
        <w:t>对联邦学习模型训练的贡献</w:t>
      </w:r>
      <w:r w:rsidR="00D3679F">
        <w:rPr>
          <w:rFonts w:hint="eastAsia"/>
        </w:rPr>
        <w:t>。</w:t>
      </w:r>
      <w:r w:rsidR="001971C7" w:rsidRPr="001971C7">
        <w:rPr>
          <w:rFonts w:hint="eastAsia"/>
        </w:rPr>
        <w:t>这类方法试图从数据源头评价贡献，</w:t>
      </w:r>
      <w:r w:rsidR="001971C7">
        <w:rPr>
          <w:rFonts w:hint="eastAsia"/>
        </w:rPr>
        <w:t>其</w:t>
      </w:r>
      <w:r w:rsidR="001971C7" w:rsidRPr="001971C7">
        <w:rPr>
          <w:rFonts w:hint="eastAsia"/>
        </w:rPr>
        <w:t>认为高质量、高相关性的数据对模型性能提升更大，因此其贡献也应更大。</w:t>
      </w:r>
      <w:r w:rsidR="00F759D5">
        <w:rPr>
          <w:rFonts w:hint="eastAsia"/>
        </w:rPr>
        <w:t>数据估值指标需要对数据的质量、数量和对模型性能的影响进行</w:t>
      </w:r>
      <w:r w:rsidR="00141889">
        <w:rPr>
          <w:rFonts w:hint="eastAsia"/>
        </w:rPr>
        <w:t>合理评估，</w:t>
      </w:r>
      <w:r w:rsidR="0035074B">
        <w:rPr>
          <w:rFonts w:hint="eastAsia"/>
        </w:rPr>
        <w:t>它又分为两类：</w:t>
      </w:r>
      <w:r w:rsidR="0035074B" w:rsidRPr="0035074B">
        <w:rPr>
          <w:rFonts w:hint="eastAsia"/>
        </w:rPr>
        <w:t>测试集依赖指标</w:t>
      </w:r>
      <w:r w:rsidR="0035074B">
        <w:rPr>
          <w:rFonts w:hint="eastAsia"/>
        </w:rPr>
        <w:t>（</w:t>
      </w:r>
      <w:r w:rsidR="002273AA">
        <w:rPr>
          <w:rFonts w:hint="eastAsia"/>
        </w:rPr>
        <w:t>如准确率、</w:t>
      </w:r>
      <w:r w:rsidR="002273AA">
        <w:rPr>
          <w:rFonts w:hint="eastAsia"/>
        </w:rPr>
        <w:t>R</w:t>
      </w:r>
      <w:r w:rsidR="002273AA" w:rsidRPr="002273AA">
        <w:rPr>
          <w:rFonts w:hint="eastAsia"/>
          <w:vertAlign w:val="superscript"/>
        </w:rPr>
        <w:t>2</w:t>
      </w:r>
      <w:r w:rsidR="002273AA">
        <w:rPr>
          <w:rFonts w:hint="eastAsia"/>
        </w:rPr>
        <w:t>）和</w:t>
      </w:r>
      <w:r w:rsidR="00090261" w:rsidRPr="00090261">
        <w:rPr>
          <w:rFonts w:hint="eastAsia"/>
        </w:rPr>
        <w:t>测试集无关指标</w:t>
      </w:r>
      <w:r w:rsidR="00090261">
        <w:rPr>
          <w:rFonts w:hint="eastAsia"/>
        </w:rPr>
        <w:t>（如</w:t>
      </w:r>
      <w:r w:rsidR="00090261" w:rsidRPr="00090261">
        <w:rPr>
          <w:rFonts w:hint="eastAsia"/>
        </w:rPr>
        <w:t>统计指标、模型参数指标</w:t>
      </w:r>
      <w:r w:rsidR="00090261">
        <w:rPr>
          <w:rFonts w:hint="eastAsia"/>
        </w:rPr>
        <w:t>）</w:t>
      </w:r>
      <w:r w:rsidR="00090261">
        <w:fldChar w:fldCharType="begin"/>
      </w:r>
      <w:r w:rsidR="00232497">
        <w:instrText xml:space="preserve"> ADDIN NE.Ref.{45216D4D-D433-4047-8034-DFB765BB0914}</w:instrText>
      </w:r>
      <w:r w:rsidR="00090261">
        <w:fldChar w:fldCharType="separate"/>
      </w:r>
      <w:r w:rsidR="00A370EC">
        <w:rPr>
          <w:color w:val="000000"/>
          <w:kern w:val="0"/>
          <w:vertAlign w:val="superscript"/>
        </w:rPr>
        <w:t>[25]</w:t>
      </w:r>
      <w:r w:rsidR="00090261">
        <w:fldChar w:fldCharType="end"/>
      </w:r>
      <w:r w:rsidR="00090261">
        <w:rPr>
          <w:rFonts w:hint="eastAsia"/>
        </w:rPr>
        <w:t>。</w:t>
      </w:r>
    </w:p>
    <w:p w14:paraId="355521E0" w14:textId="0503A0FA" w:rsidR="006B40E7" w:rsidRDefault="00090261" w:rsidP="006B40E7">
      <w:pPr>
        <w:pStyle w:val="a1"/>
        <w:ind w:firstLine="480"/>
      </w:pPr>
      <w:proofErr w:type="spellStart"/>
      <w:r w:rsidRPr="00090261">
        <w:t>Wenqian</w:t>
      </w:r>
      <w:proofErr w:type="spellEnd"/>
      <w:r w:rsidRPr="00090261">
        <w:t xml:space="preserve"> Li</w:t>
      </w:r>
      <w:r>
        <w:rPr>
          <w:rFonts w:hint="eastAsia"/>
        </w:rPr>
        <w:t>等人</w:t>
      </w:r>
      <w:r w:rsidR="004849DE">
        <w:fldChar w:fldCharType="begin"/>
      </w:r>
      <w:r w:rsidR="00232497">
        <w:instrText xml:space="preserve"> ADDIN NE.Ref.{98646288-1D51-4F9F-B2F0-18B3C29D37CA}</w:instrText>
      </w:r>
      <w:r w:rsidR="004849DE">
        <w:fldChar w:fldCharType="separate"/>
      </w:r>
      <w:r w:rsidR="00A370EC">
        <w:rPr>
          <w:color w:val="000000"/>
          <w:kern w:val="0"/>
          <w:vertAlign w:val="superscript"/>
        </w:rPr>
        <w:t>[26]</w:t>
      </w:r>
      <w:r w:rsidR="004849DE">
        <w:fldChar w:fldCharType="end"/>
      </w:r>
      <w:r w:rsidR="00797054" w:rsidRPr="00797054">
        <w:rPr>
          <w:rFonts w:hint="eastAsia"/>
        </w:rPr>
        <w:t>提出了一种名为</w:t>
      </w:r>
      <w:proofErr w:type="spellStart"/>
      <w:r w:rsidR="00797054" w:rsidRPr="00797054">
        <w:rPr>
          <w:rFonts w:hint="eastAsia"/>
          <w:bCs w:val="0"/>
        </w:rPr>
        <w:t>FedBary</w:t>
      </w:r>
      <w:proofErr w:type="spellEnd"/>
      <w:r w:rsidR="00797054" w:rsidRPr="00797054">
        <w:rPr>
          <w:rFonts w:hint="eastAsia"/>
        </w:rPr>
        <w:t>的联邦学习数据评估和检测方法</w:t>
      </w:r>
      <w:r w:rsidR="00797054">
        <w:rPr>
          <w:rFonts w:hint="eastAsia"/>
        </w:rPr>
        <w:t>，</w:t>
      </w:r>
      <w:r w:rsidR="00B06F86" w:rsidRPr="00B06F86">
        <w:rPr>
          <w:rFonts w:hint="eastAsia"/>
        </w:rPr>
        <w:t>利用</w:t>
      </w:r>
      <w:r w:rsidR="00B06F86" w:rsidRPr="00B06F86">
        <w:rPr>
          <w:rFonts w:hint="eastAsia"/>
        </w:rPr>
        <w:t xml:space="preserve"> Wasserstein </w:t>
      </w:r>
      <w:r w:rsidR="00B06F86" w:rsidRPr="00B06F86">
        <w:rPr>
          <w:rFonts w:hint="eastAsia"/>
        </w:rPr>
        <w:t>距离，在无需共享原始数据和预先指定训练算法的情况下</w:t>
      </w:r>
      <w:r w:rsidR="00B06F86">
        <w:rPr>
          <w:rFonts w:hint="eastAsia"/>
        </w:rPr>
        <w:t>，</w:t>
      </w:r>
      <w:r w:rsidR="00B06F86" w:rsidRPr="00B06F86">
        <w:rPr>
          <w:rFonts w:hint="eastAsia"/>
        </w:rPr>
        <w:t>实现客户端贡献评估</w:t>
      </w:r>
      <w:r w:rsidR="00B06F86">
        <w:rPr>
          <w:rFonts w:hint="eastAsia"/>
        </w:rPr>
        <w:t>。</w:t>
      </w:r>
      <w:proofErr w:type="spellStart"/>
      <w:r w:rsidR="00097862" w:rsidRPr="00097862">
        <w:rPr>
          <w:rFonts w:hint="eastAsia"/>
        </w:rPr>
        <w:t>FedBary</w:t>
      </w:r>
      <w:proofErr w:type="spellEnd"/>
      <w:r w:rsidR="00097862" w:rsidRPr="00097862">
        <w:rPr>
          <w:rFonts w:hint="eastAsia"/>
        </w:rPr>
        <w:t>的创新点在于其尝试从数据分布的几何特性出发进行估值，为隐私保护和算法通用性提供了一种思路</w:t>
      </w:r>
      <w:r w:rsidR="00097862">
        <w:rPr>
          <w:rFonts w:hint="eastAsia"/>
        </w:rPr>
        <w:t>，</w:t>
      </w:r>
      <w:r w:rsidR="005C1105">
        <w:rPr>
          <w:rFonts w:hint="eastAsia"/>
        </w:rPr>
        <w:t>但这种方法存在特定假设和超参数依赖</w:t>
      </w:r>
      <w:r w:rsidR="002D7BDA">
        <w:rPr>
          <w:rFonts w:hint="eastAsia"/>
        </w:rPr>
        <w:t>问题</w:t>
      </w:r>
      <w:r w:rsidR="005C1105">
        <w:rPr>
          <w:rFonts w:hint="eastAsia"/>
        </w:rPr>
        <w:t>，且</w:t>
      </w:r>
      <w:r w:rsidR="00F52814">
        <w:rPr>
          <w:rFonts w:hint="eastAsia"/>
        </w:rPr>
        <w:t>具有应用场景局限性。</w:t>
      </w:r>
      <w:r w:rsidR="00DE38B5" w:rsidRPr="00DE38B5">
        <w:t>Hao Wu</w:t>
      </w:r>
      <w:r w:rsidR="00ED32D0">
        <w:rPr>
          <w:rFonts w:hint="eastAsia"/>
        </w:rPr>
        <w:t>等人</w:t>
      </w:r>
      <w:r w:rsidR="00EE161B">
        <w:fldChar w:fldCharType="begin"/>
      </w:r>
      <w:r w:rsidR="00232497">
        <w:instrText xml:space="preserve"> ADDIN NE.Ref.{0C245E65-46EA-4D28-B776-0E3463EEC553}</w:instrText>
      </w:r>
      <w:r w:rsidR="00EE161B">
        <w:fldChar w:fldCharType="separate"/>
      </w:r>
      <w:r w:rsidR="00A370EC">
        <w:rPr>
          <w:color w:val="000000"/>
          <w:kern w:val="0"/>
          <w:vertAlign w:val="superscript"/>
        </w:rPr>
        <w:t>[27]</w:t>
      </w:r>
      <w:r w:rsidR="00EE161B">
        <w:fldChar w:fldCharType="end"/>
      </w:r>
      <w:r w:rsidR="00ED32D0" w:rsidRPr="00ED32D0">
        <w:rPr>
          <w:rFonts w:hint="eastAsia"/>
        </w:rPr>
        <w:t>提出了一种名为</w:t>
      </w:r>
      <w:proofErr w:type="spellStart"/>
      <w:r w:rsidR="00ED32D0" w:rsidRPr="00ED32D0">
        <w:rPr>
          <w:rFonts w:hint="eastAsia"/>
          <w:bCs w:val="0"/>
        </w:rPr>
        <w:t>CoAst</w:t>
      </w:r>
      <w:proofErr w:type="spellEnd"/>
      <w:r w:rsidR="00ED32D0" w:rsidRPr="00ED32D0">
        <w:rPr>
          <w:rFonts w:hint="eastAsia"/>
        </w:rPr>
        <w:t>的联邦学习贡献评估方法，</w:t>
      </w:r>
      <w:r w:rsidR="00A0208A" w:rsidRPr="00A0208A">
        <w:rPr>
          <w:rFonts w:hint="eastAsia"/>
        </w:rPr>
        <w:t>通过</w:t>
      </w:r>
      <w:r w:rsidR="00A0208A" w:rsidRPr="00A0208A">
        <w:rPr>
          <w:rFonts w:hint="eastAsia"/>
          <w:bCs w:val="0"/>
        </w:rPr>
        <w:t>参数修剪和跨轮估值</w:t>
      </w:r>
      <w:r w:rsidR="00A0208A" w:rsidRPr="00A0208A">
        <w:rPr>
          <w:rFonts w:hint="eastAsia"/>
        </w:rPr>
        <w:t>两项关键技术</w:t>
      </w:r>
      <w:r w:rsidR="00A0208A">
        <w:rPr>
          <w:rFonts w:hint="eastAsia"/>
        </w:rPr>
        <w:t>完成贡献度评估，但</w:t>
      </w:r>
      <w:r w:rsidR="00A0208A" w:rsidRPr="00A0208A">
        <w:rPr>
          <w:rFonts w:hint="eastAsia"/>
        </w:rPr>
        <w:t>模型修剪会使模型收敛时间</w:t>
      </w:r>
      <w:r w:rsidR="002B3EEB">
        <w:rPr>
          <w:rFonts w:hint="eastAsia"/>
        </w:rPr>
        <w:t>变</w:t>
      </w:r>
      <w:r w:rsidR="00A0208A" w:rsidRPr="00A0208A">
        <w:rPr>
          <w:rFonts w:hint="eastAsia"/>
        </w:rPr>
        <w:t>长</w:t>
      </w:r>
      <w:r w:rsidR="002B3EEB">
        <w:rPr>
          <w:rFonts w:hint="eastAsia"/>
        </w:rPr>
        <w:t>。</w:t>
      </w:r>
    </w:p>
    <w:p w14:paraId="132B9402" w14:textId="1BDDB017" w:rsidR="008061AE" w:rsidRDefault="008061AE" w:rsidP="006B40E7">
      <w:pPr>
        <w:pStyle w:val="a1"/>
        <w:ind w:firstLine="480"/>
      </w:pPr>
      <w:r>
        <w:rPr>
          <w:rFonts w:hint="eastAsia"/>
        </w:rPr>
        <w:t>该方法的优势体现在直接从数据本身出发，</w:t>
      </w:r>
      <w:r w:rsidR="00B2044A">
        <w:rPr>
          <w:rFonts w:hint="eastAsia"/>
        </w:rPr>
        <w:t>且能比较直观地反应数据对模型训练的潜在价值。但是，数据估值存在主观因素影响大、</w:t>
      </w:r>
      <w:r w:rsidR="009C7946">
        <w:rPr>
          <w:rFonts w:hint="eastAsia"/>
        </w:rPr>
        <w:t>依赖实际场景和恶意数据干扰等问题</w:t>
      </w:r>
      <w:r w:rsidR="00090145">
        <w:fldChar w:fldCharType="begin"/>
      </w:r>
      <w:r w:rsidR="00232497">
        <w:instrText xml:space="preserve"> ADDIN NE.Ref.{917B9DE1-4917-4EBF-91DF-10046FC5057D}</w:instrText>
      </w:r>
      <w:r w:rsidR="00090145">
        <w:fldChar w:fldCharType="separate"/>
      </w:r>
      <w:r w:rsidR="00A370EC">
        <w:rPr>
          <w:color w:val="000000"/>
          <w:kern w:val="0"/>
          <w:vertAlign w:val="superscript"/>
        </w:rPr>
        <w:t>[25]</w:t>
      </w:r>
      <w:r w:rsidR="00090145">
        <w:fldChar w:fldCharType="end"/>
      </w:r>
      <w:r w:rsidR="009C7946">
        <w:rPr>
          <w:rFonts w:hint="eastAsia"/>
        </w:rPr>
        <w:t>。</w:t>
      </w:r>
    </w:p>
    <w:p w14:paraId="0C8FF327" w14:textId="7FC0E141" w:rsidR="002B3EEB" w:rsidRDefault="009C7946" w:rsidP="009C7946">
      <w:pPr>
        <w:pStyle w:val="3"/>
      </w:pPr>
      <w:bookmarkStart w:id="24" w:name="_Toc198569363"/>
      <w:r>
        <w:rPr>
          <w:rFonts w:hint="eastAsia"/>
        </w:rPr>
        <w:t>基于合作博弈的方法</w:t>
      </w:r>
      <w:bookmarkEnd w:id="24"/>
    </w:p>
    <w:p w14:paraId="699591B7" w14:textId="720E8B11" w:rsidR="00EB3611" w:rsidRDefault="00591E02" w:rsidP="009C7946">
      <w:pPr>
        <w:pStyle w:val="a1"/>
        <w:ind w:firstLine="480"/>
      </w:pPr>
      <w:r>
        <w:rPr>
          <w:rFonts w:hint="eastAsia"/>
        </w:rPr>
        <w:t>基于合作博弈的方法将联邦学习中的</w:t>
      </w:r>
      <w:r w:rsidRPr="00322CEE">
        <w:t>贡献度评估</w:t>
      </w:r>
      <w:r>
        <w:rPr>
          <w:rFonts w:hint="eastAsia"/>
        </w:rPr>
        <w:t>看作</w:t>
      </w:r>
      <w:r w:rsidRPr="00322CEE">
        <w:t>一个合作博弈问题</w:t>
      </w:r>
      <w:r>
        <w:rPr>
          <w:rFonts w:hint="eastAsia"/>
        </w:rPr>
        <w:t>，</w:t>
      </w:r>
      <w:r w:rsidR="00EE161B" w:rsidRPr="00322CEE">
        <w:t>通过博弈论中的公平分配方法来评估每个参与方的贡献。</w:t>
      </w:r>
      <w:r w:rsidR="00C6019B">
        <w:rPr>
          <w:rFonts w:hint="eastAsia"/>
        </w:rPr>
        <w:t>该方法</w:t>
      </w:r>
      <w:r w:rsidR="0007058C">
        <w:rPr>
          <w:rFonts w:hint="eastAsia"/>
        </w:rPr>
        <w:t>普遍使用</w:t>
      </w:r>
      <w:r w:rsidR="0007058C" w:rsidRPr="00C6019B">
        <w:t>合作博弈中的</w:t>
      </w:r>
      <w:proofErr w:type="gramStart"/>
      <w:r w:rsidR="0007058C" w:rsidRPr="00C6019B">
        <w:t>夏普利值</w:t>
      </w:r>
      <w:proofErr w:type="gramEnd"/>
      <w:r w:rsidR="0007058C" w:rsidRPr="00C6019B">
        <w:t>(Shapley Value, SV)</w:t>
      </w:r>
      <w:r w:rsidR="0007058C">
        <w:rPr>
          <w:rFonts w:hint="eastAsia"/>
        </w:rPr>
        <w:t>来评估参与方</w:t>
      </w:r>
      <w:r w:rsidR="0069238E">
        <w:rPr>
          <w:rFonts w:hint="eastAsia"/>
        </w:rPr>
        <w:t>在全局模型训练中做出的贡献</w:t>
      </w:r>
      <w:r w:rsidR="00117554">
        <w:rPr>
          <w:rFonts w:hint="eastAsia"/>
        </w:rPr>
        <w:t>，这种方法能够实现参与方一致认可的博弈平衡，</w:t>
      </w:r>
      <w:r w:rsidR="00B63DB5">
        <w:rPr>
          <w:rFonts w:hint="eastAsia"/>
        </w:rPr>
        <w:t>完成公平的贡献度评估</w:t>
      </w:r>
      <w:r w:rsidR="0069238E">
        <w:rPr>
          <w:rFonts w:hint="eastAsia"/>
        </w:rPr>
        <w:t>。</w:t>
      </w:r>
    </w:p>
    <w:p w14:paraId="2280A397" w14:textId="6A48DE60" w:rsidR="009C7946" w:rsidRDefault="004942E9" w:rsidP="009C7946">
      <w:pPr>
        <w:pStyle w:val="a1"/>
        <w:ind w:firstLine="480"/>
      </w:pPr>
      <w:r w:rsidRPr="004942E9">
        <w:t>Peng Guo</w:t>
      </w:r>
      <w:r>
        <w:rPr>
          <w:rFonts w:hint="eastAsia"/>
        </w:rPr>
        <w:t>等人</w:t>
      </w:r>
      <w:r>
        <w:fldChar w:fldCharType="begin"/>
      </w:r>
      <w:r w:rsidR="00232497">
        <w:instrText xml:space="preserve"> ADDIN NE.Ref.{32B9588D-66E3-4336-B810-572D9F8EB0EB}</w:instrText>
      </w:r>
      <w:r>
        <w:fldChar w:fldCharType="separate"/>
      </w:r>
      <w:r w:rsidR="00A370EC">
        <w:rPr>
          <w:color w:val="000000"/>
          <w:kern w:val="0"/>
          <w:vertAlign w:val="superscript"/>
        </w:rPr>
        <w:t>[28]</w:t>
      </w:r>
      <w:r>
        <w:fldChar w:fldCharType="end"/>
      </w:r>
      <w:r w:rsidR="00792F78" w:rsidRPr="00792F78">
        <w:rPr>
          <w:rFonts w:hint="eastAsia"/>
        </w:rPr>
        <w:t>提出</w:t>
      </w:r>
      <w:r w:rsidR="00792F78">
        <w:rPr>
          <w:rFonts w:hint="eastAsia"/>
        </w:rPr>
        <w:t>了</w:t>
      </w:r>
      <w:r w:rsidR="00792F78" w:rsidRPr="00792F78">
        <w:rPr>
          <w:rFonts w:hint="eastAsia"/>
        </w:rPr>
        <w:t>一种基于</w:t>
      </w:r>
      <w:r w:rsidR="00792F78" w:rsidRPr="00792F78">
        <w:rPr>
          <w:rFonts w:hint="eastAsia"/>
        </w:rPr>
        <w:t xml:space="preserve"> Shapley </w:t>
      </w:r>
      <w:r w:rsidR="00792F78" w:rsidRPr="00792F78">
        <w:rPr>
          <w:rFonts w:hint="eastAsia"/>
        </w:rPr>
        <w:t>值的</w:t>
      </w:r>
      <w:r w:rsidR="00792F78">
        <w:rPr>
          <w:rFonts w:hint="eastAsia"/>
        </w:rPr>
        <w:t>贡献度评估方法</w:t>
      </w:r>
      <w:r w:rsidR="00792F78" w:rsidRPr="00792F78">
        <w:rPr>
          <w:rFonts w:hint="eastAsia"/>
        </w:rPr>
        <w:t>，通过梯度复用避免额外模型训练，节省计算资源；引入新的聚合权重减轻数据分布异质性对贡献测量的影响，提高测量准确性</w:t>
      </w:r>
      <w:r w:rsidR="00792F78" w:rsidRPr="00D72ABF">
        <w:rPr>
          <w:rFonts w:hint="eastAsia"/>
        </w:rPr>
        <w:t>。</w:t>
      </w:r>
      <w:r w:rsidR="00D72ABF" w:rsidRPr="00D72ABF">
        <w:t xml:space="preserve">Nurbek </w:t>
      </w:r>
      <w:proofErr w:type="spellStart"/>
      <w:r w:rsidR="00D72ABF" w:rsidRPr="00D72ABF">
        <w:t>Tastan</w:t>
      </w:r>
      <w:proofErr w:type="spellEnd"/>
      <w:r w:rsidR="00D72ABF" w:rsidRPr="00D72ABF">
        <w:rPr>
          <w:rFonts w:hint="eastAsia"/>
        </w:rPr>
        <w:t>等人</w:t>
      </w:r>
      <w:r w:rsidR="00CD564F">
        <w:fldChar w:fldCharType="begin"/>
      </w:r>
      <w:r w:rsidR="00232497">
        <w:instrText xml:space="preserve"> ADDIN NE.Ref.{14E2B1C2-C33E-43A0-A884-8C3D33F73556}</w:instrText>
      </w:r>
      <w:r w:rsidR="00CD564F">
        <w:fldChar w:fldCharType="separate"/>
      </w:r>
      <w:r w:rsidR="00A370EC">
        <w:rPr>
          <w:color w:val="000000"/>
          <w:kern w:val="0"/>
          <w:vertAlign w:val="superscript"/>
        </w:rPr>
        <w:t>[29]</w:t>
      </w:r>
      <w:r w:rsidR="00CD564F">
        <w:fldChar w:fldCharType="end"/>
      </w:r>
      <w:r w:rsidR="00D72ABF" w:rsidRPr="00D72ABF">
        <w:rPr>
          <w:rFonts w:hint="eastAsia"/>
        </w:rPr>
        <w:t>提出</w:t>
      </w:r>
      <w:r w:rsidR="00EB3611">
        <w:rPr>
          <w:rFonts w:hint="eastAsia"/>
        </w:rPr>
        <w:t>的</w:t>
      </w:r>
      <w:proofErr w:type="spellStart"/>
      <w:r w:rsidR="00D72ABF" w:rsidRPr="00D72ABF">
        <w:rPr>
          <w:rFonts w:hint="eastAsia"/>
        </w:rPr>
        <w:t>ShapFed</w:t>
      </w:r>
      <w:proofErr w:type="spellEnd"/>
      <w:r w:rsidR="00D72ABF" w:rsidRPr="00D72ABF">
        <w:rPr>
          <w:rFonts w:hint="eastAsia"/>
        </w:rPr>
        <w:t xml:space="preserve"> </w:t>
      </w:r>
      <w:r w:rsidR="00D72ABF" w:rsidRPr="00D72ABF">
        <w:rPr>
          <w:rFonts w:hint="eastAsia"/>
        </w:rPr>
        <w:t>算法利用合作博弈论中的</w:t>
      </w:r>
      <w:r w:rsidR="00D72ABF" w:rsidRPr="00D72ABF">
        <w:rPr>
          <w:rFonts w:hint="eastAsia"/>
        </w:rPr>
        <w:t xml:space="preserve"> Shapley </w:t>
      </w:r>
      <w:r w:rsidR="00D72ABF" w:rsidRPr="00D72ABF">
        <w:rPr>
          <w:rFonts w:hint="eastAsia"/>
        </w:rPr>
        <w:t>值评估参与者对全局模型的贡献，</w:t>
      </w:r>
      <w:r w:rsidR="00EB3611">
        <w:rPr>
          <w:rFonts w:hint="eastAsia"/>
        </w:rPr>
        <w:t>该方法</w:t>
      </w:r>
      <w:r w:rsidR="00D72ABF" w:rsidRPr="00D72ABF">
        <w:rPr>
          <w:rFonts w:hint="eastAsia"/>
        </w:rPr>
        <w:t>通过计算类特定</w:t>
      </w:r>
      <w:r w:rsidR="00D72ABF" w:rsidRPr="00D72ABF">
        <w:rPr>
          <w:rFonts w:hint="eastAsia"/>
        </w:rPr>
        <w:t xml:space="preserve"> Shapley </w:t>
      </w:r>
      <w:r w:rsidR="00D72ABF" w:rsidRPr="00D72ABF">
        <w:rPr>
          <w:rFonts w:hint="eastAsia"/>
        </w:rPr>
        <w:t>值</w:t>
      </w:r>
      <w:r w:rsidR="006E0C47">
        <w:rPr>
          <w:rFonts w:hint="eastAsia"/>
        </w:rPr>
        <w:t>(</w:t>
      </w:r>
      <w:r w:rsidR="00D72ABF" w:rsidRPr="00D72ABF">
        <w:rPr>
          <w:rFonts w:hint="eastAsia"/>
        </w:rPr>
        <w:t>CSSV</w:t>
      </w:r>
      <w:r w:rsidR="006E0C47">
        <w:rPr>
          <w:rFonts w:hint="eastAsia"/>
        </w:rPr>
        <w:t>)</w:t>
      </w:r>
      <w:r w:rsidR="00D72ABF" w:rsidRPr="00D72ABF">
        <w:rPr>
          <w:rFonts w:hint="eastAsia"/>
        </w:rPr>
        <w:t>来细化评估</w:t>
      </w:r>
      <w:r w:rsidR="00B63DB5">
        <w:rPr>
          <w:rFonts w:hint="eastAsia"/>
        </w:rPr>
        <w:t>。</w:t>
      </w:r>
      <w:r w:rsidR="00B63DB5">
        <w:rPr>
          <w:rFonts w:hint="eastAsia"/>
        </w:rPr>
        <w:lastRenderedPageBreak/>
        <w:t>然而计算</w:t>
      </w:r>
      <w:r w:rsidR="00B63DB5" w:rsidRPr="00D72ABF">
        <w:rPr>
          <w:rFonts w:hint="eastAsia"/>
        </w:rPr>
        <w:t xml:space="preserve">Shapley </w:t>
      </w:r>
      <w:r w:rsidR="00B63DB5" w:rsidRPr="00D72ABF">
        <w:rPr>
          <w:rFonts w:hint="eastAsia"/>
        </w:rPr>
        <w:t>值</w:t>
      </w:r>
      <w:r w:rsidR="00B63DB5">
        <w:rPr>
          <w:rFonts w:hint="eastAsia"/>
        </w:rPr>
        <w:t>的时间复杂度</w:t>
      </w:r>
      <w:r w:rsidR="00EB3611">
        <w:rPr>
          <w:rFonts w:hint="eastAsia"/>
        </w:rPr>
        <w:t>通常</w:t>
      </w:r>
      <w:r w:rsidR="00B63DB5">
        <w:rPr>
          <w:rFonts w:hint="eastAsia"/>
        </w:rPr>
        <w:t>较高</w:t>
      </w:r>
      <w:r w:rsidR="00EB3611">
        <w:rPr>
          <w:rFonts w:hint="eastAsia"/>
        </w:rPr>
        <w:t>并且</w:t>
      </w:r>
      <w:r w:rsidR="005523DB" w:rsidRPr="00D72ABF">
        <w:rPr>
          <w:rFonts w:hint="eastAsia"/>
        </w:rPr>
        <w:t xml:space="preserve">Shapley </w:t>
      </w:r>
      <w:r w:rsidR="005523DB" w:rsidRPr="00D72ABF">
        <w:rPr>
          <w:rFonts w:hint="eastAsia"/>
        </w:rPr>
        <w:t>值</w:t>
      </w:r>
      <w:r w:rsidR="005523DB">
        <w:rPr>
          <w:rFonts w:hint="eastAsia"/>
        </w:rPr>
        <w:t>的计算需要假设所有参与方的数据是独立同分布的</w:t>
      </w:r>
      <w:r w:rsidR="008D6924">
        <w:rPr>
          <w:rFonts w:hint="eastAsia"/>
        </w:rPr>
        <w:t>，</w:t>
      </w:r>
      <w:r w:rsidR="00EB3611">
        <w:rPr>
          <w:rFonts w:hint="eastAsia"/>
        </w:rPr>
        <w:t>但是</w:t>
      </w:r>
      <w:r w:rsidR="008D6924">
        <w:rPr>
          <w:rFonts w:hint="eastAsia"/>
        </w:rPr>
        <w:t>现实情况中</w:t>
      </w:r>
      <w:r w:rsidR="008D6924" w:rsidRPr="000970D4">
        <w:rPr>
          <w:rFonts w:hint="eastAsia"/>
        </w:rPr>
        <w:t>Non-IID</w:t>
      </w:r>
      <w:r w:rsidR="008D6924">
        <w:rPr>
          <w:rFonts w:hint="eastAsia"/>
        </w:rPr>
        <w:t>的存在是不可忽视的</w:t>
      </w:r>
      <w:r w:rsidR="00090145">
        <w:fldChar w:fldCharType="begin"/>
      </w:r>
      <w:r w:rsidR="00232497">
        <w:instrText xml:space="preserve"> ADDIN NE.Ref.{20C4EB72-60F4-4173-B6AD-C6B792136374}</w:instrText>
      </w:r>
      <w:r w:rsidR="00090145">
        <w:fldChar w:fldCharType="separate"/>
      </w:r>
      <w:r w:rsidR="00A370EC">
        <w:rPr>
          <w:color w:val="000000"/>
          <w:kern w:val="0"/>
          <w:vertAlign w:val="superscript"/>
        </w:rPr>
        <w:t>[25]</w:t>
      </w:r>
      <w:r w:rsidR="00090145">
        <w:fldChar w:fldCharType="end"/>
      </w:r>
      <w:r w:rsidR="008D6924">
        <w:rPr>
          <w:rFonts w:hint="eastAsia"/>
        </w:rPr>
        <w:t>。</w:t>
      </w:r>
    </w:p>
    <w:p w14:paraId="2105A4F8" w14:textId="70362D72" w:rsidR="00595D29" w:rsidRPr="006A5F86" w:rsidRDefault="00595D29" w:rsidP="009C7946">
      <w:pPr>
        <w:pStyle w:val="a1"/>
        <w:ind w:firstLine="480"/>
        <w:rPr>
          <w:rFonts w:hint="eastAsia"/>
        </w:rPr>
      </w:pPr>
      <w:r w:rsidRPr="00595D29">
        <w:t>基于合作博弈的方法虽然提供了一种公平的分配框架，但</w:t>
      </w:r>
      <w:r w:rsidR="006A5F86">
        <w:rPr>
          <w:rFonts w:hint="eastAsia"/>
        </w:rPr>
        <w:t>其</w:t>
      </w:r>
      <w:r w:rsidR="006A5F86" w:rsidRPr="006A5F86">
        <w:rPr>
          <w:rFonts w:hint="eastAsia"/>
        </w:rPr>
        <w:t>计算复杂度过高</w:t>
      </w:r>
      <w:r w:rsidR="006A5F86">
        <w:rPr>
          <w:rFonts w:hint="eastAsia"/>
        </w:rPr>
        <w:t>，</w:t>
      </w:r>
      <w:r w:rsidR="006A5F86" w:rsidRPr="006A5F86">
        <w:rPr>
          <w:rFonts w:hint="eastAsia"/>
        </w:rPr>
        <w:t>虽然有许多近似计算方法被提出，如基于蒙特卡洛的采样、截断法等，它们可以在一定程度上降低计算量，但这些方法可能会牺牲一定的准确性，并且仍然可能需要大量的计算资源和时间。</w:t>
      </w:r>
    </w:p>
    <w:p w14:paraId="7B3AF017" w14:textId="3A4A88AB" w:rsidR="00322CEE" w:rsidRDefault="00DA0A77" w:rsidP="00DA0A77">
      <w:pPr>
        <w:pStyle w:val="3"/>
      </w:pPr>
      <w:bookmarkStart w:id="25" w:name="_Toc198569364"/>
      <w:r>
        <w:rPr>
          <w:rFonts w:hint="eastAsia"/>
        </w:rPr>
        <w:t>基于模型更新的方法</w:t>
      </w:r>
      <w:bookmarkEnd w:id="25"/>
    </w:p>
    <w:p w14:paraId="0174B86E" w14:textId="41841CA6" w:rsidR="007F07BF" w:rsidRDefault="009842D5" w:rsidP="00A91671">
      <w:pPr>
        <w:pStyle w:val="a1"/>
        <w:ind w:firstLine="480"/>
      </w:pPr>
      <w:r>
        <w:rPr>
          <w:rFonts w:hint="eastAsia"/>
        </w:rPr>
        <w:t>基于模型更新的</w:t>
      </w:r>
      <w:r w:rsidR="00F3589B" w:rsidRPr="00F3589B">
        <w:t>方法通过</w:t>
      </w:r>
      <w:r w:rsidR="00EB3611">
        <w:rPr>
          <w:rFonts w:hint="eastAsia"/>
        </w:rPr>
        <w:t>分析</w:t>
      </w:r>
      <w:r w:rsidR="00F3589B" w:rsidRPr="00F3589B">
        <w:t>每个参与方上传的模型更新</w:t>
      </w:r>
      <w:r w:rsidR="001D4390">
        <w:rPr>
          <w:rFonts w:hint="eastAsia"/>
        </w:rPr>
        <w:t>的</w:t>
      </w:r>
      <w:r w:rsidR="001D4390" w:rsidRPr="00F3589B">
        <w:t>大小、方向和质量</w:t>
      </w:r>
      <w:r w:rsidR="00F3589B" w:rsidRPr="00F3589B">
        <w:t>来评估其贡献</w:t>
      </w:r>
      <w:r w:rsidR="001D4390">
        <w:rPr>
          <w:rFonts w:hint="eastAsia"/>
        </w:rPr>
        <w:t>，因为</w:t>
      </w:r>
      <w:r w:rsidR="00F3589B" w:rsidRPr="00F3589B">
        <w:t>模型</w:t>
      </w:r>
      <w:r w:rsidR="00F93D16">
        <w:rPr>
          <w:rFonts w:hint="eastAsia"/>
        </w:rPr>
        <w:t>的</w:t>
      </w:r>
      <w:r w:rsidR="00F3589B" w:rsidRPr="00F3589B">
        <w:t>更新反映了参与方在本地训练模型时对全局模型的贡献。</w:t>
      </w:r>
      <w:r w:rsidR="00347FA3" w:rsidRPr="00347FA3">
        <w:rPr>
          <w:rFonts w:hint="eastAsia"/>
        </w:rPr>
        <w:t>简单的方法直接使用模型更新的范数（如</w:t>
      </w:r>
      <w:r w:rsidR="00347FA3" w:rsidRPr="00347FA3">
        <w:rPr>
          <w:rFonts w:hint="eastAsia"/>
        </w:rPr>
        <w:t>L1</w:t>
      </w:r>
      <w:r w:rsidR="00347FA3" w:rsidRPr="00347FA3">
        <w:rPr>
          <w:rFonts w:hint="eastAsia"/>
        </w:rPr>
        <w:t>或</w:t>
      </w:r>
      <w:r w:rsidR="00347FA3" w:rsidRPr="00347FA3">
        <w:rPr>
          <w:rFonts w:hint="eastAsia"/>
        </w:rPr>
        <w:t>L2</w:t>
      </w:r>
      <w:r w:rsidR="00347FA3" w:rsidRPr="00347FA3">
        <w:rPr>
          <w:rFonts w:hint="eastAsia"/>
        </w:rPr>
        <w:t>范数）作为贡献指标，认为更新幅度大的参与方</w:t>
      </w:r>
      <w:r w:rsidR="008D682C">
        <w:rPr>
          <w:rFonts w:hint="eastAsia"/>
        </w:rPr>
        <w:t>的</w:t>
      </w:r>
      <w:r w:rsidR="00347FA3" w:rsidRPr="00347FA3">
        <w:rPr>
          <w:rFonts w:hint="eastAsia"/>
        </w:rPr>
        <w:t>贡献更大。更进一步会考虑更新的方向，例如计算本地更新与上一轮全局模型更新方向或平均更新方向的余弦相似度，方向一致性高的更新被认为</w:t>
      </w:r>
      <w:r w:rsidR="00260D4D">
        <w:rPr>
          <w:rFonts w:hint="eastAsia"/>
        </w:rPr>
        <w:t>更大的</w:t>
      </w:r>
      <w:r w:rsidR="00347FA3" w:rsidRPr="00347FA3">
        <w:rPr>
          <w:rFonts w:hint="eastAsia"/>
        </w:rPr>
        <w:t>贡献。</w:t>
      </w:r>
      <w:proofErr w:type="spellStart"/>
      <w:r w:rsidR="00812582" w:rsidRPr="00812582">
        <w:t>CoAst</w:t>
      </w:r>
      <w:proofErr w:type="spellEnd"/>
      <w:r w:rsidR="00812582" w:rsidRPr="00812582">
        <w:t>方法</w:t>
      </w:r>
      <w:r w:rsidR="00812582">
        <w:fldChar w:fldCharType="begin"/>
      </w:r>
      <w:r w:rsidR="00232497">
        <w:instrText xml:space="preserve"> ADDIN NE.Ref.{F0AE1C0F-8215-488F-874F-6E8232CBFD58}</w:instrText>
      </w:r>
      <w:r w:rsidR="00812582">
        <w:fldChar w:fldCharType="separate"/>
      </w:r>
      <w:r w:rsidR="00A370EC">
        <w:rPr>
          <w:color w:val="000000"/>
          <w:kern w:val="0"/>
          <w:vertAlign w:val="superscript"/>
        </w:rPr>
        <w:t>[27]</w:t>
      </w:r>
      <w:r w:rsidR="00812582">
        <w:fldChar w:fldCharType="end"/>
      </w:r>
      <w:r w:rsidR="00812582" w:rsidRPr="00812582">
        <w:t>提出了一种跨轮次</w:t>
      </w:r>
      <w:r w:rsidR="00F93D16">
        <w:rPr>
          <w:rFonts w:hint="eastAsia"/>
        </w:rPr>
        <w:t>的</w:t>
      </w:r>
      <w:r w:rsidR="00812582" w:rsidRPr="00812582">
        <w:t>评估机制</w:t>
      </w:r>
      <w:r w:rsidR="00A131A4">
        <w:rPr>
          <w:rFonts w:hint="eastAsia"/>
        </w:rPr>
        <w:t>，这种机制</w:t>
      </w:r>
      <w:r w:rsidR="00812582" w:rsidRPr="00812582">
        <w:t>通过比较当前轮次的本地模型参数与后续几轮全局模型参数更新的相似性来评估贡献。</w:t>
      </w:r>
      <w:r w:rsidR="00A131A4">
        <w:rPr>
          <w:rFonts w:hint="eastAsia"/>
        </w:rPr>
        <w:t>该</w:t>
      </w:r>
      <w:r w:rsidR="00812582" w:rsidRPr="00812582">
        <w:t>方法考虑了模型参数更新的长期影响，能够更准确地反映</w:t>
      </w:r>
      <w:r w:rsidR="00F93D16">
        <w:rPr>
          <w:rFonts w:hint="eastAsia"/>
        </w:rPr>
        <w:t>各</w:t>
      </w:r>
      <w:r w:rsidR="00812582" w:rsidRPr="00812582">
        <w:t>参与方的贡献。</w:t>
      </w:r>
    </w:p>
    <w:p w14:paraId="574F1E2E" w14:textId="76DBC2BA" w:rsidR="00BC66AC" w:rsidRPr="00A30103" w:rsidRDefault="00CE7ED4" w:rsidP="00A91671">
      <w:pPr>
        <w:pStyle w:val="a1"/>
        <w:ind w:firstLine="480"/>
      </w:pPr>
      <w:r>
        <w:rPr>
          <w:rFonts w:hint="eastAsia"/>
        </w:rPr>
        <w:t>KL</w:t>
      </w:r>
      <w:r>
        <w:rPr>
          <w:rFonts w:hint="eastAsia"/>
        </w:rPr>
        <w:t>散度</w:t>
      </w:r>
      <w:r w:rsidR="00B51259">
        <w:fldChar w:fldCharType="begin"/>
      </w:r>
      <w:r w:rsidR="00232497">
        <w:instrText xml:space="preserve"> ADDIN NE.Ref.{CE354583-8E4E-49C3-98EB-7F018E68C745}</w:instrText>
      </w:r>
      <w:r w:rsidR="00B51259">
        <w:fldChar w:fldCharType="separate"/>
      </w:r>
      <w:r w:rsidR="00A370EC">
        <w:rPr>
          <w:color w:val="000000"/>
          <w:kern w:val="0"/>
          <w:vertAlign w:val="superscript"/>
        </w:rPr>
        <w:t>[30]</w:t>
      </w:r>
      <w:r w:rsidR="00B51259">
        <w:fldChar w:fldCharType="end"/>
      </w:r>
      <w:r>
        <w:rPr>
          <w:rFonts w:hint="eastAsia"/>
        </w:rPr>
        <w:t>和余弦相似度</w:t>
      </w:r>
      <w:r w:rsidR="00A91671">
        <w:fldChar w:fldCharType="begin"/>
      </w:r>
      <w:r w:rsidR="00232497">
        <w:instrText xml:space="preserve"> ADDIN NE.Ref.{C4A9661D-12EC-4C16-8C29-3D7C99037ADF}</w:instrText>
      </w:r>
      <w:r w:rsidR="00A91671">
        <w:fldChar w:fldCharType="separate"/>
      </w:r>
      <w:r w:rsidR="00A370EC">
        <w:rPr>
          <w:color w:val="000000"/>
          <w:kern w:val="0"/>
          <w:vertAlign w:val="superscript"/>
        </w:rPr>
        <w:t>[31]</w:t>
      </w:r>
      <w:r w:rsidR="00A91671">
        <w:fldChar w:fldCharType="end"/>
      </w:r>
      <w:r>
        <w:rPr>
          <w:rFonts w:hint="eastAsia"/>
        </w:rPr>
        <w:t>也是该</w:t>
      </w:r>
      <w:r w:rsidR="0050770F">
        <w:rPr>
          <w:rFonts w:hint="eastAsia"/>
        </w:rPr>
        <w:t>类</w:t>
      </w:r>
      <w:r>
        <w:rPr>
          <w:rFonts w:hint="eastAsia"/>
        </w:rPr>
        <w:t>方法中常用的贡献度评估方式。</w:t>
      </w:r>
      <w:r w:rsidR="0050770F">
        <w:rPr>
          <w:rFonts w:hint="eastAsia"/>
        </w:rPr>
        <w:t>例如</w:t>
      </w:r>
      <w:proofErr w:type="spellStart"/>
      <w:r w:rsidR="00A30103" w:rsidRPr="00A30103">
        <w:t>Zhijie</w:t>
      </w:r>
      <w:proofErr w:type="spellEnd"/>
      <w:r w:rsidR="00A30103" w:rsidRPr="00A30103">
        <w:t xml:space="preserve"> Xie</w:t>
      </w:r>
      <w:r w:rsidR="00A30103" w:rsidRPr="00A30103">
        <w:rPr>
          <w:rFonts w:hint="eastAsia"/>
        </w:rPr>
        <w:t>等人</w:t>
      </w:r>
      <w:r w:rsidR="00540948">
        <w:fldChar w:fldCharType="begin"/>
      </w:r>
      <w:r w:rsidR="00232497">
        <w:instrText xml:space="preserve"> ADDIN NE.Ref.{2A6F792F-2466-444E-8223-0FDCEC76BDA5}</w:instrText>
      </w:r>
      <w:r w:rsidR="00540948">
        <w:fldChar w:fldCharType="separate"/>
      </w:r>
      <w:r w:rsidR="00A370EC">
        <w:rPr>
          <w:color w:val="000000"/>
          <w:kern w:val="0"/>
          <w:vertAlign w:val="superscript"/>
        </w:rPr>
        <w:t>[32]</w:t>
      </w:r>
      <w:r w:rsidR="00540948">
        <w:fldChar w:fldCharType="end"/>
      </w:r>
      <w:r w:rsidR="00A30103" w:rsidRPr="00A30103">
        <w:rPr>
          <w:rFonts w:hint="eastAsia"/>
        </w:rPr>
        <w:t>针对联邦强化学习</w:t>
      </w:r>
      <w:r w:rsidR="006E0C47">
        <w:rPr>
          <w:rFonts w:hint="eastAsia"/>
        </w:rPr>
        <w:t>(</w:t>
      </w:r>
      <w:r w:rsidR="00A30103" w:rsidRPr="00A30103">
        <w:rPr>
          <w:rFonts w:hint="eastAsia"/>
        </w:rPr>
        <w:t>FRL</w:t>
      </w:r>
      <w:r w:rsidR="006E0C47">
        <w:rPr>
          <w:rFonts w:hint="eastAsia"/>
        </w:rPr>
        <w:t>)</w:t>
      </w:r>
      <w:r w:rsidR="00A30103" w:rsidRPr="00A30103">
        <w:rPr>
          <w:rFonts w:hint="eastAsia"/>
        </w:rPr>
        <w:t>中的数据异质性问题提出了</w:t>
      </w:r>
      <w:proofErr w:type="spellStart"/>
      <w:r w:rsidR="00A30103" w:rsidRPr="00A30103">
        <w:rPr>
          <w:rFonts w:hint="eastAsia"/>
        </w:rPr>
        <w:t>FedKL</w:t>
      </w:r>
      <w:proofErr w:type="spellEnd"/>
      <w:r w:rsidR="00A30103" w:rsidRPr="00A30103">
        <w:rPr>
          <w:rFonts w:hint="eastAsia"/>
        </w:rPr>
        <w:t xml:space="preserve"> </w:t>
      </w:r>
      <w:r w:rsidR="00A30103" w:rsidRPr="00A30103">
        <w:rPr>
          <w:rFonts w:hint="eastAsia"/>
        </w:rPr>
        <w:t>算法，</w:t>
      </w:r>
      <w:r w:rsidR="008A39F1">
        <w:rPr>
          <w:rFonts w:hint="eastAsia"/>
        </w:rPr>
        <w:t>该算法</w:t>
      </w:r>
      <w:r w:rsidR="00A30103" w:rsidRPr="00A30103">
        <w:rPr>
          <w:rFonts w:hint="eastAsia"/>
        </w:rPr>
        <w:t>通过引入</w:t>
      </w:r>
      <w:r w:rsidR="00A30103" w:rsidRPr="00A30103">
        <w:rPr>
          <w:rFonts w:hint="eastAsia"/>
        </w:rPr>
        <w:t xml:space="preserve">KL </w:t>
      </w:r>
      <w:r w:rsidR="00A30103" w:rsidRPr="00A30103">
        <w:rPr>
          <w:rFonts w:hint="eastAsia"/>
        </w:rPr>
        <w:t>散度惩罚项约束本地策略与全局策略的差异。</w:t>
      </w:r>
    </w:p>
    <w:p w14:paraId="43D06E3C" w14:textId="00373AAB" w:rsidR="00A30103" w:rsidRPr="00DA0A77" w:rsidRDefault="00A74A91" w:rsidP="00A91671">
      <w:pPr>
        <w:pStyle w:val="a1"/>
        <w:ind w:firstLine="480"/>
      </w:pPr>
      <w:r w:rsidRPr="00A74A91">
        <w:t>这种方法不需要额外的验证数据集，因此在实际应用中更加灵活。然而由于模型训练过程中的随机性（如随机梯度下降的随机性），基于模型更新的评估方法可能会受到一定干扰导致评估结果不够准确</w:t>
      </w:r>
      <w:r w:rsidR="00AA23D5">
        <w:fldChar w:fldCharType="begin"/>
      </w:r>
      <w:r w:rsidR="00232497">
        <w:instrText xml:space="preserve"> ADDIN NE.Ref.{4B72DE5E-874B-4A4C-B0B3-C1E8003BDDD0}</w:instrText>
      </w:r>
      <w:r w:rsidR="00AA23D5">
        <w:fldChar w:fldCharType="separate"/>
      </w:r>
      <w:r w:rsidR="00A370EC">
        <w:rPr>
          <w:color w:val="000000"/>
          <w:kern w:val="0"/>
          <w:vertAlign w:val="superscript"/>
        </w:rPr>
        <w:t>[25]</w:t>
      </w:r>
      <w:r w:rsidR="00AA23D5">
        <w:fldChar w:fldCharType="end"/>
      </w:r>
      <w:r w:rsidR="000113EC">
        <w:rPr>
          <w:rFonts w:hint="eastAsia"/>
        </w:rPr>
        <w:t>。</w:t>
      </w:r>
    </w:p>
    <w:p w14:paraId="7D81F314" w14:textId="77777777" w:rsidR="00090145" w:rsidRDefault="00090145" w:rsidP="00090145">
      <w:pPr>
        <w:pStyle w:val="2"/>
      </w:pPr>
      <w:bookmarkStart w:id="26" w:name="_Toc198569365"/>
      <w:r>
        <w:rPr>
          <w:rFonts w:hint="eastAsia"/>
        </w:rPr>
        <w:t>本文工作</w:t>
      </w:r>
      <w:bookmarkEnd w:id="26"/>
    </w:p>
    <w:p w14:paraId="2526CB16" w14:textId="67BB3220" w:rsidR="00FD5956" w:rsidRDefault="00AA7829" w:rsidP="00FD5956">
      <w:pPr>
        <w:pStyle w:val="a1"/>
        <w:ind w:firstLine="480"/>
      </w:pPr>
      <w:r>
        <w:rPr>
          <w:rFonts w:hint="eastAsia"/>
        </w:rPr>
        <w:t xml:space="preserve"> </w:t>
      </w:r>
      <w:r w:rsidR="005D64B5" w:rsidRPr="005D64B5">
        <w:rPr>
          <w:rFonts w:hint="eastAsia"/>
        </w:rPr>
        <w:t>在</w:t>
      </w:r>
      <w:r w:rsidR="005D64B5">
        <w:rPr>
          <w:rFonts w:hint="eastAsia"/>
        </w:rPr>
        <w:t>联邦学习</w:t>
      </w:r>
      <w:r w:rsidR="005D64B5" w:rsidRPr="005D64B5">
        <w:rPr>
          <w:rFonts w:hint="eastAsia"/>
        </w:rPr>
        <w:t>实际应用中，数据拥有者往往不一定具有提供私有数据进行训练的动力，因此需要对其进行激励，最简单的激励办法就是经济激励。然而，由于不同数据通过训练后，对全局模型的贡献不尽相同，因此需要对不同贡献者的贡献度进行有效的评估，才能保证激励的公平性和合理性，从而更好地激励数据拥有者参与联邦学习训练。</w:t>
      </w:r>
      <w:r w:rsidR="00141A37">
        <w:rPr>
          <w:rFonts w:hint="eastAsia"/>
        </w:rPr>
        <w:t>针对现有的联邦学习客户端贡献度评估机制的一些不足，本文</w:t>
      </w:r>
      <w:r w:rsidR="00141A37" w:rsidRPr="00141A37">
        <w:t>设计</w:t>
      </w:r>
      <w:r w:rsidR="00141A37">
        <w:rPr>
          <w:rFonts w:hint="eastAsia"/>
        </w:rPr>
        <w:t>了</w:t>
      </w:r>
      <w:r w:rsidR="00141A37" w:rsidRPr="00141A37">
        <w:t>基于中心核对齐算法</w:t>
      </w:r>
      <w:r w:rsidR="006E0C47">
        <w:rPr>
          <w:rFonts w:hint="eastAsia"/>
        </w:rPr>
        <w:t>(</w:t>
      </w:r>
      <w:r w:rsidR="00CC5346" w:rsidRPr="00CC5346">
        <w:t>Centered Kernel Alignment</w:t>
      </w:r>
      <w:r w:rsidR="00CC5346">
        <w:rPr>
          <w:rFonts w:hint="eastAsia"/>
        </w:rPr>
        <w:t>，</w:t>
      </w:r>
      <w:r w:rsidR="00141A37">
        <w:rPr>
          <w:rFonts w:hint="eastAsia"/>
        </w:rPr>
        <w:t>CKA</w:t>
      </w:r>
      <w:r w:rsidR="006E0C47">
        <w:rPr>
          <w:rFonts w:hint="eastAsia"/>
        </w:rPr>
        <w:t>）</w:t>
      </w:r>
      <w:r w:rsidR="00141A37" w:rsidRPr="00141A37">
        <w:t>的</w:t>
      </w:r>
      <w:r w:rsidR="00CC5346" w:rsidRPr="00CC5346">
        <w:t>联邦学习本地模型贡献度评估机制</w:t>
      </w:r>
      <w:r w:rsidR="00CC5346">
        <w:rPr>
          <w:rFonts w:hint="eastAsia"/>
        </w:rPr>
        <w:t>。本文的主要</w:t>
      </w:r>
      <w:r w:rsidR="002A7E28">
        <w:rPr>
          <w:rFonts w:hint="eastAsia"/>
        </w:rPr>
        <w:t>工作内容如下：</w:t>
      </w:r>
    </w:p>
    <w:p w14:paraId="3395F064" w14:textId="49C644D1" w:rsidR="00AA7829" w:rsidRDefault="00FD5956" w:rsidP="008C6CA4">
      <w:pPr>
        <w:pStyle w:val="a1"/>
        <w:numPr>
          <w:ilvl w:val="0"/>
          <w:numId w:val="5"/>
        </w:numPr>
        <w:ind w:firstLineChars="0"/>
      </w:pPr>
      <w:r>
        <w:rPr>
          <w:rFonts w:hint="eastAsia"/>
        </w:rPr>
        <w:t>联邦学习框架设计与实现。</w:t>
      </w:r>
      <w:r w:rsidR="00E859FC">
        <w:rPr>
          <w:rFonts w:hint="eastAsia"/>
        </w:rPr>
        <w:t>本文</w:t>
      </w:r>
      <w:r w:rsidRPr="00FD5956">
        <w:t>首先设计并实现了一套基于</w:t>
      </w:r>
      <w:r w:rsidRPr="00FD5956">
        <w:t>PyTorch</w:t>
      </w:r>
      <w:r w:rsidRPr="00FD5956">
        <w:t>的联邦学习</w:t>
      </w:r>
      <w:r w:rsidRPr="00FD5956">
        <w:lastRenderedPageBreak/>
        <w:t>框架，</w:t>
      </w:r>
      <w:r w:rsidR="00E859FC">
        <w:rPr>
          <w:rFonts w:hint="eastAsia"/>
        </w:rPr>
        <w:t>并</w:t>
      </w:r>
      <w:r w:rsidRPr="00FD5956">
        <w:t>采用经典的联邦平均</w:t>
      </w:r>
      <w:r w:rsidR="006E0C47">
        <w:rPr>
          <w:rFonts w:hint="eastAsia"/>
        </w:rPr>
        <w:t>(</w:t>
      </w:r>
      <w:proofErr w:type="spellStart"/>
      <w:r w:rsidRPr="00FD5956">
        <w:t>FedAvg</w:t>
      </w:r>
      <w:proofErr w:type="spellEnd"/>
      <w:r w:rsidR="006E0C47">
        <w:rPr>
          <w:rFonts w:hint="eastAsia"/>
        </w:rPr>
        <w:t>)</w:t>
      </w:r>
      <w:r w:rsidRPr="00FD5956">
        <w:t>算法作为模型聚合方法。在架构上构建了完整的服务器</w:t>
      </w:r>
      <w:r w:rsidRPr="00FD5956">
        <w:t>-</w:t>
      </w:r>
      <w:r w:rsidRPr="00FD5956">
        <w:t>客户端结构，实现了参数分发、本地训练和全局聚合的核心流程并开发了灵活的配置系统</w:t>
      </w:r>
      <w:r>
        <w:rPr>
          <w:rFonts w:hint="eastAsia"/>
        </w:rPr>
        <w:t>。</w:t>
      </w:r>
      <w:r w:rsidR="00230FE7">
        <w:rPr>
          <w:rFonts w:hint="eastAsia"/>
        </w:rPr>
        <w:t>在数据集</w:t>
      </w:r>
      <w:r w:rsidR="00E12B94">
        <w:rPr>
          <w:rFonts w:hint="eastAsia"/>
        </w:rPr>
        <w:t>的</w:t>
      </w:r>
      <w:r w:rsidR="00230FE7">
        <w:rPr>
          <w:rFonts w:hint="eastAsia"/>
        </w:rPr>
        <w:t>选择上，分别使用</w:t>
      </w:r>
      <w:r w:rsidR="00230FE7">
        <w:rPr>
          <w:rFonts w:hint="eastAsia"/>
        </w:rPr>
        <w:t>MNIST</w:t>
      </w:r>
      <w:r w:rsidR="00230FE7">
        <w:rPr>
          <w:rFonts w:hint="eastAsia"/>
        </w:rPr>
        <w:t>、</w:t>
      </w:r>
      <w:r w:rsidR="00230FE7">
        <w:rPr>
          <w:rFonts w:hint="eastAsia"/>
        </w:rPr>
        <w:t>CIFAR-10</w:t>
      </w:r>
      <w:r w:rsidR="00230FE7">
        <w:rPr>
          <w:rFonts w:hint="eastAsia"/>
        </w:rPr>
        <w:t>和</w:t>
      </w:r>
      <w:r w:rsidR="00230FE7">
        <w:rPr>
          <w:rFonts w:hint="eastAsia"/>
        </w:rPr>
        <w:t>CIFAR-100</w:t>
      </w:r>
      <w:r w:rsidR="00230FE7">
        <w:rPr>
          <w:rFonts w:hint="eastAsia"/>
        </w:rPr>
        <w:t>数据集</w:t>
      </w:r>
      <w:r w:rsidR="00E12B94">
        <w:rPr>
          <w:rFonts w:hint="eastAsia"/>
        </w:rPr>
        <w:t>进行</w:t>
      </w:r>
      <w:r w:rsidR="00230FE7">
        <w:rPr>
          <w:rFonts w:hint="eastAsia"/>
        </w:rPr>
        <w:t>模型训练。</w:t>
      </w:r>
    </w:p>
    <w:p w14:paraId="273975E0" w14:textId="23D04248" w:rsidR="005D64B5" w:rsidRDefault="005D64B5" w:rsidP="008C6CA4">
      <w:pPr>
        <w:pStyle w:val="a1"/>
        <w:numPr>
          <w:ilvl w:val="0"/>
          <w:numId w:val="5"/>
        </w:numPr>
        <w:ind w:firstLineChars="0"/>
      </w:pPr>
      <w:r w:rsidRPr="005D64B5">
        <w:rPr>
          <w:rFonts w:hint="eastAsia"/>
        </w:rPr>
        <w:t>基于</w:t>
      </w:r>
      <w:r w:rsidRPr="005D64B5">
        <w:rPr>
          <w:rFonts w:hint="eastAsia"/>
        </w:rPr>
        <w:t>CKA</w:t>
      </w:r>
      <w:r w:rsidRPr="005D64B5">
        <w:rPr>
          <w:rFonts w:hint="eastAsia"/>
        </w:rPr>
        <w:t>的贡献度评估机制设计</w:t>
      </w:r>
      <w:r>
        <w:rPr>
          <w:rFonts w:hint="eastAsia"/>
        </w:rPr>
        <w:t>。通过</w:t>
      </w:r>
      <w:r w:rsidRPr="005D64B5">
        <w:t>线性核</w:t>
      </w:r>
      <w:r w:rsidRPr="005D64B5">
        <w:t>CKA</w:t>
      </w:r>
      <w:r w:rsidRPr="005D64B5">
        <w:t>算法</w:t>
      </w:r>
      <w:r>
        <w:rPr>
          <w:rFonts w:hint="eastAsia"/>
        </w:rPr>
        <w:t>和</w:t>
      </w:r>
      <w:r w:rsidRPr="005D64B5">
        <w:t>神经网络中间层特征提取策略构建了服务器</w:t>
      </w:r>
      <w:r w:rsidRPr="005D64B5">
        <w:t>-</w:t>
      </w:r>
      <w:r w:rsidRPr="005D64B5">
        <w:t>客户端间</w:t>
      </w:r>
      <w:r>
        <w:rPr>
          <w:rFonts w:hint="eastAsia"/>
        </w:rPr>
        <w:t>的</w:t>
      </w:r>
      <w:r w:rsidRPr="005D64B5">
        <w:t>特征表示相似度计算流程，并针对高维特征处理的计算效率进行优化，有效降低了</w:t>
      </w:r>
      <w:r>
        <w:rPr>
          <w:rFonts w:hint="eastAsia"/>
        </w:rPr>
        <w:t>计算</w:t>
      </w:r>
      <w:r w:rsidRPr="005D64B5">
        <w:t>资源</w:t>
      </w:r>
      <w:r>
        <w:rPr>
          <w:rFonts w:hint="eastAsia"/>
        </w:rPr>
        <w:t>的</w:t>
      </w:r>
      <w:r w:rsidRPr="005D64B5">
        <w:t>消耗，为联邦学习中的公平激励机制提供了技术基础</w:t>
      </w:r>
      <w:r>
        <w:rPr>
          <w:rFonts w:hint="eastAsia"/>
        </w:rPr>
        <w:t>。</w:t>
      </w:r>
    </w:p>
    <w:p w14:paraId="054AA300" w14:textId="5DC0F588" w:rsidR="005D64B5" w:rsidRDefault="005D64B5" w:rsidP="008C6CA4">
      <w:pPr>
        <w:pStyle w:val="a1"/>
        <w:numPr>
          <w:ilvl w:val="0"/>
          <w:numId w:val="5"/>
        </w:numPr>
        <w:ind w:firstLineChars="0"/>
      </w:pPr>
      <w:r w:rsidRPr="005D64B5">
        <w:rPr>
          <w:rFonts w:hint="eastAsia"/>
        </w:rPr>
        <w:t>数据异构性模拟实现</w:t>
      </w:r>
      <w:r>
        <w:rPr>
          <w:rFonts w:hint="eastAsia"/>
        </w:rPr>
        <w:t>。</w:t>
      </w:r>
      <w:r w:rsidRPr="005D64B5">
        <w:t>为验证所提出评估机制的有效性，</w:t>
      </w:r>
      <w:r w:rsidR="007A7BD9">
        <w:rPr>
          <w:rFonts w:hint="eastAsia"/>
        </w:rPr>
        <w:t>本文</w:t>
      </w:r>
      <w:r w:rsidRPr="005D64B5">
        <w:t>设计并实现了三种典型的数据划分策略：</w:t>
      </w:r>
      <w:r w:rsidRPr="005D64B5">
        <w:t>IID</w:t>
      </w:r>
      <w:r w:rsidRPr="005D64B5">
        <w:t>（独立同分布）、</w:t>
      </w:r>
      <w:r w:rsidRPr="005D64B5">
        <w:t>Non-IID</w:t>
      </w:r>
      <w:r w:rsidRPr="005D64B5">
        <w:t>（非独立同分布）和带噪声的数据</w:t>
      </w:r>
      <w:r w:rsidR="00DD12E8">
        <w:rPr>
          <w:rFonts w:hint="eastAsia"/>
        </w:rPr>
        <w:t>，通过</w:t>
      </w:r>
      <w:r w:rsidRPr="005D64B5">
        <w:t>参数化的划分控制方法</w:t>
      </w:r>
      <w:r w:rsidR="00DD12E8">
        <w:rPr>
          <w:rFonts w:hint="eastAsia"/>
        </w:rPr>
        <w:t>实现了</w:t>
      </w:r>
      <w:r w:rsidRPr="005D64B5">
        <w:t>不同程度的数据偏移配置，并实现了类别不平衡的</w:t>
      </w:r>
      <w:r w:rsidRPr="005D64B5">
        <w:t>Non-IID</w:t>
      </w:r>
      <w:r w:rsidRPr="005D64B5">
        <w:t>设置，更真实地模拟了实际应用场景中的数据分布情况。</w:t>
      </w:r>
    </w:p>
    <w:p w14:paraId="19DB23C7" w14:textId="74712EE5" w:rsidR="007A7BD9" w:rsidRPr="005D64B5" w:rsidRDefault="00D66637" w:rsidP="008C6CA4">
      <w:pPr>
        <w:pStyle w:val="a1"/>
        <w:numPr>
          <w:ilvl w:val="0"/>
          <w:numId w:val="5"/>
        </w:numPr>
        <w:ind w:firstLineChars="0"/>
      </w:pPr>
      <w:r w:rsidRPr="00D66637">
        <w:rPr>
          <w:rFonts w:hint="eastAsia"/>
        </w:rPr>
        <w:t>对照实验设计与分析</w:t>
      </w:r>
      <w:r>
        <w:rPr>
          <w:rFonts w:hint="eastAsia"/>
        </w:rPr>
        <w:t>。</w:t>
      </w:r>
      <w:r w:rsidR="00AB528D">
        <w:rPr>
          <w:rFonts w:hint="eastAsia"/>
        </w:rPr>
        <w:t>本文</w:t>
      </w:r>
      <w:r w:rsidRPr="00D66637">
        <w:t>设计一系列</w:t>
      </w:r>
      <w:r w:rsidR="00533E22">
        <w:rPr>
          <w:rFonts w:hint="eastAsia"/>
        </w:rPr>
        <w:t>的</w:t>
      </w:r>
      <w:r w:rsidRPr="00D66637">
        <w:t>对照实验</w:t>
      </w:r>
      <w:r w:rsidR="002F0B44">
        <w:rPr>
          <w:rFonts w:hint="eastAsia"/>
        </w:rPr>
        <w:t>，</w:t>
      </w:r>
      <w:r w:rsidR="000F4B33">
        <w:rPr>
          <w:rFonts w:hint="eastAsia"/>
        </w:rPr>
        <w:t>以此</w:t>
      </w:r>
      <w:r w:rsidR="002F0B44" w:rsidRPr="00D66637">
        <w:t>全面</w:t>
      </w:r>
      <w:r w:rsidR="000F4B33">
        <w:rPr>
          <w:rFonts w:hint="eastAsia"/>
        </w:rPr>
        <w:t>地</w:t>
      </w:r>
      <w:r w:rsidR="002F0B44" w:rsidRPr="00D66637">
        <w:t>评估了</w:t>
      </w:r>
      <w:r w:rsidR="002F0B44" w:rsidRPr="00D66637">
        <w:t>CKA</w:t>
      </w:r>
      <w:r w:rsidR="00FC56D1">
        <w:rPr>
          <w:rFonts w:hint="eastAsia"/>
        </w:rPr>
        <w:t>算法</w:t>
      </w:r>
      <w:r w:rsidR="002F0B44" w:rsidRPr="00D66637">
        <w:t>的</w:t>
      </w:r>
      <w:r w:rsidR="000F4B33">
        <w:rPr>
          <w:rFonts w:hint="eastAsia"/>
        </w:rPr>
        <w:t>优越性</w:t>
      </w:r>
      <w:r w:rsidR="002F0B44" w:rsidRPr="00D66637">
        <w:t>。</w:t>
      </w:r>
      <w:r w:rsidR="000F4B33">
        <w:rPr>
          <w:rFonts w:hint="eastAsia"/>
        </w:rPr>
        <w:t>通过</w:t>
      </w:r>
      <w:r>
        <w:rPr>
          <w:rFonts w:hint="eastAsia"/>
        </w:rPr>
        <w:t>设置</w:t>
      </w:r>
      <w:r w:rsidRPr="00D66637">
        <w:t>CKA</w:t>
      </w:r>
      <w:r w:rsidRPr="00D66637">
        <w:t>不变性检验实验验证了</w:t>
      </w:r>
      <w:r w:rsidRPr="00D66637">
        <w:t>CKA</w:t>
      </w:r>
      <w:r w:rsidRPr="00D66637">
        <w:t>对正交变换的不变性；实现噪声敏感性测试</w:t>
      </w:r>
      <w:r w:rsidR="000F4B33">
        <w:rPr>
          <w:rFonts w:hint="eastAsia"/>
        </w:rPr>
        <w:t>用于</w:t>
      </w:r>
      <w:r w:rsidRPr="00D66637">
        <w:t>评估</w:t>
      </w:r>
      <w:r w:rsidRPr="00D66637">
        <w:t>CKA</w:t>
      </w:r>
      <w:r w:rsidRPr="00D66637">
        <w:t>对高斯噪声的鲁棒性</w:t>
      </w:r>
      <w:r w:rsidR="002F0B44">
        <w:rPr>
          <w:rFonts w:hint="eastAsia"/>
        </w:rPr>
        <w:t>。</w:t>
      </w:r>
    </w:p>
    <w:p w14:paraId="0EBA6F8E" w14:textId="6315E24E" w:rsidR="00AA7829" w:rsidRDefault="00AA7829" w:rsidP="00AA7829">
      <w:pPr>
        <w:pStyle w:val="2"/>
      </w:pPr>
      <w:bookmarkStart w:id="27" w:name="_Toc196504355"/>
      <w:bookmarkStart w:id="28" w:name="_Toc196511213"/>
      <w:bookmarkStart w:id="29" w:name="_Toc196514283"/>
      <w:bookmarkStart w:id="30" w:name="_Toc198569366"/>
      <w:r>
        <w:rPr>
          <w:rFonts w:hint="eastAsia"/>
        </w:rPr>
        <w:t>论文结构</w:t>
      </w:r>
      <w:bookmarkEnd w:id="27"/>
      <w:bookmarkEnd w:id="28"/>
      <w:bookmarkEnd w:id="29"/>
      <w:bookmarkEnd w:id="30"/>
      <w:r>
        <w:rPr>
          <w:rFonts w:hint="eastAsia"/>
        </w:rPr>
        <w:t xml:space="preserve"> </w:t>
      </w:r>
    </w:p>
    <w:p w14:paraId="24295C69" w14:textId="1834029F" w:rsidR="00401A8D" w:rsidRDefault="00E768E3" w:rsidP="00401A8D">
      <w:pPr>
        <w:pStyle w:val="a1"/>
        <w:ind w:firstLine="480"/>
      </w:pPr>
      <w:r>
        <w:rPr>
          <w:rFonts w:hint="eastAsia"/>
        </w:rPr>
        <w:t>本节主要阐述论文的结构安排，本文研究的问题、</w:t>
      </w:r>
      <w:r w:rsidR="006734B2">
        <w:rPr>
          <w:rFonts w:hint="eastAsia"/>
        </w:rPr>
        <w:t>内容</w:t>
      </w:r>
      <w:r>
        <w:rPr>
          <w:rFonts w:hint="eastAsia"/>
        </w:rPr>
        <w:t>和</w:t>
      </w:r>
      <w:r w:rsidR="006734B2">
        <w:rPr>
          <w:rFonts w:hint="eastAsia"/>
        </w:rPr>
        <w:t>目标</w:t>
      </w:r>
      <w:r>
        <w:rPr>
          <w:rFonts w:hint="eastAsia"/>
        </w:rPr>
        <w:t>如</w:t>
      </w:r>
      <w:r>
        <w:fldChar w:fldCharType="begin"/>
      </w:r>
      <w:r>
        <w:instrText xml:space="preserve"> </w:instrText>
      </w:r>
      <w:r>
        <w:rPr>
          <w:rFonts w:hint="eastAsia"/>
        </w:rPr>
        <w:instrText>REF _Ref197785225 \h</w:instrText>
      </w:r>
      <w:r>
        <w:instrText xml:space="preserve"> </w:instrText>
      </w:r>
      <w:r>
        <w:fldChar w:fldCharType="separate"/>
      </w:r>
      <w:r w:rsidR="00595D29">
        <w:rPr>
          <w:rFonts w:hint="eastAsia"/>
        </w:rPr>
        <w:t>图</w:t>
      </w:r>
      <w:r w:rsidR="00595D29">
        <w:rPr>
          <w:rFonts w:hint="eastAsia"/>
        </w:rPr>
        <w:t xml:space="preserve"> 1. </w:t>
      </w:r>
      <w:r w:rsidR="00595D29">
        <w:rPr>
          <w:noProof/>
        </w:rPr>
        <w:t>1</w:t>
      </w:r>
      <w:r>
        <w:fldChar w:fldCharType="end"/>
      </w:r>
      <w:r>
        <w:rPr>
          <w:rFonts w:hint="eastAsia"/>
        </w:rPr>
        <w:t>所示，</w:t>
      </w:r>
      <w:r w:rsidR="00401A8D">
        <w:rPr>
          <w:rFonts w:hint="eastAsia"/>
        </w:rPr>
        <w:t>本文的组织结构安排如下：</w:t>
      </w:r>
    </w:p>
    <w:p w14:paraId="03489BAA" w14:textId="77777777" w:rsidR="00147505" w:rsidRDefault="00147505" w:rsidP="00147505">
      <w:pPr>
        <w:pStyle w:val="a1"/>
        <w:ind w:firstLine="480"/>
      </w:pPr>
      <w:r>
        <w:rPr>
          <w:rFonts w:hint="eastAsia"/>
        </w:rPr>
        <w:t>第一章：绪论。本章主要介绍了联邦学习的背景、研究意义以及阐述数据异构性给贡献度评估带来的挑战，同时本章梳理了现有的联邦学习贡献度评估方法的研究现状及其优缺点并明确本文的研究目标和主要工作内容。</w:t>
      </w:r>
    </w:p>
    <w:p w14:paraId="138884DA" w14:textId="77777777" w:rsidR="00147505" w:rsidRDefault="00147505" w:rsidP="00147505">
      <w:pPr>
        <w:pStyle w:val="a1"/>
        <w:ind w:firstLine="480"/>
      </w:pPr>
      <w:r>
        <w:rPr>
          <w:rFonts w:hint="eastAsia"/>
        </w:rPr>
        <w:t>第二章：相关理论与技术基础。该章节主要介绍联邦学习的基本概念、工作流程以及核心聚合算法——联邦平均算法。同时本章介绍模型</w:t>
      </w:r>
      <w:r>
        <w:rPr>
          <w:rFonts w:hint="eastAsia"/>
        </w:rPr>
        <w:t>/</w:t>
      </w:r>
      <w:r>
        <w:rPr>
          <w:rFonts w:hint="eastAsia"/>
        </w:rPr>
        <w:t>表示相似性度量的相关理论，其中重点阐述中心核对齐的方法的原理、数学推导、关键性质（如正交不变性、各向同性缩放不变性）以及无偏</w:t>
      </w:r>
      <w:r>
        <w:rPr>
          <w:rFonts w:hint="eastAsia"/>
        </w:rPr>
        <w:t>CKA(Debiased CKA)</w:t>
      </w:r>
      <w:r>
        <w:rPr>
          <w:rFonts w:hint="eastAsia"/>
        </w:rPr>
        <w:t>的概念，为后续机制设计奠定理论基础。此外本章简要介绍其他相关的相似性度量方法，如余弦相似度和</w:t>
      </w:r>
      <w:r>
        <w:rPr>
          <w:rFonts w:hint="eastAsia"/>
        </w:rPr>
        <w:t>KL</w:t>
      </w:r>
      <w:r>
        <w:rPr>
          <w:rFonts w:hint="eastAsia"/>
        </w:rPr>
        <w:t>散度。</w:t>
      </w:r>
    </w:p>
    <w:p w14:paraId="65CE90D1" w14:textId="03555F82" w:rsidR="00147505" w:rsidRDefault="00147505" w:rsidP="00147505">
      <w:pPr>
        <w:pStyle w:val="a1"/>
        <w:ind w:firstLine="480"/>
      </w:pPr>
      <w:r>
        <w:rPr>
          <w:rFonts w:hint="eastAsia"/>
        </w:rPr>
        <w:t>第三章：基于</w:t>
      </w:r>
      <w:r>
        <w:rPr>
          <w:rFonts w:hint="eastAsia"/>
        </w:rPr>
        <w:t xml:space="preserve"> CKA </w:t>
      </w:r>
      <w:r>
        <w:rPr>
          <w:rFonts w:hint="eastAsia"/>
        </w:rPr>
        <w:t>的联邦学习贡献度评估机制设计。本章是论文的核心设计部分。首先在本章明确论文机制的设计目标与原则，然后给出系统的总体框架设计。接着，详细地阐述联邦学习基础模块（包括服务器端、客户端的设计以及数据异构性的模拟实现方法）</w:t>
      </w:r>
      <w:r>
        <w:rPr>
          <w:rFonts w:hint="eastAsia"/>
        </w:rPr>
        <w:lastRenderedPageBreak/>
        <w:t>和核心的</w:t>
      </w:r>
      <w:r>
        <w:rPr>
          <w:rFonts w:hint="eastAsia"/>
        </w:rPr>
        <w:t>CKA</w:t>
      </w:r>
      <w:r>
        <w:rPr>
          <w:rFonts w:hint="eastAsia"/>
        </w:rPr>
        <w:t>贡献度计算模块的设计细节，包括特征提取策略（利用</w:t>
      </w:r>
      <w:r>
        <w:rPr>
          <w:rFonts w:hint="eastAsia"/>
        </w:rPr>
        <w:t>PyTorch</w:t>
      </w:r>
      <w:r>
        <w:rPr>
          <w:rFonts w:hint="eastAsia"/>
        </w:rPr>
        <w:t>前向钩子）、</w:t>
      </w:r>
      <w:r>
        <w:rPr>
          <w:rFonts w:hint="eastAsia"/>
        </w:rPr>
        <w:t>CKA</w:t>
      </w:r>
      <w:r>
        <w:rPr>
          <w:rFonts w:hint="eastAsia"/>
        </w:rPr>
        <w:t>计算的具体实现（包括标准</w:t>
      </w:r>
      <w:r>
        <w:rPr>
          <w:rFonts w:hint="eastAsia"/>
        </w:rPr>
        <w:t>CKA</w:t>
      </w:r>
      <w:r>
        <w:rPr>
          <w:rFonts w:hint="eastAsia"/>
        </w:rPr>
        <w:t>的优化计算和无偏</w:t>
      </w:r>
      <w:r>
        <w:rPr>
          <w:rFonts w:hint="eastAsia"/>
        </w:rPr>
        <w:t>CKA</w:t>
      </w:r>
      <w:r>
        <w:rPr>
          <w:rFonts w:hint="eastAsia"/>
        </w:rPr>
        <w:t>）、贡献度的量化方法（多层特征融合）以及</w:t>
      </w:r>
      <w:r>
        <w:rPr>
          <w:rFonts w:hint="eastAsia"/>
        </w:rPr>
        <w:t>CKA</w:t>
      </w:r>
      <w:r>
        <w:rPr>
          <w:rFonts w:hint="eastAsia"/>
        </w:rPr>
        <w:t>计算在联邦学习流程中的嵌入位置。</w:t>
      </w:r>
    </w:p>
    <w:p w14:paraId="3A658B60" w14:textId="77777777" w:rsidR="00147505" w:rsidRDefault="00147505" w:rsidP="00147505">
      <w:pPr>
        <w:pStyle w:val="a1"/>
        <w:ind w:firstLine="480"/>
      </w:pPr>
      <w:r>
        <w:rPr>
          <w:rFonts w:hint="eastAsia"/>
        </w:rPr>
        <w:t>第四章：实验设置与环境。这章详细地说明验证所提机制有效性的实验配置，它的内容包括所使用的数据集</w:t>
      </w:r>
      <w:r>
        <w:rPr>
          <w:rFonts w:hint="eastAsia"/>
        </w:rPr>
        <w:t>(MNIST</w:t>
      </w:r>
      <w:r>
        <w:rPr>
          <w:rFonts w:hint="eastAsia"/>
        </w:rPr>
        <w:t>、</w:t>
      </w:r>
      <w:r>
        <w:rPr>
          <w:rFonts w:hint="eastAsia"/>
        </w:rPr>
        <w:t>CIFAR-10</w:t>
      </w:r>
      <w:r>
        <w:rPr>
          <w:rFonts w:hint="eastAsia"/>
        </w:rPr>
        <w:t>、</w:t>
      </w:r>
      <w:r>
        <w:rPr>
          <w:rFonts w:hint="eastAsia"/>
        </w:rPr>
        <w:t>CIFAR-100)</w:t>
      </w:r>
      <w:r>
        <w:rPr>
          <w:rFonts w:hint="eastAsia"/>
        </w:rPr>
        <w:t>及其介绍、数据预处理与划分策略、数据异构场景（数据量不均衡、数据噪声、标签偏斜）的具体构建方法、选用的神经网络模型</w:t>
      </w:r>
      <w:r>
        <w:rPr>
          <w:rFonts w:hint="eastAsia"/>
        </w:rPr>
        <w:t>(</w:t>
      </w:r>
      <w:proofErr w:type="spellStart"/>
      <w:r>
        <w:rPr>
          <w:rFonts w:hint="eastAsia"/>
        </w:rPr>
        <w:t>SimpleCNN</w:t>
      </w:r>
      <w:proofErr w:type="spellEnd"/>
      <w:r>
        <w:rPr>
          <w:rFonts w:hint="eastAsia"/>
        </w:rPr>
        <w:t>、</w:t>
      </w:r>
      <w:r>
        <w:rPr>
          <w:rFonts w:hint="eastAsia"/>
        </w:rPr>
        <w:t>ResNet18)</w:t>
      </w:r>
      <w:r>
        <w:rPr>
          <w:rFonts w:hint="eastAsia"/>
        </w:rPr>
        <w:t>、联邦学习和</w:t>
      </w:r>
      <w:r>
        <w:rPr>
          <w:rFonts w:hint="eastAsia"/>
        </w:rPr>
        <w:t>CKA</w:t>
      </w:r>
      <w:r>
        <w:rPr>
          <w:rFonts w:hint="eastAsia"/>
        </w:rPr>
        <w:t>计算的关键参数设置以及用于评估联邦学习性能和贡献度评估效果的评价指标体系。</w:t>
      </w:r>
    </w:p>
    <w:p w14:paraId="64A0C261" w14:textId="77777777" w:rsidR="00147505" w:rsidRDefault="00147505" w:rsidP="00147505">
      <w:pPr>
        <w:pStyle w:val="a1"/>
        <w:ind w:firstLine="480"/>
      </w:pPr>
      <w:r>
        <w:rPr>
          <w:rFonts w:hint="eastAsia"/>
        </w:rPr>
        <w:t>第五章：实验结果与分析。</w:t>
      </w:r>
      <w:r>
        <w:rPr>
          <w:rFonts w:hint="eastAsia"/>
        </w:rPr>
        <w:t xml:space="preserve"> </w:t>
      </w:r>
      <w:r>
        <w:rPr>
          <w:rFonts w:hint="eastAsia"/>
        </w:rPr>
        <w:t>本章展示实验结果并深入分析，本章首先通过全局模型和本地模型的准确率</w:t>
      </w:r>
      <w:r>
        <w:rPr>
          <w:rFonts w:hint="eastAsia"/>
        </w:rPr>
        <w:t>/</w:t>
      </w:r>
      <w:r>
        <w:rPr>
          <w:rFonts w:hint="eastAsia"/>
        </w:rPr>
        <w:t>损失曲线验证所实现的联邦学习框架的有效性。然后本章通过重点分析</w:t>
      </w:r>
      <w:r>
        <w:rPr>
          <w:rFonts w:hint="eastAsia"/>
        </w:rPr>
        <w:t>CKA</w:t>
      </w:r>
      <w:r>
        <w:rPr>
          <w:rFonts w:hint="eastAsia"/>
        </w:rPr>
        <w:t>贡献度评估机制在不同数据异构程度下的表现验证其区分不同质量客户端贡献的有效性，并通过排名热力图等方式分析评估结果的稳定性。本章最后通过不变性检验和噪声敏感性测试实验，对比分析</w:t>
      </w:r>
      <w:r>
        <w:rPr>
          <w:rFonts w:hint="eastAsia"/>
        </w:rPr>
        <w:t>CKA</w:t>
      </w:r>
      <w:r>
        <w:rPr>
          <w:rFonts w:hint="eastAsia"/>
        </w:rPr>
        <w:t>方法相较于</w:t>
      </w:r>
      <w:r>
        <w:rPr>
          <w:rFonts w:hint="eastAsia"/>
        </w:rPr>
        <w:t>KL</w:t>
      </w:r>
      <w:r>
        <w:rPr>
          <w:rFonts w:hint="eastAsia"/>
        </w:rPr>
        <w:t>散度、余弦相似度等方法的特性和鲁棒性。</w:t>
      </w:r>
    </w:p>
    <w:p w14:paraId="7285F12E" w14:textId="342FDFA4" w:rsidR="00147505" w:rsidRPr="00147505" w:rsidRDefault="00147505" w:rsidP="00076D7E">
      <w:pPr>
        <w:pStyle w:val="a1"/>
        <w:ind w:firstLine="480"/>
        <w:rPr>
          <w:rFonts w:hint="eastAsia"/>
        </w:rPr>
      </w:pPr>
      <w:r>
        <w:rPr>
          <w:rFonts w:hint="eastAsia"/>
        </w:rPr>
        <w:t>第六章：总结与展望。</w:t>
      </w:r>
      <w:r>
        <w:rPr>
          <w:rFonts w:hint="eastAsia"/>
        </w:rPr>
        <w:t xml:space="preserve"> </w:t>
      </w:r>
      <w:r>
        <w:rPr>
          <w:rFonts w:hint="eastAsia"/>
        </w:rPr>
        <w:t>本章对全文的研究工作进行全面总结、说明本文的主要创新点、客观分析当前研究存在的不足之处，并对未来可能的研究方向（如扩展应用领域、优化计算效率、去中心化评估、与激励机制结合等）进行展望。</w:t>
      </w:r>
    </w:p>
    <w:p w14:paraId="4FB18BAA" w14:textId="238EC40B" w:rsidR="00E768E3" w:rsidRDefault="00D80D5E" w:rsidP="00817A78">
      <w:pPr>
        <w:pStyle w:val="aff4"/>
        <w:spacing w:before="317"/>
      </w:pPr>
      <w:r>
        <w:rPr>
          <w:noProof/>
        </w:rPr>
        <w:drawing>
          <wp:inline distT="0" distB="0" distL="0" distR="0" wp14:anchorId="37039591" wp14:editId="23E6C7B1">
            <wp:extent cx="5939790" cy="3055620"/>
            <wp:effectExtent l="0" t="0" r="3810" b="0"/>
            <wp:docPr id="11875759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5904" name="图片 1187575904"/>
                    <pic:cNvPicPr/>
                  </pic:nvPicPr>
                  <pic:blipFill>
                    <a:blip r:embed="rId13"/>
                    <a:stretch>
                      <a:fillRect/>
                    </a:stretch>
                  </pic:blipFill>
                  <pic:spPr>
                    <a:xfrm>
                      <a:off x="0" y="0"/>
                      <a:ext cx="5939790" cy="3055620"/>
                    </a:xfrm>
                    <a:prstGeom prst="rect">
                      <a:avLst/>
                    </a:prstGeom>
                  </pic:spPr>
                </pic:pic>
              </a:graphicData>
            </a:graphic>
          </wp:inline>
        </w:drawing>
      </w:r>
    </w:p>
    <w:p w14:paraId="6F26CBFD" w14:textId="5ED20969" w:rsidR="00454974" w:rsidRDefault="00E768E3" w:rsidP="00E768E3">
      <w:pPr>
        <w:pStyle w:val="aff2"/>
        <w:spacing w:after="317"/>
      </w:pPr>
      <w:bookmarkStart w:id="31" w:name="_Ref197785225"/>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595D29">
        <w:rPr>
          <w:noProof/>
        </w:rPr>
        <w:t>1</w:t>
      </w:r>
      <w:r>
        <w:fldChar w:fldCharType="end"/>
      </w:r>
      <w:bookmarkEnd w:id="31"/>
      <w:r>
        <w:rPr>
          <w:rFonts w:hint="eastAsia"/>
        </w:rPr>
        <w:t xml:space="preserve"> </w:t>
      </w:r>
      <w:r w:rsidR="00817A78">
        <w:rPr>
          <w:rFonts w:hint="eastAsia"/>
        </w:rPr>
        <w:t>全文框架图</w:t>
      </w:r>
    </w:p>
    <w:p w14:paraId="52D3C01B" w14:textId="0E5F144A" w:rsidR="009406ED" w:rsidRDefault="009406ED" w:rsidP="009406ED">
      <w:pPr>
        <w:pStyle w:val="2"/>
      </w:pPr>
      <w:bookmarkStart w:id="32" w:name="_Toc198569367"/>
      <w:r>
        <w:rPr>
          <w:rFonts w:hint="eastAsia"/>
        </w:rPr>
        <w:lastRenderedPageBreak/>
        <w:t>本章小结</w:t>
      </w:r>
      <w:bookmarkEnd w:id="32"/>
    </w:p>
    <w:p w14:paraId="709DE9C2" w14:textId="12CF7005" w:rsidR="009406ED" w:rsidRPr="00401A8D" w:rsidRDefault="009406ED" w:rsidP="00401A8D">
      <w:pPr>
        <w:pStyle w:val="a1"/>
        <w:ind w:firstLine="480"/>
      </w:pPr>
      <w:r w:rsidRPr="009406ED">
        <w:rPr>
          <w:rFonts w:hint="eastAsia"/>
        </w:rPr>
        <w:t>本章阐述了联邦学习的核心价值与数据异构性带来的公平性挑战</w:t>
      </w:r>
      <w:r w:rsidR="000A515C">
        <w:rPr>
          <w:rFonts w:hint="eastAsia"/>
        </w:rPr>
        <w:t>以及</w:t>
      </w:r>
      <w:r w:rsidRPr="009406ED">
        <w:rPr>
          <w:rFonts w:hint="eastAsia"/>
        </w:rPr>
        <w:t>总结了基于数据估值、合作博弈和模型更新的贡献度评估方法的</w:t>
      </w:r>
      <w:r w:rsidR="001106C6">
        <w:rPr>
          <w:rFonts w:hint="eastAsia"/>
        </w:rPr>
        <w:t>特点和</w:t>
      </w:r>
      <w:r w:rsidRPr="009406ED">
        <w:rPr>
          <w:rFonts w:hint="eastAsia"/>
        </w:rPr>
        <w:t>不足，并指出利用中心核对齐</w:t>
      </w:r>
      <w:r w:rsidR="00A52348">
        <w:rPr>
          <w:rFonts w:hint="eastAsia"/>
        </w:rPr>
        <w:t>算法</w:t>
      </w:r>
      <w:r w:rsidRPr="009406ED">
        <w:rPr>
          <w:rFonts w:hint="eastAsia"/>
        </w:rPr>
        <w:t>从模型表示相似性角度量化贡献的可行性。后续章节将围绕</w:t>
      </w:r>
      <w:r w:rsidRPr="009406ED">
        <w:rPr>
          <w:rFonts w:hint="eastAsia"/>
        </w:rPr>
        <w:t>CKA</w:t>
      </w:r>
      <w:r w:rsidRPr="009406ED">
        <w:rPr>
          <w:rFonts w:hint="eastAsia"/>
        </w:rPr>
        <w:t>的理论基础、机制设计及实验验证展开，为联邦学习的公平性研究提供新视角。</w:t>
      </w:r>
    </w:p>
    <w:p w14:paraId="064A4646" w14:textId="77777777" w:rsidR="00737AF9" w:rsidRDefault="00737AF9" w:rsidP="00AA7829">
      <w:pPr>
        <w:pStyle w:val="1"/>
        <w:spacing w:before="317"/>
        <w:sectPr w:rsidR="00737AF9" w:rsidSect="00DA5838">
          <w:headerReference w:type="even" r:id="rId14"/>
          <w:headerReference w:type="default" r:id="rId15"/>
          <w:footerReference w:type="default" r:id="rId16"/>
          <w:type w:val="continuous"/>
          <w:pgSz w:w="11906" w:h="16838" w:code="9"/>
          <w:pgMar w:top="1418" w:right="1134" w:bottom="1134" w:left="1134" w:header="1134" w:footer="851" w:gutter="284"/>
          <w:pgNumType w:fmt="numberInDash" w:start="1"/>
          <w:cols w:space="425"/>
          <w:docGrid w:type="linesAndChars" w:linePitch="317"/>
        </w:sectPr>
      </w:pPr>
      <w:bookmarkStart w:id="33" w:name="_Toc196504356"/>
      <w:bookmarkStart w:id="34" w:name="_Toc196511214"/>
      <w:bookmarkStart w:id="35" w:name="_Toc196514284"/>
    </w:p>
    <w:p w14:paraId="0770BC3F" w14:textId="5167ABD3" w:rsidR="00AA7829" w:rsidRDefault="00AA7829" w:rsidP="00AA7829">
      <w:pPr>
        <w:pStyle w:val="1"/>
        <w:spacing w:before="317"/>
      </w:pPr>
      <w:bookmarkStart w:id="36" w:name="_Toc198569368"/>
      <w:r>
        <w:rPr>
          <w:rFonts w:hint="eastAsia"/>
        </w:rPr>
        <w:lastRenderedPageBreak/>
        <w:t>相关理论与技术基础</w:t>
      </w:r>
      <w:bookmarkEnd w:id="33"/>
      <w:bookmarkEnd w:id="34"/>
      <w:bookmarkEnd w:id="35"/>
      <w:bookmarkEnd w:id="36"/>
      <w:r>
        <w:rPr>
          <w:rFonts w:hint="eastAsia"/>
        </w:rPr>
        <w:t xml:space="preserve">  </w:t>
      </w:r>
    </w:p>
    <w:p w14:paraId="3CBC1C6C" w14:textId="15F1CC3E" w:rsidR="005A5230" w:rsidRDefault="005A5230" w:rsidP="005A5230">
      <w:pPr>
        <w:pStyle w:val="2"/>
      </w:pPr>
      <w:bookmarkStart w:id="37" w:name="_Toc198569369"/>
      <w:r>
        <w:rPr>
          <w:rFonts w:hint="eastAsia"/>
        </w:rPr>
        <w:t>引言</w:t>
      </w:r>
      <w:bookmarkEnd w:id="37"/>
    </w:p>
    <w:p w14:paraId="02513EAE" w14:textId="2CEB7E48" w:rsidR="003C092D" w:rsidRDefault="00CD579C" w:rsidP="00D67FE9">
      <w:pPr>
        <w:pStyle w:val="a1"/>
        <w:ind w:firstLine="480"/>
      </w:pPr>
      <w:r w:rsidRPr="00CD579C">
        <w:rPr>
          <w:rFonts w:hint="eastAsia"/>
        </w:rPr>
        <w:t>联邦学习的核心</w:t>
      </w:r>
      <w:r w:rsidR="00D67FE9">
        <w:rPr>
          <w:rFonts w:hint="eastAsia"/>
        </w:rPr>
        <w:t>优势是</w:t>
      </w:r>
      <w:r w:rsidRPr="00CD579C">
        <w:rPr>
          <w:rFonts w:hint="eastAsia"/>
        </w:rPr>
        <w:t>分布式协作</w:t>
      </w:r>
      <w:r w:rsidR="00D67FE9">
        <w:rPr>
          <w:rFonts w:hint="eastAsia"/>
        </w:rPr>
        <w:t>和</w:t>
      </w:r>
      <w:r w:rsidRPr="00CD579C">
        <w:rPr>
          <w:rFonts w:hint="eastAsia"/>
        </w:rPr>
        <w:t>隐私保护，贡献度评估的关键</w:t>
      </w:r>
      <w:r w:rsidR="00D67FE9">
        <w:rPr>
          <w:rFonts w:hint="eastAsia"/>
        </w:rPr>
        <w:t>则</w:t>
      </w:r>
      <w:r w:rsidRPr="00CD579C">
        <w:rPr>
          <w:rFonts w:hint="eastAsia"/>
        </w:rPr>
        <w:t>在于量化客户端对全局模型的实质性影响。本章</w:t>
      </w:r>
      <w:r w:rsidR="00D67FE9">
        <w:rPr>
          <w:rFonts w:hint="eastAsia"/>
        </w:rPr>
        <w:t>详细地</w:t>
      </w:r>
      <w:r w:rsidRPr="00CD579C">
        <w:rPr>
          <w:rFonts w:hint="eastAsia"/>
        </w:rPr>
        <w:t>介绍联邦学习的核心算法（如</w:t>
      </w:r>
      <w:proofErr w:type="spellStart"/>
      <w:r w:rsidRPr="00CD579C">
        <w:rPr>
          <w:rFonts w:hint="eastAsia"/>
        </w:rPr>
        <w:t>FedAvg</w:t>
      </w:r>
      <w:proofErr w:type="spellEnd"/>
      <w:r w:rsidRPr="00CD579C">
        <w:rPr>
          <w:rFonts w:hint="eastAsia"/>
        </w:rPr>
        <w:t>）与流程</w:t>
      </w:r>
      <w:r w:rsidR="00D67FE9">
        <w:rPr>
          <w:rFonts w:hint="eastAsia"/>
        </w:rPr>
        <w:t>、</w:t>
      </w:r>
      <w:r w:rsidRPr="00CD579C">
        <w:rPr>
          <w:rFonts w:hint="eastAsia"/>
        </w:rPr>
        <w:t>重点解析模型表示相似性度量方法，尤其是中心核对齐的数学原理、计算优化及特性，为后续机制设计奠定理论基石。</w:t>
      </w:r>
    </w:p>
    <w:p w14:paraId="0AF27B62" w14:textId="4F2AC0D9" w:rsidR="00AA7829" w:rsidRPr="001E7993" w:rsidRDefault="003C092D" w:rsidP="001E7993">
      <w:pPr>
        <w:pStyle w:val="2"/>
      </w:pPr>
      <w:bookmarkStart w:id="38" w:name="_Toc198569370"/>
      <w:r w:rsidRPr="001E7993">
        <w:rPr>
          <w:rFonts w:hint="eastAsia"/>
        </w:rPr>
        <w:t>联邦学习</w:t>
      </w:r>
      <w:bookmarkEnd w:id="38"/>
    </w:p>
    <w:p w14:paraId="4975083A" w14:textId="77777777" w:rsidR="009D1525" w:rsidRDefault="000D4F77" w:rsidP="009D1525">
      <w:pPr>
        <w:pStyle w:val="3"/>
      </w:pPr>
      <w:bookmarkStart w:id="39" w:name="_Toc198569371"/>
      <w:r>
        <w:rPr>
          <w:rFonts w:hint="eastAsia"/>
        </w:rPr>
        <w:t>联邦学习简介</w:t>
      </w:r>
      <w:bookmarkEnd w:id="39"/>
    </w:p>
    <w:p w14:paraId="715853B8" w14:textId="7AD04C2F" w:rsidR="009D1525" w:rsidRDefault="00A36D94" w:rsidP="009D1525">
      <w:pPr>
        <w:pStyle w:val="a1"/>
        <w:ind w:firstLine="480"/>
      </w:pPr>
      <w:r>
        <w:rPr>
          <w:rFonts w:hint="eastAsia"/>
        </w:rPr>
        <w:t>数据</w:t>
      </w:r>
      <w:r w:rsidR="000A515C">
        <w:rPr>
          <w:rFonts w:hint="eastAsia"/>
        </w:rPr>
        <w:t>在数字化的浪潮中</w:t>
      </w:r>
      <w:r>
        <w:rPr>
          <w:rFonts w:hint="eastAsia"/>
        </w:rPr>
        <w:t>已然成为驱动人工智能发展的核心要素</w:t>
      </w:r>
      <w:r w:rsidR="000A515C">
        <w:rPr>
          <w:rFonts w:hint="eastAsia"/>
        </w:rPr>
        <w:t>，</w:t>
      </w:r>
      <w:r>
        <w:rPr>
          <w:rFonts w:hint="eastAsia"/>
        </w:rPr>
        <w:t>然而</w:t>
      </w:r>
      <w:r w:rsidR="008A776B">
        <w:rPr>
          <w:rFonts w:hint="eastAsia"/>
        </w:rPr>
        <w:t>数据孤岛和隐私安全问题在当今愈发</w:t>
      </w:r>
      <w:r w:rsidR="00232981">
        <w:rPr>
          <w:rFonts w:hint="eastAsia"/>
        </w:rPr>
        <w:t>的</w:t>
      </w:r>
      <w:r w:rsidR="008A776B">
        <w:rPr>
          <w:rFonts w:hint="eastAsia"/>
        </w:rPr>
        <w:t>严重，</w:t>
      </w:r>
      <w:r w:rsidR="00A87226">
        <w:rPr>
          <w:rFonts w:hint="eastAsia"/>
        </w:rPr>
        <w:t>这</w:t>
      </w:r>
      <w:r w:rsidR="00232981">
        <w:rPr>
          <w:rFonts w:hint="eastAsia"/>
        </w:rPr>
        <w:t>限制了人工智能的进一步发展。</w:t>
      </w:r>
      <w:r w:rsidR="000A515C">
        <w:rPr>
          <w:rFonts w:hint="eastAsia"/>
        </w:rPr>
        <w:t>正是</w:t>
      </w:r>
      <w:r w:rsidR="0008279F">
        <w:rPr>
          <w:rFonts w:hint="eastAsia"/>
        </w:rPr>
        <w:t>在这种背景下</w:t>
      </w:r>
      <w:r w:rsidR="000A515C">
        <w:rPr>
          <w:rFonts w:hint="eastAsia"/>
        </w:rPr>
        <w:t>，</w:t>
      </w:r>
      <w:r w:rsidR="0008279F">
        <w:rPr>
          <w:rFonts w:hint="eastAsia"/>
        </w:rPr>
        <w:t>联邦学习作为一种分布式的机器学习模式</w:t>
      </w:r>
      <w:r w:rsidR="00871AE2">
        <w:rPr>
          <w:rFonts w:hint="eastAsia"/>
        </w:rPr>
        <w:t>成为</w:t>
      </w:r>
      <w:r w:rsidR="000A515C">
        <w:rPr>
          <w:rFonts w:hint="eastAsia"/>
        </w:rPr>
        <w:t>了</w:t>
      </w:r>
      <w:r w:rsidR="00871AE2">
        <w:rPr>
          <w:rFonts w:hint="eastAsia"/>
        </w:rPr>
        <w:t>一种新的选择</w:t>
      </w:r>
      <w:r w:rsidR="000A515C">
        <w:rPr>
          <w:rFonts w:hint="eastAsia"/>
        </w:rPr>
        <w:t>：在保障数据和隐私安全的前提下，</w:t>
      </w:r>
      <w:r w:rsidR="0038012C">
        <w:rPr>
          <w:rFonts w:hint="eastAsia"/>
        </w:rPr>
        <w:t>它允许在多个参与方或者计算结点之间协同训练</w:t>
      </w:r>
      <w:r w:rsidR="009D1525">
        <w:rPr>
          <w:rFonts w:hint="eastAsia"/>
        </w:rPr>
        <w:t>机器学习</w:t>
      </w:r>
      <w:r w:rsidR="0038012C">
        <w:rPr>
          <w:rFonts w:hint="eastAsia"/>
        </w:rPr>
        <w:t>模型。</w:t>
      </w:r>
    </w:p>
    <w:p w14:paraId="447B55B4" w14:textId="6BE0E40A" w:rsidR="00417938" w:rsidRDefault="00417938" w:rsidP="009D1525">
      <w:pPr>
        <w:pStyle w:val="a1"/>
        <w:ind w:firstLine="480"/>
      </w:pPr>
      <w:r>
        <w:rPr>
          <w:rFonts w:hint="eastAsia"/>
        </w:rPr>
        <w:t>联邦学习是一种</w:t>
      </w:r>
      <w:r w:rsidR="001B07D1">
        <w:rPr>
          <w:rFonts w:hint="eastAsia"/>
        </w:rPr>
        <w:t>分布式的</w:t>
      </w:r>
      <w:r>
        <w:rPr>
          <w:rFonts w:hint="eastAsia"/>
        </w:rPr>
        <w:t>机器学习框架，参与的多个客户端（从移动设备到企业）在中央服务器的组织下</w:t>
      </w:r>
      <w:r w:rsidR="00D87452">
        <w:rPr>
          <w:rFonts w:hint="eastAsia"/>
        </w:rPr>
        <w:t>协作训练模型，但仍然</w:t>
      </w:r>
      <w:r w:rsidR="00DD54FE">
        <w:rPr>
          <w:rFonts w:hint="eastAsia"/>
        </w:rPr>
        <w:t>保持</w:t>
      </w:r>
      <w:r w:rsidR="00D87452">
        <w:rPr>
          <w:rFonts w:hint="eastAsia"/>
        </w:rPr>
        <w:t>训练数据的去中心化</w:t>
      </w:r>
      <w:r w:rsidR="00044A42">
        <w:fldChar w:fldCharType="begin"/>
      </w:r>
      <w:r w:rsidR="00232497">
        <w:instrText xml:space="preserve"> ADDIN NE.Ref.{2EEC2549-D8E2-421C-A5FC-2545AB1311DB}</w:instrText>
      </w:r>
      <w:r w:rsidR="00044A42">
        <w:fldChar w:fldCharType="separate"/>
      </w:r>
      <w:r w:rsidR="00A370EC">
        <w:rPr>
          <w:color w:val="000000"/>
          <w:kern w:val="0"/>
          <w:vertAlign w:val="superscript"/>
        </w:rPr>
        <w:t>[33]</w:t>
      </w:r>
      <w:r w:rsidR="00044A42">
        <w:fldChar w:fldCharType="end"/>
      </w:r>
      <w:r w:rsidR="00D87452">
        <w:rPr>
          <w:rFonts w:hint="eastAsia"/>
        </w:rPr>
        <w:t>。</w:t>
      </w:r>
      <w:r w:rsidR="001E6EA6">
        <w:rPr>
          <w:rFonts w:hint="eastAsia"/>
        </w:rPr>
        <w:t>在传统的集中式机器学习中，</w:t>
      </w:r>
      <w:r w:rsidR="001B07D1">
        <w:rPr>
          <w:rFonts w:hint="eastAsia"/>
        </w:rPr>
        <w:t>需要将所有的数据整合得到一个数据集，以此训练</w:t>
      </w:r>
      <w:r w:rsidR="009746FF">
        <w:rPr>
          <w:rFonts w:hint="eastAsia"/>
        </w:rPr>
        <w:t>机器学习模型</w:t>
      </w:r>
      <w:r w:rsidR="001E6EA6">
        <w:rPr>
          <w:rFonts w:hint="eastAsia"/>
        </w:rPr>
        <w:t>。</w:t>
      </w:r>
      <w:r w:rsidR="009746FF">
        <w:rPr>
          <w:rFonts w:hint="eastAsia"/>
        </w:rPr>
        <w:t>但在联邦学习中，各参与方不需要上传本地数据，只需使用本地数据训练模型，上传</w:t>
      </w:r>
      <w:r w:rsidR="00D54C74">
        <w:rPr>
          <w:rFonts w:hint="eastAsia"/>
        </w:rPr>
        <w:t>模型训练后的参数更新即可，由中央服务器聚合参数更新得到全局模型。</w:t>
      </w:r>
      <w:r w:rsidR="003B779B">
        <w:rPr>
          <w:rFonts w:hint="eastAsia"/>
        </w:rPr>
        <w:t>联邦学习的训练流程</w:t>
      </w:r>
      <w:r w:rsidR="004F6EAC">
        <w:rPr>
          <w:rFonts w:hint="eastAsia"/>
        </w:rPr>
        <w:t>如</w:t>
      </w:r>
      <w:r w:rsidR="00431449">
        <w:fldChar w:fldCharType="begin"/>
      </w:r>
      <w:r w:rsidR="00431449">
        <w:instrText xml:space="preserve"> </w:instrText>
      </w:r>
      <w:r w:rsidR="00431449">
        <w:rPr>
          <w:rFonts w:hint="eastAsia"/>
        </w:rPr>
        <w:instrText>REF _Ref196753322</w:instrText>
      </w:r>
      <w:r w:rsidR="00431449">
        <w:instrText xml:space="preserve"> </w:instrText>
      </w:r>
      <w:r w:rsidR="00431449">
        <w:fldChar w:fldCharType="separate"/>
      </w:r>
      <w:r w:rsidR="00595D29">
        <w:rPr>
          <w:rFonts w:hint="eastAsia"/>
        </w:rPr>
        <w:t>图</w:t>
      </w:r>
      <w:r w:rsidR="00595D29">
        <w:rPr>
          <w:rFonts w:hint="eastAsia"/>
        </w:rPr>
        <w:t xml:space="preserve"> 2. </w:t>
      </w:r>
      <w:r w:rsidR="00595D29">
        <w:rPr>
          <w:noProof/>
        </w:rPr>
        <w:t>1</w:t>
      </w:r>
      <w:r w:rsidR="00431449">
        <w:fldChar w:fldCharType="end"/>
      </w:r>
      <w:r w:rsidR="004F6EAC">
        <w:rPr>
          <w:rFonts w:hint="eastAsia"/>
        </w:rPr>
        <w:t>所示，</w:t>
      </w:r>
      <w:r w:rsidR="006038F3">
        <w:rPr>
          <w:rFonts w:hint="eastAsia"/>
        </w:rPr>
        <w:t>具体如下：</w:t>
      </w:r>
    </w:p>
    <w:p w14:paraId="030003EF" w14:textId="43276D35" w:rsidR="006038F3" w:rsidRDefault="006038F3" w:rsidP="00FE761E">
      <w:pPr>
        <w:pStyle w:val="a1"/>
        <w:numPr>
          <w:ilvl w:val="0"/>
          <w:numId w:val="6"/>
        </w:numPr>
        <w:ind w:firstLineChars="0"/>
      </w:pPr>
      <w:r>
        <w:rPr>
          <w:rFonts w:hint="eastAsia"/>
        </w:rPr>
        <w:t>模型初始化：中央服务器初始化全局模型并将此初始模型发送给各个参与训练的客户端。</w:t>
      </w:r>
    </w:p>
    <w:p w14:paraId="2ED2B681" w14:textId="0C3E85B7" w:rsidR="006038F3" w:rsidRDefault="006038F3" w:rsidP="00FE761E">
      <w:pPr>
        <w:pStyle w:val="a1"/>
        <w:numPr>
          <w:ilvl w:val="0"/>
          <w:numId w:val="6"/>
        </w:numPr>
        <w:ind w:firstLineChars="0"/>
      </w:pPr>
      <w:r>
        <w:rPr>
          <w:rFonts w:hint="eastAsia"/>
        </w:rPr>
        <w:t>客户端训练：客户端接受中央服务器发送的初始全局模型</w:t>
      </w:r>
      <w:r w:rsidR="005E394F">
        <w:rPr>
          <w:rFonts w:hint="eastAsia"/>
        </w:rPr>
        <w:t>后</w:t>
      </w:r>
      <w:r>
        <w:rPr>
          <w:rFonts w:hint="eastAsia"/>
        </w:rPr>
        <w:t>利用本地数据对模型进行训练。</w:t>
      </w:r>
    </w:p>
    <w:p w14:paraId="672B5687" w14:textId="1736EAA3" w:rsidR="006038F3" w:rsidRDefault="006038F3" w:rsidP="00FE761E">
      <w:pPr>
        <w:pStyle w:val="a1"/>
        <w:numPr>
          <w:ilvl w:val="0"/>
          <w:numId w:val="6"/>
        </w:numPr>
        <w:ind w:firstLineChars="0"/>
      </w:pPr>
      <w:r>
        <w:rPr>
          <w:rFonts w:hint="eastAsia"/>
        </w:rPr>
        <w:t>模型上传：客户端完成本地训练后</w:t>
      </w:r>
      <w:r w:rsidRPr="006038F3">
        <w:rPr>
          <w:rFonts w:hint="eastAsia"/>
        </w:rPr>
        <w:t>将训练产生的模型参数或更新信息上传至中央服务器</w:t>
      </w:r>
      <w:r w:rsidR="005E394F">
        <w:rPr>
          <w:rFonts w:hint="eastAsia"/>
        </w:rPr>
        <w:t>，</w:t>
      </w:r>
      <w:r w:rsidRPr="006038F3">
        <w:rPr>
          <w:rFonts w:hint="eastAsia"/>
        </w:rPr>
        <w:t>这些上传的信息仅包含模型参数的变化。</w:t>
      </w:r>
    </w:p>
    <w:p w14:paraId="1963C0AC" w14:textId="404C010A" w:rsidR="006038F3" w:rsidRDefault="006038F3" w:rsidP="00FE761E">
      <w:pPr>
        <w:pStyle w:val="a1"/>
        <w:numPr>
          <w:ilvl w:val="0"/>
          <w:numId w:val="6"/>
        </w:numPr>
        <w:ind w:firstLineChars="0"/>
      </w:pPr>
      <w:r>
        <w:rPr>
          <w:rFonts w:hint="eastAsia"/>
        </w:rPr>
        <w:t>模型聚合：</w:t>
      </w:r>
      <w:r w:rsidRPr="006038F3">
        <w:rPr>
          <w:rFonts w:hint="eastAsia"/>
        </w:rPr>
        <w:t>中央服务器负责收集来自各个客户端的模型更新信息并运用特定的算法对这些信息进行聚合</w:t>
      </w:r>
      <w:r w:rsidR="00A87226">
        <w:rPr>
          <w:rFonts w:hint="eastAsia"/>
        </w:rPr>
        <w:t>，</w:t>
      </w:r>
      <w:r w:rsidR="00A87226" w:rsidRPr="006038F3">
        <w:rPr>
          <w:rFonts w:hint="eastAsia"/>
        </w:rPr>
        <w:t>如联邦平均算法</w:t>
      </w:r>
      <w:r>
        <w:rPr>
          <w:rFonts w:hint="eastAsia"/>
        </w:rPr>
        <w:t>。</w:t>
      </w:r>
    </w:p>
    <w:p w14:paraId="5F3AB15B" w14:textId="72CC8779" w:rsidR="00E25325" w:rsidRDefault="006038F3" w:rsidP="00DE1E3C">
      <w:pPr>
        <w:pStyle w:val="a1"/>
        <w:numPr>
          <w:ilvl w:val="0"/>
          <w:numId w:val="6"/>
        </w:numPr>
        <w:ind w:firstLineChars="0"/>
      </w:pPr>
      <w:r>
        <w:rPr>
          <w:rFonts w:hint="eastAsia"/>
        </w:rPr>
        <w:t>模型更新：</w:t>
      </w:r>
      <w:r w:rsidRPr="006038F3">
        <w:rPr>
          <w:rFonts w:hint="eastAsia"/>
        </w:rPr>
        <w:t>中央服务器将聚合后的新模型参数下发至各个客户端，客户端据此更新本地模型，之后开始下一轮的训练。如此循环往复，直至模型达到预设的收敛</w:t>
      </w:r>
      <w:r w:rsidRPr="006038F3">
        <w:rPr>
          <w:rFonts w:hint="eastAsia"/>
        </w:rPr>
        <w:lastRenderedPageBreak/>
        <w:t>条件</w:t>
      </w:r>
      <w:r>
        <w:rPr>
          <w:rFonts w:hint="eastAsia"/>
        </w:rPr>
        <w:t>。</w:t>
      </w:r>
    </w:p>
    <w:p w14:paraId="33379E39" w14:textId="0CEB4D11" w:rsidR="00431449" w:rsidRDefault="003A241E" w:rsidP="00D3041A">
      <w:pPr>
        <w:pStyle w:val="aff4"/>
        <w:spacing w:before="317"/>
      </w:pPr>
      <w:r>
        <w:rPr>
          <w:noProof/>
        </w:rPr>
        <w:drawing>
          <wp:inline distT="0" distB="0" distL="0" distR="0" wp14:anchorId="39F8470A" wp14:editId="64DE0E4C">
            <wp:extent cx="4680204" cy="2592324"/>
            <wp:effectExtent l="0" t="0" r="6350" b="0"/>
            <wp:docPr id="5526664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6430" name="图片 552666430"/>
                    <pic:cNvPicPr/>
                  </pic:nvPicPr>
                  <pic:blipFill>
                    <a:blip r:embed="rId17"/>
                    <a:stretch>
                      <a:fillRect/>
                    </a:stretch>
                  </pic:blipFill>
                  <pic:spPr>
                    <a:xfrm>
                      <a:off x="0" y="0"/>
                      <a:ext cx="4680204" cy="2592324"/>
                    </a:xfrm>
                    <a:prstGeom prst="rect">
                      <a:avLst/>
                    </a:prstGeom>
                  </pic:spPr>
                </pic:pic>
              </a:graphicData>
            </a:graphic>
          </wp:inline>
        </w:drawing>
      </w:r>
    </w:p>
    <w:p w14:paraId="135DE572" w14:textId="523CBBB0" w:rsidR="00E25325" w:rsidRPr="00E25325" w:rsidRDefault="00431449" w:rsidP="00DE1E3C">
      <w:pPr>
        <w:pStyle w:val="aff2"/>
        <w:spacing w:after="317"/>
      </w:pPr>
      <w:bookmarkStart w:id="40" w:name="_Ref196753322"/>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595D29">
        <w:rPr>
          <w:noProof/>
        </w:rPr>
        <w:t>1</w:t>
      </w:r>
      <w:r>
        <w:fldChar w:fldCharType="end"/>
      </w:r>
      <w:bookmarkEnd w:id="40"/>
      <w:r>
        <w:rPr>
          <w:rFonts w:hint="eastAsia"/>
        </w:rPr>
        <w:t xml:space="preserve"> </w:t>
      </w:r>
      <w:r>
        <w:rPr>
          <w:rFonts w:hint="eastAsia"/>
        </w:rPr>
        <w:t>联邦学习流程</w:t>
      </w:r>
    </w:p>
    <w:p w14:paraId="0C712841" w14:textId="77777777" w:rsidR="00D54C74" w:rsidRDefault="0049520D" w:rsidP="006038F3">
      <w:pPr>
        <w:pStyle w:val="3"/>
      </w:pPr>
      <w:bookmarkStart w:id="41" w:name="_Toc198569372"/>
      <w:r>
        <w:rPr>
          <w:rFonts w:hint="eastAsia"/>
        </w:rPr>
        <w:t>联邦平均算法</w:t>
      </w:r>
      <w:bookmarkEnd w:id="41"/>
      <w:r w:rsidR="00AA7829">
        <w:rPr>
          <w:rFonts w:hint="eastAsia"/>
        </w:rPr>
        <w:t xml:space="preserve"> </w:t>
      </w:r>
    </w:p>
    <w:p w14:paraId="01209ED3" w14:textId="3ED96D6F" w:rsidR="00843EDA" w:rsidRDefault="004F6EAC" w:rsidP="004F6EAC">
      <w:pPr>
        <w:pStyle w:val="a1"/>
        <w:ind w:firstLine="480"/>
      </w:pPr>
      <w:r>
        <w:rPr>
          <w:rFonts w:hint="eastAsia"/>
        </w:rPr>
        <w:t>中央服务器聚合模型最常使用的算法为</w:t>
      </w:r>
      <w:r w:rsidR="00CC44E5" w:rsidRPr="00CC44E5">
        <w:t>H. Brendan McMahan</w:t>
      </w:r>
      <w:r w:rsidR="00CC44E5">
        <w:rPr>
          <w:rFonts w:hint="eastAsia"/>
        </w:rPr>
        <w:t>等人</w:t>
      </w:r>
      <w:r w:rsidR="00794B64">
        <w:fldChar w:fldCharType="begin"/>
      </w:r>
      <w:r w:rsidR="00232497">
        <w:instrText xml:space="preserve"> ADDIN NE.Ref.{A2A5B81F-CC5D-46EF-A69E-89DF17BC935D}</w:instrText>
      </w:r>
      <w:r w:rsidR="00794B64">
        <w:fldChar w:fldCharType="separate"/>
      </w:r>
      <w:r w:rsidR="00A370EC">
        <w:rPr>
          <w:color w:val="000000"/>
          <w:kern w:val="0"/>
          <w:vertAlign w:val="superscript"/>
        </w:rPr>
        <w:t>[34]</w:t>
      </w:r>
      <w:r w:rsidR="00794B64">
        <w:fldChar w:fldCharType="end"/>
      </w:r>
      <w:r>
        <w:rPr>
          <w:rFonts w:hint="eastAsia"/>
        </w:rPr>
        <w:t>提出的</w:t>
      </w:r>
      <w:r w:rsidRPr="00CC44E5">
        <w:t>联邦平均算法</w:t>
      </w:r>
      <w:r w:rsidR="00EA24CA">
        <w:rPr>
          <w:rFonts w:hint="eastAsia"/>
        </w:rPr>
        <w:t>，其</w:t>
      </w:r>
      <w:r w:rsidR="00CC44E5" w:rsidRPr="00CC44E5">
        <w:t>是一种</w:t>
      </w:r>
      <w:r>
        <w:rPr>
          <w:rFonts w:hint="eastAsia"/>
        </w:rPr>
        <w:t>基于</w:t>
      </w:r>
      <w:r w:rsidR="00CC44E5" w:rsidRPr="00CC44E5">
        <w:t>联邦学习场景设计的高效优化算法，适用于</w:t>
      </w:r>
      <w:r w:rsidR="00843EDA">
        <w:rPr>
          <w:rFonts w:hint="eastAsia"/>
        </w:rPr>
        <w:t>在</w:t>
      </w:r>
      <w:r w:rsidR="00CC44E5" w:rsidRPr="00CC44E5">
        <w:t>去中心化数据源上训练深度模型</w:t>
      </w:r>
      <w:r w:rsidR="00862E58">
        <w:rPr>
          <w:rFonts w:hint="eastAsia"/>
        </w:rPr>
        <w:t>：</w:t>
      </w:r>
      <w:r w:rsidR="00CC44E5" w:rsidRPr="00CC44E5">
        <w:t>通过迭代模型平均的方式利用分布式设备上的数据训练共享模型。</w:t>
      </w:r>
      <w:r w:rsidR="009747D4">
        <w:rPr>
          <w:rFonts w:hint="eastAsia"/>
        </w:rPr>
        <w:t>诸多实验和实际使用证明</w:t>
      </w:r>
      <w:r w:rsidR="005E127A">
        <w:rPr>
          <w:rFonts w:hint="eastAsia"/>
        </w:rPr>
        <w:t>联邦平均算法</w:t>
      </w:r>
      <w:r w:rsidR="005E127A" w:rsidRPr="005E127A">
        <w:t>相比传统的同步随机梯度下降</w:t>
      </w:r>
      <w:r w:rsidR="006E0C47" w:rsidRPr="005E127A">
        <w:t>(</w:t>
      </w:r>
      <w:proofErr w:type="spellStart"/>
      <w:r w:rsidR="006E0C47" w:rsidRPr="005E127A">
        <w:t>FedSGD</w:t>
      </w:r>
      <w:proofErr w:type="spellEnd"/>
      <w:r w:rsidR="006E0C47" w:rsidRPr="005E127A">
        <w:t>)</w:t>
      </w:r>
      <w:r w:rsidR="005E127A">
        <w:rPr>
          <w:rFonts w:hint="eastAsia"/>
        </w:rPr>
        <w:t>显著提高了通信效率，</w:t>
      </w:r>
      <w:r w:rsidR="006112B6">
        <w:rPr>
          <w:rFonts w:hint="eastAsia"/>
        </w:rPr>
        <w:t>且</w:t>
      </w:r>
      <w:r w:rsidR="006112B6" w:rsidRPr="006112B6">
        <w:t>对数据分布的不平衡和非独立同分布具有良好的</w:t>
      </w:r>
      <w:r w:rsidR="006112B6">
        <w:rPr>
          <w:rFonts w:hint="eastAsia"/>
        </w:rPr>
        <w:t>鲁棒性</w:t>
      </w:r>
      <w:r w:rsidR="006C1C01">
        <w:rPr>
          <w:rFonts w:hint="eastAsia"/>
        </w:rPr>
        <w:t>，</w:t>
      </w:r>
      <w:r w:rsidR="006C1C01" w:rsidRPr="00CC44E5">
        <w:t>在实际</w:t>
      </w:r>
      <w:r w:rsidR="007448E5">
        <w:rPr>
          <w:rFonts w:hint="eastAsia"/>
        </w:rPr>
        <w:t>的</w:t>
      </w:r>
      <w:r w:rsidR="006C1C01" w:rsidRPr="00CC44E5">
        <w:t>应用中具有较大的潜力</w:t>
      </w:r>
      <w:r w:rsidR="006112B6">
        <w:rPr>
          <w:rFonts w:hint="eastAsia"/>
        </w:rPr>
        <w:t>。</w:t>
      </w:r>
    </w:p>
    <w:p w14:paraId="541CCF7B" w14:textId="77777777" w:rsidR="00F128E2" w:rsidRDefault="00CC44E5" w:rsidP="006C1C01">
      <w:pPr>
        <w:pStyle w:val="a1"/>
        <w:ind w:firstLine="480"/>
      </w:pPr>
      <w:r w:rsidRPr="00CC44E5">
        <w:t>具体来说，</w:t>
      </w:r>
      <w:r w:rsidR="006112B6">
        <w:rPr>
          <w:rFonts w:hint="eastAsia"/>
        </w:rPr>
        <w:t>联邦平均主要步骤为</w:t>
      </w:r>
      <w:bookmarkStart w:id="42" w:name="_Toc196504364"/>
      <w:bookmarkStart w:id="43" w:name="_Toc196511222"/>
      <w:bookmarkStart w:id="44" w:name="_Toc196514292"/>
      <w:r w:rsidR="006C1C01">
        <w:rPr>
          <w:rFonts w:hint="eastAsia"/>
        </w:rPr>
        <w:t>：</w:t>
      </w:r>
    </w:p>
    <w:p w14:paraId="5E1FAFF5" w14:textId="1D61DB5C" w:rsidR="00F128E2" w:rsidRDefault="006C1C01" w:rsidP="00F128E2">
      <w:pPr>
        <w:pStyle w:val="a1"/>
        <w:numPr>
          <w:ilvl w:val="0"/>
          <w:numId w:val="7"/>
        </w:numPr>
        <w:ind w:firstLineChars="0"/>
      </w:pPr>
      <w:r>
        <w:rPr>
          <w:rFonts w:hint="eastAsia"/>
        </w:rPr>
        <w:t>首先，中央服务器进行全局模型初始化</w:t>
      </w:r>
      <w:r w:rsidR="004260CE">
        <w:rPr>
          <w:rFonts w:hint="eastAsia"/>
        </w:rPr>
        <w:t>并</w:t>
      </w:r>
      <w:r>
        <w:rPr>
          <w:rFonts w:hint="eastAsia"/>
        </w:rPr>
        <w:t>生成全局模型参数</w:t>
      </w:r>
      <w:r>
        <w:rPr>
          <w:rFonts w:hint="eastAsia"/>
        </w:rPr>
        <w:t>w</w:t>
      </w:r>
      <w:r w:rsidRPr="006C1C01">
        <w:rPr>
          <w:rFonts w:hint="eastAsia"/>
          <w:vertAlign w:val="subscript"/>
        </w:rPr>
        <w:t>0</w:t>
      </w:r>
      <w:r>
        <w:rPr>
          <w:rFonts w:hint="eastAsia"/>
        </w:rPr>
        <w:t>。</w:t>
      </w:r>
    </w:p>
    <w:p w14:paraId="6EFDC3B1" w14:textId="7EE9EB34" w:rsidR="00F128E2" w:rsidRDefault="006C1C01" w:rsidP="00F128E2">
      <w:pPr>
        <w:pStyle w:val="a1"/>
        <w:numPr>
          <w:ilvl w:val="0"/>
          <w:numId w:val="7"/>
        </w:numPr>
        <w:ind w:firstLineChars="0"/>
      </w:pPr>
      <w:r>
        <w:rPr>
          <w:rFonts w:hint="eastAsia"/>
        </w:rPr>
        <w:t>服务器</w:t>
      </w:r>
      <w:r w:rsidR="00AF4165">
        <w:rPr>
          <w:rFonts w:hint="eastAsia"/>
        </w:rPr>
        <w:t>在每轮通信中</w:t>
      </w:r>
      <w:r>
        <w:rPr>
          <w:rFonts w:hint="eastAsia"/>
        </w:rPr>
        <w:t>随机选择参与方的</w:t>
      </w:r>
      <w:r>
        <w:rPr>
          <w:rFonts w:hint="eastAsia"/>
        </w:rPr>
        <w:t>N</w:t>
      </w:r>
      <w:r>
        <w:rPr>
          <w:rFonts w:hint="eastAsia"/>
        </w:rPr>
        <w:t>位（</w:t>
      </w:r>
      <w:r>
        <w:rPr>
          <w:rFonts w:hint="eastAsia"/>
        </w:rPr>
        <w:t>K</w:t>
      </w:r>
      <w:r>
        <w:rPr>
          <w:rFonts w:hint="eastAsia"/>
        </w:rPr>
        <w:t>为参与客户端总数，</w:t>
      </w:r>
      <w:r>
        <w:rPr>
          <w:rFonts w:hint="eastAsia"/>
        </w:rPr>
        <w:t>C</w:t>
      </w:r>
      <w:r>
        <w:rPr>
          <w:rFonts w:hint="eastAsia"/>
        </w:rPr>
        <w:t>为选择比例，</w:t>
      </w:r>
      <w:r>
        <w:rPr>
          <w:rFonts w:hint="eastAsia"/>
        </w:rPr>
        <w:t>N=C*K</w:t>
      </w:r>
      <w:r>
        <w:rPr>
          <w:rFonts w:hint="eastAsia"/>
        </w:rPr>
        <w:t>），并将当前的全局模型参数</w:t>
      </w:r>
      <w:proofErr w:type="spellStart"/>
      <w:r>
        <w:rPr>
          <w:rFonts w:hint="eastAsia"/>
        </w:rPr>
        <w:t>w</w:t>
      </w:r>
      <w:r w:rsidRPr="006C1C01">
        <w:rPr>
          <w:rFonts w:hint="eastAsia"/>
        </w:rPr>
        <w:t>t</w:t>
      </w:r>
      <w:proofErr w:type="spellEnd"/>
      <w:r>
        <w:rPr>
          <w:rFonts w:hint="eastAsia"/>
        </w:rPr>
        <w:t>（</w:t>
      </w:r>
      <w:r>
        <w:rPr>
          <w:rFonts w:hint="eastAsia"/>
        </w:rPr>
        <w:t>t</w:t>
      </w:r>
      <w:r>
        <w:rPr>
          <w:rFonts w:hint="eastAsia"/>
        </w:rPr>
        <w:t>为当初的训练轮次数目）发送给</w:t>
      </w:r>
      <w:r w:rsidR="00F128E2">
        <w:rPr>
          <w:rFonts w:hint="eastAsia"/>
        </w:rPr>
        <w:t>被</w:t>
      </w:r>
      <w:r>
        <w:rPr>
          <w:rFonts w:hint="eastAsia"/>
        </w:rPr>
        <w:t>选中的客户端。</w:t>
      </w:r>
    </w:p>
    <w:p w14:paraId="516834FE" w14:textId="2A3283F9" w:rsidR="00F128E2" w:rsidRDefault="006C1C01" w:rsidP="00F128E2">
      <w:pPr>
        <w:pStyle w:val="a1"/>
        <w:numPr>
          <w:ilvl w:val="0"/>
          <w:numId w:val="7"/>
        </w:numPr>
        <w:ind w:firstLineChars="0"/>
      </w:pPr>
      <w:r w:rsidRPr="006C1C01">
        <w:rPr>
          <w:rFonts w:hint="eastAsia"/>
        </w:rPr>
        <w:t>每个选中客户端基于本地数据</w:t>
      </w:r>
      <w:r>
        <w:rPr>
          <w:rFonts w:hint="eastAsia"/>
        </w:rPr>
        <w:t>进行模型训练，并在每个</w:t>
      </w:r>
      <w:r>
        <w:rPr>
          <w:rFonts w:hint="eastAsia"/>
        </w:rPr>
        <w:t>epoch</w:t>
      </w:r>
      <w:r>
        <w:rPr>
          <w:rFonts w:hint="eastAsia"/>
        </w:rPr>
        <w:t>中使用</w:t>
      </w:r>
      <w:r>
        <w:rPr>
          <w:rFonts w:hint="eastAsia"/>
        </w:rPr>
        <w:t>SGD</w:t>
      </w:r>
      <w:r>
        <w:rPr>
          <w:rFonts w:hint="eastAsia"/>
        </w:rPr>
        <w:t>更新参数</w:t>
      </w:r>
      <w:r w:rsidR="00093BCF">
        <w:rPr>
          <w:rFonts w:hint="eastAsia"/>
        </w:rPr>
        <w:t>,</w:t>
      </w:r>
      <w:r>
        <w:rPr>
          <w:rFonts w:hint="eastAsia"/>
        </w:rPr>
        <w:t>如式</w:t>
      </w:r>
      <w:r w:rsidR="00093BCF">
        <w:rPr>
          <w:rFonts w:hint="eastAsia"/>
        </w:rPr>
        <w:t>（</w:t>
      </w:r>
      <w:r>
        <w:rPr>
          <w:rFonts w:hint="eastAsia"/>
        </w:rPr>
        <w:t>2.1</w:t>
      </w:r>
      <w:r>
        <w:rPr>
          <w:rFonts w:hint="eastAsia"/>
        </w:rPr>
        <w:t>），训练完成后将</w:t>
      </w:r>
      <w:r w:rsidRPr="006C1C01">
        <w:rPr>
          <w:rFonts w:hint="eastAsia"/>
        </w:rPr>
        <w:t>更新后的参数</w:t>
      </w:r>
      <w:r w:rsidRPr="006C1C01">
        <w:rPr>
          <w:rFonts w:hint="eastAsia"/>
        </w:rPr>
        <w:t> </w:t>
      </w:r>
      <w:proofErr w:type="spellStart"/>
      <w:r w:rsidRPr="006C1C01">
        <w:t>w</w:t>
      </w:r>
      <w:r w:rsidRPr="006C1C01">
        <w:rPr>
          <w:vertAlign w:val="subscript"/>
        </w:rPr>
        <w:t>k</w:t>
      </w:r>
      <w:proofErr w:type="spellEnd"/>
      <w:r w:rsidRPr="006C1C01">
        <w:rPr>
          <w:rFonts w:hint="eastAsia"/>
        </w:rPr>
        <w:t> </w:t>
      </w:r>
      <w:r w:rsidRPr="006C1C01">
        <w:rPr>
          <w:rFonts w:hint="eastAsia"/>
        </w:rPr>
        <w:t>上传至服务器。</w:t>
      </w:r>
    </w:p>
    <w:p w14:paraId="2537D346" w14:textId="77777777" w:rsidR="00F128E2" w:rsidRDefault="00CF202E" w:rsidP="00F128E2">
      <w:pPr>
        <w:pStyle w:val="a1"/>
        <w:numPr>
          <w:ilvl w:val="0"/>
          <w:numId w:val="7"/>
        </w:numPr>
        <w:ind w:firstLineChars="0"/>
      </w:pPr>
      <w:r w:rsidRPr="00CF202E">
        <w:rPr>
          <w:rFonts w:hint="eastAsia"/>
        </w:rPr>
        <w:t>服务器对接收到的参数</w:t>
      </w:r>
      <w:r>
        <w:rPr>
          <w:rFonts w:hint="eastAsia"/>
        </w:rPr>
        <w:t>基于</w:t>
      </w:r>
      <w:r w:rsidRPr="00CF202E">
        <w:rPr>
          <w:rFonts w:hint="eastAsia"/>
        </w:rPr>
        <w:t>加权平均</w:t>
      </w:r>
      <w:r>
        <w:rPr>
          <w:rFonts w:hint="eastAsia"/>
        </w:rPr>
        <w:t>进行聚合，如式</w:t>
      </w:r>
      <w:r w:rsidR="00093BCF">
        <w:rPr>
          <w:rFonts w:hint="eastAsia"/>
        </w:rPr>
        <w:t>（</w:t>
      </w:r>
      <w:r>
        <w:rPr>
          <w:rFonts w:hint="eastAsia"/>
        </w:rPr>
        <w:t>2.2</w:t>
      </w:r>
      <w:r w:rsidR="00093BCF">
        <w:rPr>
          <w:rFonts w:hint="eastAsia"/>
        </w:rPr>
        <w:t>）</w:t>
      </w:r>
      <w:r>
        <w:rPr>
          <w:rFonts w:hint="eastAsia"/>
        </w:rPr>
        <w:t>。</w:t>
      </w:r>
    </w:p>
    <w:p w14:paraId="6879A3F5" w14:textId="240B2C40" w:rsidR="006C1C01" w:rsidRDefault="00CF202E" w:rsidP="006C1C01">
      <w:pPr>
        <w:pStyle w:val="a1"/>
        <w:ind w:firstLine="480"/>
      </w:pPr>
      <w:r w:rsidRPr="00CF202E">
        <w:rPr>
          <w:rFonts w:hint="eastAsia"/>
        </w:rPr>
        <w:t>重复上述步骤直至模型收敛或达到预设通信轮数</w:t>
      </w:r>
      <w:r w:rsidR="00BD35F7">
        <w:rPr>
          <w:rFonts w:hint="eastAsia"/>
        </w:rPr>
        <w:t>，具体流程如</w:t>
      </w:r>
      <w:r w:rsidR="002F19A6">
        <w:rPr>
          <w:rFonts w:hint="eastAsia"/>
        </w:rPr>
        <w:t>算法</w:t>
      </w:r>
      <w:r w:rsidR="002F19A6">
        <w:rPr>
          <w:rFonts w:hint="eastAsia"/>
        </w:rPr>
        <w:t>2.1</w:t>
      </w:r>
      <w:r w:rsidR="00BD35F7">
        <w:rPr>
          <w:rFonts w:hint="eastAsia"/>
        </w:rPr>
        <w:t>所示</w:t>
      </w:r>
      <w:r>
        <w:rPr>
          <w:rFonts w:hint="eastAsia"/>
        </w:rPr>
        <w:t>。</w:t>
      </w:r>
    </w:p>
    <w:p w14:paraId="44CDC732" w14:textId="446874E2" w:rsidR="00CF202E" w:rsidRPr="00CF202E" w:rsidRDefault="00000000" w:rsidP="006C1C01">
      <w:pPr>
        <w:pStyle w:val="a1"/>
        <w:ind w:firstLine="482"/>
        <w:rPr>
          <w:b/>
        </w:rPr>
      </w:pPr>
      <m:oMathPara>
        <m:oMath>
          <m:eqArr>
            <m:eqArrPr>
              <m:maxDist m:val="1"/>
              <m:ctrlPr>
                <w:rPr>
                  <w:rFonts w:ascii="Cambria Math" w:hAnsi="Cambria Math"/>
                  <w:b/>
                  <w:i/>
                </w:rPr>
              </m:ctrlPr>
            </m:eqArrPr>
            <m:e>
              <m:sSup>
                <m:sSupPr>
                  <m:ctrlPr>
                    <w:rPr>
                      <w:rFonts w:ascii="Cambria Math" w:hAnsi="Cambria Math"/>
                      <w:bCs w:val="0"/>
                      <w:i/>
                    </w:rPr>
                  </m:ctrlPr>
                </m:sSupPr>
                <m:e>
                  <m:r>
                    <w:rPr>
                      <w:rFonts w:ascii="Cambria Math" w:hAnsi="Cambria Math"/>
                    </w:rPr>
                    <m:t>w</m:t>
                  </m:r>
                </m:e>
                <m:sup>
                  <m:d>
                    <m:dPr>
                      <m:ctrlPr>
                        <w:rPr>
                          <w:rFonts w:ascii="Cambria Math" w:hAnsi="Cambria Math"/>
                          <w:bCs w:val="0"/>
                          <w:i/>
                        </w:rPr>
                      </m:ctrlPr>
                    </m:dPr>
                    <m:e>
                      <m:r>
                        <w:rPr>
                          <w:rFonts w:ascii="Cambria Math" w:hAnsi="Cambria Math"/>
                        </w:rPr>
                        <m:t>k</m:t>
                      </m:r>
                    </m:e>
                  </m:d>
                </m:sup>
              </m:sSup>
              <m:r>
                <w:rPr>
                  <w:rFonts w:ascii="Cambria Math" w:hAnsi="Cambria Math" w:hint="eastAsia"/>
                </w:rPr>
                <m:t>←</m:t>
              </m:r>
              <m:sSup>
                <m:sSupPr>
                  <m:ctrlPr>
                    <w:rPr>
                      <w:rFonts w:ascii="Cambria Math" w:hAnsi="Cambria Math"/>
                      <w:bCs w:val="0"/>
                      <w:i/>
                    </w:rPr>
                  </m:ctrlPr>
                </m:sSupPr>
                <m:e>
                  <m:r>
                    <w:rPr>
                      <w:rFonts w:ascii="Cambria Math" w:hAnsi="Cambria Math"/>
                    </w:rPr>
                    <m:t>w</m:t>
                  </m:r>
                </m:e>
                <m:sup>
                  <m:d>
                    <m:dPr>
                      <m:ctrlPr>
                        <w:rPr>
                          <w:rFonts w:ascii="Cambria Math" w:hAnsi="Cambria Math"/>
                          <w:bCs w:val="0"/>
                          <w:i/>
                        </w:rPr>
                      </m:ctrlPr>
                    </m:dPr>
                    <m:e>
                      <m:r>
                        <w:rPr>
                          <w:rFonts w:ascii="Cambria Math" w:hAnsi="Cambria Math"/>
                        </w:rPr>
                        <m:t>k</m:t>
                      </m:r>
                    </m:e>
                  </m:d>
                </m:sup>
              </m:sSup>
              <m:r>
                <w:rPr>
                  <w:rFonts w:ascii="Cambria Math" w:hAnsi="Cambria Math"/>
                </w:rPr>
                <m:t>-η∇</m:t>
              </m:r>
              <m:sSub>
                <m:sSubPr>
                  <m:ctrlPr>
                    <w:rPr>
                      <w:rFonts w:ascii="Cambria Math" w:hAnsi="Cambria Math"/>
                      <w:bCs w:val="0"/>
                      <w:i/>
                    </w:rPr>
                  </m:ctrlPr>
                </m:sSubPr>
                <m:e>
                  <m:r>
                    <w:rPr>
                      <w:rFonts w:ascii="Cambria Math" w:hAnsi="Cambria Math"/>
                    </w:rPr>
                    <m:t>F</m:t>
                  </m:r>
                </m:e>
                <m:sub>
                  <m:r>
                    <w:rPr>
                      <w:rFonts w:ascii="Cambria Math" w:hAnsi="Cambria Math"/>
                    </w:rPr>
                    <m:t>k</m:t>
                  </m:r>
                </m:sub>
              </m:sSub>
              <m:d>
                <m:dPr>
                  <m:ctrlPr>
                    <w:rPr>
                      <w:rFonts w:ascii="Cambria Math" w:hAnsi="Cambria Math"/>
                      <w:bCs w:val="0"/>
                      <w:i/>
                    </w:rPr>
                  </m:ctrlPr>
                </m:dPr>
                <m:e>
                  <m:sSup>
                    <m:sSupPr>
                      <m:ctrlPr>
                        <w:rPr>
                          <w:rFonts w:ascii="Cambria Math" w:hAnsi="Cambria Math"/>
                          <w:bCs w:val="0"/>
                          <w:i/>
                        </w:rPr>
                      </m:ctrlPr>
                    </m:sSupPr>
                    <m:e>
                      <m:r>
                        <w:rPr>
                          <w:rFonts w:ascii="Cambria Math" w:hAnsi="Cambria Math"/>
                        </w:rPr>
                        <m:t>w</m:t>
                      </m:r>
                    </m:e>
                    <m:sup>
                      <m:d>
                        <m:dPr>
                          <m:ctrlPr>
                            <w:rPr>
                              <w:rFonts w:ascii="Cambria Math" w:hAnsi="Cambria Math"/>
                              <w:bCs w:val="0"/>
                              <w:i/>
                            </w:rPr>
                          </m:ctrlPr>
                        </m:dPr>
                        <m:e>
                          <m:r>
                            <w:rPr>
                              <w:rFonts w:ascii="Cambria Math" w:hAnsi="Cambria Math"/>
                            </w:rPr>
                            <m:t>k</m:t>
                          </m:r>
                        </m:e>
                      </m:d>
                    </m:sup>
                  </m:sSup>
                </m:e>
              </m:d>
              <m:r>
                <m:rPr>
                  <m:sty m:val="bi"/>
                </m:rPr>
                <w:rPr>
                  <w:rFonts w:ascii="Cambria Math" w:hAnsi="Cambria Math"/>
                </w:rPr>
                <m:t>#(</m:t>
              </m:r>
              <m:r>
                <m:rPr>
                  <m:sty m:val="p"/>
                </m:rPr>
                <w:rPr>
                  <w:rFonts w:ascii="Cambria Math" w:hAnsi="Cambria Math"/>
                </w:rPr>
                <m:t>2.1</m:t>
              </m:r>
              <m:r>
                <m:rPr>
                  <m:sty m:val="bi"/>
                </m:rPr>
                <w:rPr>
                  <w:rFonts w:ascii="Cambria Math" w:hAnsi="Cambria Math"/>
                </w:rPr>
                <m:t>)</m:t>
              </m:r>
            </m:e>
          </m:eqArr>
        </m:oMath>
      </m:oMathPara>
    </w:p>
    <w:p w14:paraId="12F278CF" w14:textId="14A29254" w:rsidR="00CF202E" w:rsidRDefault="00CF202E" w:rsidP="00CF202E">
      <w:pPr>
        <w:pStyle w:val="a1"/>
        <w:ind w:firstLine="480"/>
      </w:pPr>
      <w:r w:rsidRPr="00CF202E">
        <w:rPr>
          <w:rFonts w:hint="eastAsia"/>
        </w:rPr>
        <w:lastRenderedPageBreak/>
        <w:t>其中</w:t>
      </w:r>
      <w:r w:rsidRPr="00CF202E">
        <w:rPr>
          <w:rFonts w:hint="eastAsia"/>
        </w:rPr>
        <w:t> </w:t>
      </w:r>
      <w:proofErr w:type="spellStart"/>
      <w:r w:rsidRPr="00D46F7A">
        <w:rPr>
          <w:i/>
          <w:iCs/>
        </w:rPr>
        <w:t>F</w:t>
      </w:r>
      <w:r w:rsidRPr="00D46F7A">
        <w:rPr>
          <w:i/>
          <w:iCs/>
          <w:vertAlign w:val="subscript"/>
        </w:rPr>
        <w:t>k</w:t>
      </w:r>
      <w:proofErr w:type="spellEnd"/>
      <w:r w:rsidRPr="00D46F7A">
        <w:rPr>
          <w:i/>
          <w:iCs/>
        </w:rPr>
        <w:t>(w)</w:t>
      </w:r>
      <w:r w:rsidRPr="00CF202E">
        <w:rPr>
          <w:rFonts w:hint="eastAsia"/>
        </w:rPr>
        <w:t>是客户端</w:t>
      </w:r>
      <w:r w:rsidRPr="00CF202E">
        <w:rPr>
          <w:rFonts w:hint="eastAsia"/>
        </w:rPr>
        <w:t> </w:t>
      </w:r>
      <w:r w:rsidRPr="00CF202E">
        <w:t>k</w:t>
      </w:r>
      <w:r w:rsidRPr="00CF202E">
        <w:rPr>
          <w:rFonts w:hint="eastAsia"/>
        </w:rPr>
        <w:t> </w:t>
      </w:r>
      <w:r w:rsidRPr="00CF202E">
        <w:rPr>
          <w:rFonts w:hint="eastAsia"/>
        </w:rPr>
        <w:t>的本地损失函数</w:t>
      </w:r>
      <w:r w:rsidR="00577BFF">
        <w:rPr>
          <w:rFonts w:hint="eastAsia"/>
        </w:rPr>
        <w:t>,</w:t>
      </w:r>
      <w:r w:rsidR="00577BFF">
        <w:rPr>
          <w:rFonts w:ascii="Segoe UI" w:hAnsi="Segoe UI" w:cs="Segoe UI" w:hint="eastAsia"/>
          <w:bCs w:val="0"/>
          <w:sz w:val="21"/>
          <w:shd w:val="clear" w:color="auto" w:fill="FFFFFF"/>
        </w:rPr>
        <w:t xml:space="preserve"> </w:t>
      </w:r>
      <m:oMath>
        <m:sSup>
          <m:sSupPr>
            <m:ctrlPr>
              <w:rPr>
                <w:rFonts w:ascii="Cambria Math" w:hAnsi="Cambria Math"/>
                <w:bCs w:val="0"/>
                <w:i/>
              </w:rPr>
            </m:ctrlPr>
          </m:sSupPr>
          <m:e>
            <m:r>
              <w:rPr>
                <w:rFonts w:ascii="Cambria Math" w:hAnsi="Cambria Math"/>
              </w:rPr>
              <m:t>w</m:t>
            </m:r>
          </m:e>
          <m:sup>
            <m:d>
              <m:dPr>
                <m:ctrlPr>
                  <w:rPr>
                    <w:rFonts w:ascii="Cambria Math" w:hAnsi="Cambria Math"/>
                    <w:bCs w:val="0"/>
                    <w:i/>
                  </w:rPr>
                </m:ctrlPr>
              </m:dPr>
              <m:e>
                <m:r>
                  <w:rPr>
                    <w:rFonts w:ascii="Cambria Math" w:hAnsi="Cambria Math"/>
                  </w:rPr>
                  <m:t>k</m:t>
                </m:r>
              </m:e>
            </m:d>
          </m:sup>
        </m:sSup>
      </m:oMath>
      <w:r w:rsidR="00577BFF">
        <w:rPr>
          <w:rFonts w:ascii="Segoe UI" w:hAnsi="Segoe UI" w:cs="Segoe UI" w:hint="eastAsia"/>
          <w:bCs w:val="0"/>
        </w:rPr>
        <w:t xml:space="preserve"> </w:t>
      </w:r>
      <w:r w:rsidR="00577BFF" w:rsidRPr="00577BFF">
        <w:t>表示客户端</w:t>
      </w:r>
      <w:r w:rsidR="00577BFF" w:rsidRPr="00577BFF">
        <w:t xml:space="preserve"> </w:t>
      </w:r>
      <w:r w:rsidR="00577BFF" w:rsidRPr="00577BFF">
        <w:rPr>
          <w:i/>
          <w:iCs/>
        </w:rPr>
        <w:t>k</w:t>
      </w:r>
      <w:r w:rsidR="00577BFF" w:rsidRPr="00577BFF">
        <w:t xml:space="preserve"> </w:t>
      </w:r>
      <w:r w:rsidR="00577BFF">
        <w:rPr>
          <w:rFonts w:hint="eastAsia"/>
        </w:rPr>
        <w:t>的</w:t>
      </w:r>
      <w:r w:rsidR="00577BFF" w:rsidRPr="00577BFF">
        <w:t>模型参数</w:t>
      </w:r>
      <w:r w:rsidRPr="00CF202E">
        <w:rPr>
          <w:rFonts w:hint="eastAsia"/>
        </w:rPr>
        <w:t>，</w:t>
      </w:r>
      <w:r w:rsidRPr="00D46F7A">
        <w:rPr>
          <w:i/>
          <w:iCs/>
        </w:rPr>
        <w:t>η</w:t>
      </w:r>
      <w:r w:rsidRPr="00CF202E">
        <w:rPr>
          <w:rFonts w:hint="eastAsia"/>
        </w:rPr>
        <w:t>为学习率。</w:t>
      </w:r>
    </w:p>
    <w:p w14:paraId="2B841DBA" w14:textId="603990BC" w:rsidR="00CF202E" w:rsidRPr="00CF202E" w:rsidRDefault="00000000" w:rsidP="00CF202E">
      <w:pPr>
        <w:pStyle w:val="a1"/>
        <w:ind w:firstLine="482"/>
        <w:rPr>
          <w:b/>
        </w:rPr>
      </w:pPr>
      <m:oMathPara>
        <m:oMath>
          <m:eqArr>
            <m:eqArrPr>
              <m:maxDist m:val="1"/>
              <m:ctrlPr>
                <w:rPr>
                  <w:rFonts w:ascii="Cambria Math" w:hAnsi="Cambria Math"/>
                  <w:b/>
                  <w:i/>
                </w:rPr>
              </m:ctrlPr>
            </m:eqArrPr>
            <m:e>
              <m:sSub>
                <m:sSubPr>
                  <m:ctrlPr>
                    <w:rPr>
                      <w:rFonts w:ascii="Cambria Math" w:hAnsi="Cambria Math"/>
                      <w:bCs w:val="0"/>
                      <w:i/>
                    </w:rPr>
                  </m:ctrlPr>
                </m:sSubPr>
                <m:e>
                  <m:r>
                    <w:rPr>
                      <w:rFonts w:ascii="Cambria Math" w:hAnsi="Cambria Math"/>
                    </w:rPr>
                    <m:t>w</m:t>
                  </m:r>
                </m:e>
                <m:sub>
                  <m:r>
                    <w:rPr>
                      <w:rFonts w:ascii="Cambria Math" w:hAnsi="Cambria Math"/>
                    </w:rPr>
                    <m:t>t+1</m:t>
                  </m:r>
                </m:sub>
              </m:sSub>
              <m:r>
                <w:rPr>
                  <w:rFonts w:ascii="Cambria Math" w:hAnsi="Cambria Math" w:hint="eastAsia"/>
                </w:rPr>
                <m:t>←</m:t>
              </m:r>
              <m:nary>
                <m:naryPr>
                  <m:chr m:val="∑"/>
                  <m:ctrlPr>
                    <w:rPr>
                      <w:rFonts w:ascii="Cambria Math" w:hAnsi="Cambria Math"/>
                      <w:bCs w:val="0"/>
                      <w:i/>
                    </w:rPr>
                  </m:ctrlPr>
                </m:naryPr>
                <m:sub>
                  <m:r>
                    <w:rPr>
                      <w:rFonts w:ascii="Cambria Math" w:hAnsi="Cambria Math"/>
                    </w:rPr>
                    <m:t>k=1</m:t>
                  </m:r>
                </m:sub>
                <m:sup>
                  <m:r>
                    <w:rPr>
                      <w:rFonts w:ascii="Cambria Math" w:hAnsi="Cambria Math"/>
                    </w:rPr>
                    <m:t>K</m:t>
                  </m:r>
                </m:sup>
                <m:e>
                  <m:f>
                    <m:fPr>
                      <m:ctrlPr>
                        <w:rPr>
                          <w:rFonts w:ascii="Cambria Math" w:hAnsi="Cambria Math"/>
                          <w:bCs w:val="0"/>
                          <w:i/>
                        </w:rPr>
                      </m:ctrlPr>
                    </m:fPr>
                    <m:num>
                      <m:sSub>
                        <m:sSubPr>
                          <m:ctrlPr>
                            <w:rPr>
                              <w:rFonts w:ascii="Cambria Math" w:hAnsi="Cambria Math"/>
                              <w:bCs w:val="0"/>
                              <w:i/>
                            </w:rPr>
                          </m:ctrlPr>
                        </m:sSubPr>
                        <m:e>
                          <m:r>
                            <w:rPr>
                              <w:rFonts w:ascii="Cambria Math" w:hAnsi="Cambria Math"/>
                            </w:rPr>
                            <m:t>n</m:t>
                          </m:r>
                        </m:e>
                        <m:sub>
                          <m:r>
                            <w:rPr>
                              <w:rFonts w:ascii="Cambria Math" w:hAnsi="Cambria Math"/>
                            </w:rPr>
                            <m:t>k</m:t>
                          </m:r>
                        </m:sub>
                      </m:sSub>
                    </m:num>
                    <m:den>
                      <m:r>
                        <w:rPr>
                          <w:rFonts w:ascii="Cambria Math" w:hAnsi="Cambria Math"/>
                        </w:rPr>
                        <m:t>n</m:t>
                      </m:r>
                    </m:den>
                  </m:f>
                </m:e>
              </m:nary>
              <m:sSup>
                <m:sSupPr>
                  <m:ctrlPr>
                    <w:rPr>
                      <w:rFonts w:ascii="Cambria Math" w:hAnsi="Cambria Math"/>
                      <w:bCs w:val="0"/>
                      <w:i/>
                    </w:rPr>
                  </m:ctrlPr>
                </m:sSupPr>
                <m:e>
                  <m:r>
                    <w:rPr>
                      <w:rFonts w:ascii="Cambria Math" w:hAnsi="Cambria Math"/>
                    </w:rPr>
                    <m:t>w</m:t>
                  </m:r>
                </m:e>
                <m:sup>
                  <m:d>
                    <m:dPr>
                      <m:ctrlPr>
                        <w:rPr>
                          <w:rFonts w:ascii="Cambria Math" w:hAnsi="Cambria Math"/>
                          <w:bCs w:val="0"/>
                          <w:i/>
                        </w:rPr>
                      </m:ctrlPr>
                    </m:dPr>
                    <m:e>
                      <m:r>
                        <w:rPr>
                          <w:rFonts w:ascii="Cambria Math" w:hAnsi="Cambria Math"/>
                        </w:rPr>
                        <m:t>k</m:t>
                      </m:r>
                    </m:e>
                  </m:d>
                </m:sup>
              </m:sSup>
              <m:r>
                <m:rPr>
                  <m:sty m:val="bi"/>
                </m:rPr>
                <w:rPr>
                  <w:rFonts w:ascii="Cambria Math" w:hAnsi="Cambria Math"/>
                </w:rPr>
                <m:t>#(</m:t>
              </m:r>
              <m:r>
                <m:rPr>
                  <m:sty m:val="p"/>
                </m:rPr>
                <w:rPr>
                  <w:rFonts w:ascii="Cambria Math" w:hAnsi="Cambria Math"/>
                </w:rPr>
                <m:t>2.2</m:t>
              </m:r>
              <m:r>
                <m:rPr>
                  <m:sty m:val="bi"/>
                </m:rPr>
                <w:rPr>
                  <w:rFonts w:ascii="Cambria Math" w:hAnsi="Cambria Math"/>
                </w:rPr>
                <m:t>)</m:t>
              </m:r>
            </m:e>
          </m:eqArr>
        </m:oMath>
      </m:oMathPara>
    </w:p>
    <w:p w14:paraId="72912FC8" w14:textId="40CAEB9E" w:rsidR="00F02A2E" w:rsidRDefault="00CF202E" w:rsidP="00DE1E3C">
      <w:pPr>
        <w:pStyle w:val="a1"/>
        <w:ind w:firstLine="480"/>
      </w:pPr>
      <w:r w:rsidRPr="00CF202E">
        <w:rPr>
          <w:rFonts w:hint="eastAsia"/>
        </w:rPr>
        <w:t>其中</w:t>
      </w:r>
      <w:r w:rsidRPr="00CF202E">
        <w:rPr>
          <w:rFonts w:hint="eastAsia"/>
        </w:rPr>
        <w:t> </w:t>
      </w:r>
      <w:proofErr w:type="spellStart"/>
      <w:r w:rsidRPr="00D46F7A">
        <w:rPr>
          <w:i/>
          <w:iCs/>
        </w:rPr>
        <w:t>n</w:t>
      </w:r>
      <w:r w:rsidRPr="00D46F7A">
        <w:rPr>
          <w:rFonts w:hint="eastAsia"/>
          <w:i/>
          <w:iCs/>
          <w:vertAlign w:val="subscript"/>
        </w:rPr>
        <w:t>k</w:t>
      </w:r>
      <w:proofErr w:type="spellEnd"/>
      <w:r w:rsidRPr="00CF202E">
        <w:rPr>
          <w:rFonts w:hint="eastAsia"/>
        </w:rPr>
        <w:t>是客户端</w:t>
      </w:r>
      <w:r w:rsidRPr="00CF202E">
        <w:rPr>
          <w:rFonts w:hint="eastAsia"/>
        </w:rPr>
        <w:t> </w:t>
      </w:r>
      <w:r w:rsidRPr="00CF202E">
        <w:t>k</w:t>
      </w:r>
      <w:r w:rsidRPr="00CF202E">
        <w:rPr>
          <w:rFonts w:hint="eastAsia"/>
        </w:rPr>
        <w:t> </w:t>
      </w:r>
      <w:r w:rsidRPr="00CF202E">
        <w:rPr>
          <w:rFonts w:hint="eastAsia"/>
        </w:rPr>
        <w:t>的数据量，</w:t>
      </w:r>
      <w:r w:rsidRPr="00D46F7A">
        <w:rPr>
          <w:i/>
          <w:iCs/>
        </w:rPr>
        <w:t>n</w:t>
      </w:r>
      <w:r>
        <w:rPr>
          <w:rFonts w:hint="eastAsia"/>
        </w:rPr>
        <w:t>为所有客户端的数据总量</w:t>
      </w:r>
      <w:r w:rsidR="00FD611B">
        <w:rPr>
          <w:rFonts w:hint="eastAsia"/>
        </w:rPr>
        <w:t>。</w:t>
      </w:r>
    </w:p>
    <w:p w14:paraId="20CA3400" w14:textId="77777777" w:rsidR="00EF3B11" w:rsidRPr="00DE1E3C" w:rsidRDefault="00EF3B11" w:rsidP="00DE1E3C">
      <w:pPr>
        <w:pStyle w:val="a1"/>
        <w:ind w:firstLine="480"/>
      </w:pPr>
    </w:p>
    <w:tbl>
      <w:tblPr>
        <w:tblStyle w:val="afff6"/>
        <w:tblW w:w="0" w:type="auto"/>
        <w:tblLook w:val="04A0" w:firstRow="1" w:lastRow="0" w:firstColumn="1" w:lastColumn="0" w:noHBand="0" w:noVBand="1"/>
      </w:tblPr>
      <w:tblGrid>
        <w:gridCol w:w="9344"/>
      </w:tblGrid>
      <w:tr w:rsidR="00335A4C" w14:paraId="5C365DF4" w14:textId="77777777" w:rsidTr="00335A4C">
        <w:trPr>
          <w:cnfStyle w:val="100000000000" w:firstRow="1" w:lastRow="0" w:firstColumn="0" w:lastColumn="0" w:oddVBand="0" w:evenVBand="0" w:oddHBand="0" w:evenHBand="0" w:firstRowFirstColumn="0" w:firstRowLastColumn="0" w:lastRowFirstColumn="0" w:lastRowLastColumn="0"/>
        </w:trPr>
        <w:tc>
          <w:tcPr>
            <w:tcW w:w="9344" w:type="dxa"/>
          </w:tcPr>
          <w:p w14:paraId="1391D21D" w14:textId="16528101" w:rsidR="004A3ADC" w:rsidRDefault="00335A4C" w:rsidP="003B2D00">
            <w:pPr>
              <w:pStyle w:val="a1"/>
              <w:tabs>
                <w:tab w:val="left" w:pos="3524"/>
              </w:tabs>
              <w:ind w:firstLineChars="0" w:firstLine="0"/>
            </w:pPr>
            <w:r>
              <w:rPr>
                <w:rFonts w:hint="eastAsia"/>
              </w:rPr>
              <w:t>算法</w:t>
            </w:r>
            <w:r w:rsidR="004A3ADC">
              <w:rPr>
                <w:rFonts w:hint="eastAsia"/>
              </w:rPr>
              <w:t>2.1</w:t>
            </w:r>
            <w:r w:rsidR="00485A73">
              <w:rPr>
                <w:rFonts w:hint="eastAsia"/>
              </w:rPr>
              <w:t xml:space="preserve"> </w:t>
            </w:r>
            <w:r w:rsidR="00BF1822">
              <w:rPr>
                <w:rFonts w:hint="eastAsia"/>
              </w:rPr>
              <w:t>联邦平均算法</w:t>
            </w:r>
            <w:r w:rsidR="003B2D00">
              <w:tab/>
            </w:r>
          </w:p>
        </w:tc>
      </w:tr>
      <w:tr w:rsidR="00335A4C" w14:paraId="3E6324A4" w14:textId="77777777" w:rsidTr="00335A4C">
        <w:tc>
          <w:tcPr>
            <w:tcW w:w="9344" w:type="dxa"/>
          </w:tcPr>
          <w:p w14:paraId="78C2D0F9" w14:textId="53618392" w:rsidR="001A581F" w:rsidRDefault="00BF1822" w:rsidP="00BF1822">
            <w:pPr>
              <w:pStyle w:val="aff"/>
            </w:pPr>
            <w:r>
              <w:rPr>
                <w:rFonts w:hint="eastAsia"/>
              </w:rPr>
              <w:t>服务器执行：</w:t>
            </w:r>
            <w:r w:rsidR="00D46F7A">
              <w:rPr>
                <w:rFonts w:hint="eastAsia"/>
              </w:rPr>
              <w:t xml:space="preserve">  //</w:t>
            </w:r>
            <w:r w:rsidR="00D46F7A" w:rsidRPr="00D46F7A">
              <w:rPr>
                <w:rFonts w:hint="eastAsia"/>
                <w:sz w:val="18"/>
                <w:szCs w:val="18"/>
              </w:rPr>
              <w:t>K</w:t>
            </w:r>
            <w:r w:rsidR="00D46F7A" w:rsidRPr="00D46F7A">
              <w:rPr>
                <w:rFonts w:hint="eastAsia"/>
                <w:sz w:val="18"/>
                <w:szCs w:val="18"/>
              </w:rPr>
              <w:t>为客户端数量，</w:t>
            </w:r>
            <w:r w:rsidR="00D46F7A" w:rsidRPr="00D46F7A">
              <w:rPr>
                <w:rFonts w:hint="eastAsia"/>
                <w:sz w:val="18"/>
                <w:szCs w:val="18"/>
              </w:rPr>
              <w:t>k</w:t>
            </w:r>
            <w:r w:rsidR="00D46F7A" w:rsidRPr="00D46F7A">
              <w:rPr>
                <w:rFonts w:hint="eastAsia"/>
                <w:sz w:val="18"/>
                <w:szCs w:val="18"/>
              </w:rPr>
              <w:t>为客户端索引</w:t>
            </w:r>
            <w:r>
              <w:br/>
            </w:r>
            <w:r>
              <w:rPr>
                <w:rFonts w:hint="eastAsia"/>
              </w:rPr>
              <w:t>初始化</w:t>
            </w:r>
            <w:r>
              <w:rPr>
                <w:rFonts w:hint="eastAsia"/>
              </w:rPr>
              <w:t>w</w:t>
            </w:r>
            <w:r>
              <w:rPr>
                <w:rFonts w:hint="eastAsia"/>
                <w:vertAlign w:val="subscript"/>
              </w:rPr>
              <w:t>0</w:t>
            </w:r>
          </w:p>
          <w:p w14:paraId="661848DC" w14:textId="5A564288" w:rsidR="001A581F" w:rsidRDefault="00756A52" w:rsidP="00BF1822">
            <w:pPr>
              <w:pStyle w:val="aff"/>
            </w:pPr>
            <w:r>
              <w:rPr>
                <w:rFonts w:hint="eastAsia"/>
              </w:rPr>
              <w:t>f</w:t>
            </w:r>
            <w:r w:rsidR="00820A75">
              <w:rPr>
                <w:rFonts w:hint="eastAsia"/>
              </w:rPr>
              <w:t xml:space="preserve">or </w:t>
            </w:r>
            <w:r w:rsidR="001A581F">
              <w:rPr>
                <w:rFonts w:hint="eastAsia"/>
              </w:rPr>
              <w:t>每</w:t>
            </w:r>
            <w:r w:rsidR="00E87995">
              <w:rPr>
                <w:rFonts w:hint="eastAsia"/>
              </w:rPr>
              <w:t>轮</w:t>
            </w:r>
            <w:r w:rsidR="00E87995">
              <w:rPr>
                <w:rFonts w:hint="eastAsia"/>
              </w:rPr>
              <w:t xml:space="preserve"> t = 1,2,</w:t>
            </w:r>
            <w:r w:rsidR="00E87995">
              <w:t>…</w:t>
            </w:r>
            <w:r w:rsidR="00820A75">
              <w:rPr>
                <w:rFonts w:hint="eastAsia"/>
              </w:rPr>
              <w:t xml:space="preserve"> do</w:t>
            </w:r>
          </w:p>
          <w:p w14:paraId="24205B70" w14:textId="4CA24B57" w:rsidR="00FC7398" w:rsidRDefault="00820A75" w:rsidP="00BF1822">
            <w:pPr>
              <w:pStyle w:val="aff"/>
              <w:rPr>
                <w:rFonts w:cs="Courier New"/>
              </w:rPr>
            </w:pPr>
            <w:r>
              <w:rPr>
                <w:rFonts w:hint="eastAsia"/>
              </w:rPr>
              <w:t xml:space="preserve">     </w:t>
            </w:r>
            <w:r w:rsidR="00756A52">
              <w:rPr>
                <w:rFonts w:hint="eastAsia"/>
              </w:rPr>
              <w:t xml:space="preserve">m </w:t>
            </w:r>
            <w:r w:rsidR="00FC7398">
              <w:rPr>
                <w:rFonts w:cs="Courier New"/>
              </w:rPr>
              <w:t>←</w:t>
            </w:r>
            <w:r w:rsidR="00FC7398">
              <w:rPr>
                <w:rFonts w:cs="Courier New" w:hint="eastAsia"/>
              </w:rPr>
              <w:t xml:space="preserve"> max(C</w:t>
            </w:r>
            <w:r w:rsidR="00A23779">
              <w:rPr>
                <w:rFonts w:cs="Courier New" w:hint="eastAsia"/>
              </w:rPr>
              <w:t>*K,1) //</w:t>
            </w:r>
            <w:r w:rsidR="00A23779" w:rsidRPr="00A23779">
              <w:rPr>
                <w:rFonts w:cs="Courier New" w:hint="eastAsia"/>
                <w:sz w:val="18"/>
                <w:szCs w:val="18"/>
              </w:rPr>
              <w:t>C</w:t>
            </w:r>
            <w:r w:rsidR="00A23779" w:rsidRPr="00A23779">
              <w:rPr>
                <w:rFonts w:cs="Courier New" w:hint="eastAsia"/>
                <w:sz w:val="18"/>
                <w:szCs w:val="18"/>
              </w:rPr>
              <w:t>为比例系数</w:t>
            </w:r>
          </w:p>
          <w:p w14:paraId="7BA4CBA0" w14:textId="07F55622" w:rsidR="00820A75" w:rsidRDefault="00BD5D33" w:rsidP="00BD5D33">
            <w:pPr>
              <w:pStyle w:val="aff"/>
              <w:rPr>
                <w:rFonts w:cs="Courier New"/>
              </w:rPr>
            </w:pPr>
            <w:r>
              <w:rPr>
                <w:rFonts w:hint="eastAsia"/>
              </w:rPr>
              <w:t xml:space="preserve">     S</w:t>
            </w:r>
            <w:r>
              <w:rPr>
                <w:rFonts w:hint="eastAsia"/>
                <w:vertAlign w:val="subscript"/>
              </w:rPr>
              <w:t>t</w:t>
            </w:r>
            <w:r>
              <w:rPr>
                <w:rFonts w:hint="eastAsia"/>
              </w:rPr>
              <w:t xml:space="preserve"> </w:t>
            </w:r>
            <w:r>
              <w:rPr>
                <w:rFonts w:cs="Courier New"/>
              </w:rPr>
              <w:t>←</w:t>
            </w:r>
            <w:r>
              <w:rPr>
                <w:rFonts w:cs="Courier New" w:hint="eastAsia"/>
              </w:rPr>
              <w:t xml:space="preserve"> </w:t>
            </w:r>
            <w:r w:rsidR="0024659D">
              <w:rPr>
                <w:rFonts w:cs="Courier New" w:hint="eastAsia"/>
              </w:rPr>
              <w:t>(</w:t>
            </w:r>
            <w:r w:rsidR="0024659D">
              <w:rPr>
                <w:rFonts w:cs="Courier New" w:hint="eastAsia"/>
              </w:rPr>
              <w:t>随机选择</w:t>
            </w:r>
            <w:r w:rsidR="00765B98">
              <w:rPr>
                <w:rFonts w:cs="Courier New" w:hint="eastAsia"/>
              </w:rPr>
              <w:t xml:space="preserve"> </w:t>
            </w:r>
            <w:r w:rsidR="0024659D">
              <w:rPr>
                <w:rFonts w:cs="Courier New" w:hint="eastAsia"/>
              </w:rPr>
              <w:t>m</w:t>
            </w:r>
            <w:r w:rsidR="00765B98">
              <w:rPr>
                <w:rFonts w:cs="Courier New" w:hint="eastAsia"/>
              </w:rPr>
              <w:t xml:space="preserve"> </w:t>
            </w:r>
            <w:r w:rsidR="0024659D">
              <w:rPr>
                <w:rFonts w:cs="Courier New" w:hint="eastAsia"/>
              </w:rPr>
              <w:t>客户端</w:t>
            </w:r>
            <w:r w:rsidR="0024659D">
              <w:rPr>
                <w:rFonts w:cs="Courier New" w:hint="eastAsia"/>
              </w:rPr>
              <w:t>)</w:t>
            </w:r>
          </w:p>
          <w:p w14:paraId="6FA27A1B" w14:textId="77777777" w:rsidR="00765B98" w:rsidRDefault="0024659D" w:rsidP="00BD5D33">
            <w:pPr>
              <w:pStyle w:val="aff"/>
            </w:pPr>
            <w:r>
              <w:rPr>
                <w:rFonts w:hint="eastAsia"/>
              </w:rPr>
              <w:t xml:space="preserve">     for </w:t>
            </w:r>
            <w:r w:rsidR="00EA6697">
              <w:rPr>
                <w:rFonts w:hint="eastAsia"/>
              </w:rPr>
              <w:t>每个客户端</w:t>
            </w:r>
            <w:r w:rsidR="005B4852">
              <w:rPr>
                <w:rFonts w:hint="eastAsia"/>
              </w:rPr>
              <w:t>k</w:t>
            </w:r>
            <w:r w:rsidR="00765B98">
              <w:rPr>
                <w:rFonts w:hint="eastAsia"/>
              </w:rPr>
              <w:t xml:space="preserve"> </w:t>
            </w:r>
            <w:r w:rsidR="00765B98">
              <w:rPr>
                <w:rFonts w:hint="eastAsia"/>
              </w:rPr>
              <w:t>∈</w:t>
            </w:r>
            <w:r w:rsidR="00765B98" w:rsidRPr="00765B98">
              <w:t xml:space="preserve"> S</w:t>
            </w:r>
            <w:r w:rsidR="00765B98">
              <w:rPr>
                <w:rFonts w:hint="eastAsia"/>
                <w:vertAlign w:val="subscript"/>
              </w:rPr>
              <w:t>t</w:t>
            </w:r>
            <w:r w:rsidR="00765B98">
              <w:rPr>
                <w:rFonts w:hint="eastAsia"/>
              </w:rPr>
              <w:t xml:space="preserve"> do</w:t>
            </w:r>
          </w:p>
          <w:p w14:paraId="02684966" w14:textId="4C5E7624" w:rsidR="0024659D" w:rsidRPr="00C77CC7" w:rsidRDefault="00765B98" w:rsidP="00BD5D33">
            <w:pPr>
              <w:pStyle w:val="aff"/>
              <w:rPr>
                <w:iCs/>
              </w:rPr>
            </w:pPr>
            <w:r>
              <w:rPr>
                <w:rFonts w:hint="eastAsia"/>
              </w:rPr>
              <w:t xml:space="preserve">     </w:t>
            </w:r>
            <w:r w:rsidR="0024659D">
              <w:rPr>
                <w:rFonts w:hint="eastAsia"/>
              </w:rPr>
              <w:t xml:space="preserve">  </w:t>
            </w:r>
            <w:r>
              <w:rPr>
                <w:rFonts w:hint="eastAsia"/>
              </w:rPr>
              <w:t xml:space="preserve">   </w:t>
            </w:r>
            <m:oMath>
              <m:sSubSup>
                <m:sSubSupPr>
                  <m:ctrlPr>
                    <w:rPr>
                      <w:rFonts w:ascii="Cambria Math" w:hAnsi="Cambria Math"/>
                      <w:iCs/>
                    </w:rPr>
                  </m:ctrlPr>
                </m:sSubSupPr>
                <m:e>
                  <m:r>
                    <m:rPr>
                      <m:sty m:val="p"/>
                    </m:rPr>
                    <w:rPr>
                      <w:rFonts w:ascii="Cambria Math" w:hAnsi="Cambria Math"/>
                    </w:rPr>
                    <m:t>w</m:t>
                  </m:r>
                </m:e>
                <m:sub>
                  <m:r>
                    <m:rPr>
                      <m:sty m:val="p"/>
                    </m:rPr>
                    <w:rPr>
                      <w:rFonts w:ascii="Cambria Math" w:hAnsi="Cambria Math"/>
                    </w:rPr>
                    <m:t>t+1</m:t>
                  </m:r>
                </m:sub>
                <m:sup>
                  <m:d>
                    <m:dPr>
                      <m:ctrlPr>
                        <w:rPr>
                          <w:rFonts w:ascii="Cambria Math" w:hAnsi="Cambria Math"/>
                          <w:iCs/>
                        </w:rPr>
                      </m:ctrlPr>
                    </m:dPr>
                    <m:e>
                      <m:r>
                        <m:rPr>
                          <m:sty m:val="p"/>
                        </m:rPr>
                        <w:rPr>
                          <w:rFonts w:ascii="Cambria Math" w:hAnsi="Cambria Math"/>
                        </w:rPr>
                        <m:t>k</m:t>
                      </m:r>
                    </m:e>
                  </m:d>
                </m:sup>
              </m:sSubSup>
              <m:r>
                <m:rPr>
                  <m:sty m:val="p"/>
                </m:rPr>
                <w:rPr>
                  <w:rFonts w:ascii="Cambria Math" w:hAnsi="Cambria Math" w:hint="eastAsia"/>
                </w:rPr>
                <m:t>←</m:t>
              </m:r>
              <m:r>
                <m:rPr>
                  <m:nor/>
                </m:rPr>
                <w:rPr>
                  <w:rFonts w:ascii="Cambria Math" w:hAnsi="Cambria Math" w:hint="eastAsia"/>
                  <w:iCs/>
                </w:rPr>
                <m:t>客户端更新</m:t>
              </m:r>
              <m:d>
                <m:dPr>
                  <m:ctrlPr>
                    <w:rPr>
                      <w:rFonts w:ascii="Cambria Math" w:hAnsi="Cambria Math"/>
                      <w:iCs/>
                    </w:rPr>
                  </m:ctrlPr>
                </m:dPr>
                <m:e>
                  <m:r>
                    <m:rPr>
                      <m:sty m:val="p"/>
                    </m:rPr>
                    <w:rPr>
                      <w:rFonts w:ascii="Cambria Math" w:hAnsi="Cambria Math"/>
                    </w:rPr>
                    <m:t>k,</m:t>
                  </m:r>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t</m:t>
                      </m:r>
                    </m:sub>
                  </m:sSub>
                </m:e>
              </m:d>
            </m:oMath>
          </w:p>
          <w:p w14:paraId="4D98096B" w14:textId="4DFCC64E" w:rsidR="00A549DD" w:rsidRPr="00A549DD" w:rsidRDefault="00C77CC7" w:rsidP="00BD5D33">
            <w:pPr>
              <w:pStyle w:val="aff"/>
              <w:rPr>
                <w:bCs w:val="0"/>
                <w:iCs/>
                <w:vertAlign w:val="subscript"/>
              </w:rPr>
            </w:pPr>
            <w:r>
              <w:rPr>
                <w:rFonts w:hint="eastAsia"/>
                <w:vertAlign w:val="subscript"/>
              </w:rPr>
              <w:t xml:space="preserve">        </w:t>
            </w:r>
            <m:oMath>
              <m:sSub>
                <m:sSubPr>
                  <m:ctrlPr>
                    <w:rPr>
                      <w:rFonts w:ascii="Cambria Math" w:hAnsi="Cambria Math"/>
                      <w:bCs w:val="0"/>
                      <w:iCs/>
                      <w:vertAlign w:val="subscript"/>
                    </w:rPr>
                  </m:ctrlPr>
                </m:sSubPr>
                <m:e>
                  <m:r>
                    <m:rPr>
                      <m:sty m:val="p"/>
                    </m:rPr>
                    <w:rPr>
                      <w:rFonts w:ascii="Cambria Math" w:hAnsi="Cambria Math"/>
                      <w:vertAlign w:val="subscript"/>
                    </w:rPr>
                    <m:t>w</m:t>
                  </m:r>
                </m:e>
                <m:sub>
                  <m:r>
                    <m:rPr>
                      <m:sty m:val="p"/>
                    </m:rPr>
                    <w:rPr>
                      <w:rFonts w:ascii="Cambria Math" w:hAnsi="Cambria Math"/>
                      <w:vertAlign w:val="subscript"/>
                    </w:rPr>
                    <m:t>t+1</m:t>
                  </m:r>
                </m:sub>
              </m:sSub>
              <m:r>
                <m:rPr>
                  <m:sty m:val="p"/>
                </m:rPr>
                <w:rPr>
                  <w:rFonts w:ascii="Cambria Math" w:hAnsi="Cambria Math" w:hint="eastAsia"/>
                  <w:vertAlign w:val="subscript"/>
                </w:rPr>
                <m:t>←</m:t>
              </m:r>
              <m:nary>
                <m:naryPr>
                  <m:chr m:val="∑"/>
                  <m:ctrlPr>
                    <w:rPr>
                      <w:rFonts w:ascii="Cambria Math" w:hAnsi="Cambria Math"/>
                      <w:bCs w:val="0"/>
                      <w:iCs/>
                      <w:vertAlign w:val="subscript"/>
                    </w:rPr>
                  </m:ctrlPr>
                </m:naryPr>
                <m:sub>
                  <m:r>
                    <m:rPr>
                      <m:sty m:val="p"/>
                    </m:rPr>
                    <w:rPr>
                      <w:rFonts w:ascii="Cambria Math" w:hAnsi="Cambria Math"/>
                      <w:vertAlign w:val="subscript"/>
                    </w:rPr>
                    <m:t>k=1</m:t>
                  </m:r>
                </m:sub>
                <m:sup>
                  <m:r>
                    <m:rPr>
                      <m:sty m:val="p"/>
                    </m:rPr>
                    <w:rPr>
                      <w:rFonts w:ascii="Cambria Math" w:hAnsi="Cambria Math"/>
                      <w:vertAlign w:val="subscript"/>
                    </w:rPr>
                    <m:t>K</m:t>
                  </m:r>
                </m:sup>
                <m:e>
                  <m:f>
                    <m:fPr>
                      <m:ctrlPr>
                        <w:rPr>
                          <w:rFonts w:ascii="Cambria Math" w:hAnsi="Cambria Math"/>
                          <w:bCs w:val="0"/>
                          <w:iCs/>
                          <w:vertAlign w:val="subscript"/>
                        </w:rPr>
                      </m:ctrlPr>
                    </m:fPr>
                    <m:num>
                      <m:sSub>
                        <m:sSubPr>
                          <m:ctrlPr>
                            <w:rPr>
                              <w:rFonts w:ascii="Cambria Math" w:hAnsi="Cambria Math"/>
                              <w:bCs w:val="0"/>
                              <w:iCs/>
                              <w:vertAlign w:val="subscript"/>
                            </w:rPr>
                          </m:ctrlPr>
                        </m:sSubPr>
                        <m:e>
                          <m:r>
                            <m:rPr>
                              <m:sty m:val="p"/>
                            </m:rPr>
                            <w:rPr>
                              <w:rFonts w:ascii="Cambria Math" w:hAnsi="Cambria Math"/>
                              <w:vertAlign w:val="subscript"/>
                            </w:rPr>
                            <m:t>n</m:t>
                          </m:r>
                        </m:e>
                        <m:sub>
                          <m:r>
                            <m:rPr>
                              <m:sty m:val="p"/>
                            </m:rPr>
                            <w:rPr>
                              <w:rFonts w:ascii="Cambria Math" w:hAnsi="Cambria Math"/>
                              <w:vertAlign w:val="subscript"/>
                            </w:rPr>
                            <m:t>k</m:t>
                          </m:r>
                        </m:sub>
                      </m:sSub>
                    </m:num>
                    <m:den>
                      <m:r>
                        <m:rPr>
                          <m:sty m:val="p"/>
                        </m:rPr>
                        <w:rPr>
                          <w:rFonts w:ascii="Cambria Math" w:hAnsi="Cambria Math"/>
                          <w:vertAlign w:val="subscript"/>
                        </w:rPr>
                        <m:t>n</m:t>
                      </m:r>
                    </m:den>
                  </m:f>
                </m:e>
              </m:nary>
              <m:sSup>
                <m:sSupPr>
                  <m:ctrlPr>
                    <w:rPr>
                      <w:rFonts w:ascii="Cambria Math" w:hAnsi="Cambria Math"/>
                      <w:bCs w:val="0"/>
                      <w:iCs/>
                      <w:vertAlign w:val="subscript"/>
                    </w:rPr>
                  </m:ctrlPr>
                </m:sSupPr>
                <m:e>
                  <m:r>
                    <m:rPr>
                      <m:sty m:val="p"/>
                    </m:rPr>
                    <w:rPr>
                      <w:rFonts w:ascii="Cambria Math" w:hAnsi="Cambria Math"/>
                      <w:vertAlign w:val="subscript"/>
                    </w:rPr>
                    <m:t>w</m:t>
                  </m:r>
                </m:e>
                <m:sup>
                  <m:d>
                    <m:dPr>
                      <m:ctrlPr>
                        <w:rPr>
                          <w:rFonts w:ascii="Cambria Math" w:hAnsi="Cambria Math"/>
                          <w:bCs w:val="0"/>
                          <w:iCs/>
                          <w:vertAlign w:val="subscript"/>
                        </w:rPr>
                      </m:ctrlPr>
                    </m:dPr>
                    <m:e>
                      <m:r>
                        <m:rPr>
                          <m:sty m:val="p"/>
                        </m:rPr>
                        <w:rPr>
                          <w:rFonts w:ascii="Cambria Math" w:hAnsi="Cambria Math"/>
                          <w:vertAlign w:val="subscript"/>
                        </w:rPr>
                        <m:t>k</m:t>
                      </m:r>
                    </m:e>
                  </m:d>
                </m:sup>
              </m:sSup>
            </m:oMath>
          </w:p>
          <w:p w14:paraId="773A6714" w14:textId="77777777" w:rsidR="00820A75" w:rsidRDefault="00A549DD" w:rsidP="00BF1822">
            <w:pPr>
              <w:pStyle w:val="aff"/>
              <w:rPr>
                <w:sz w:val="18"/>
                <w:szCs w:val="18"/>
              </w:rPr>
            </w:pPr>
            <w:r>
              <w:rPr>
                <w:rFonts w:hint="eastAsia"/>
              </w:rPr>
              <w:t>客户端更新</w:t>
            </w:r>
            <w:r>
              <w:rPr>
                <w:rFonts w:hint="eastAsia"/>
              </w:rPr>
              <w:t>(</w:t>
            </w:r>
            <w:proofErr w:type="spellStart"/>
            <w:r>
              <w:rPr>
                <w:rFonts w:hint="eastAsia"/>
              </w:rPr>
              <w:t>k,w</w:t>
            </w:r>
            <w:r>
              <w:rPr>
                <w:rFonts w:hint="eastAsia"/>
                <w:vertAlign w:val="subscript"/>
              </w:rPr>
              <w:t>t</w:t>
            </w:r>
            <w:proofErr w:type="spellEnd"/>
            <w:r>
              <w:rPr>
                <w:rFonts w:hint="eastAsia"/>
              </w:rPr>
              <w:t>):  //</w:t>
            </w:r>
            <w:r w:rsidR="00A13BE2" w:rsidRPr="00A13BE2">
              <w:rPr>
                <w:rFonts w:hint="eastAsia"/>
                <w:sz w:val="18"/>
                <w:szCs w:val="18"/>
              </w:rPr>
              <w:t>运行在客户端</w:t>
            </w:r>
            <w:r w:rsidR="00A13BE2" w:rsidRPr="00A13BE2">
              <w:rPr>
                <w:rFonts w:hint="eastAsia"/>
                <w:sz w:val="18"/>
                <w:szCs w:val="18"/>
              </w:rPr>
              <w:t>k</w:t>
            </w:r>
          </w:p>
          <w:p w14:paraId="3B2EF1CF" w14:textId="4CA508E6" w:rsidR="00A13BE2" w:rsidRDefault="00340AB1" w:rsidP="00BF1822">
            <w:pPr>
              <w:pStyle w:val="aff"/>
              <w:rPr>
                <w:rFonts w:cs="Courier New"/>
                <w:sz w:val="18"/>
                <w:szCs w:val="18"/>
              </w:rPr>
            </w:pPr>
            <w:r>
              <w:rPr>
                <w:rFonts w:hint="eastAsia"/>
              </w:rPr>
              <w:t xml:space="preserve">     </w:t>
            </w:r>
            <w:r w:rsidR="00CD05AC" w:rsidRPr="00CD05AC">
              <w:rPr>
                <w:rFonts w:hint="eastAsia"/>
              </w:rPr>
              <w:sym w:font="Symbol" w:char="F062"/>
            </w:r>
            <w:r>
              <w:rPr>
                <w:rFonts w:hint="eastAsia"/>
              </w:rPr>
              <w:t xml:space="preserve"> </w:t>
            </w:r>
            <w:r>
              <w:rPr>
                <w:rFonts w:cs="Courier New"/>
              </w:rPr>
              <w:t>←</w:t>
            </w:r>
            <w:r>
              <w:rPr>
                <w:rFonts w:cs="Courier New" w:hint="eastAsia"/>
              </w:rPr>
              <w:t xml:space="preserve"> </w:t>
            </w:r>
            <w:r w:rsidR="0013362D">
              <w:rPr>
                <w:rFonts w:cs="Courier New" w:hint="eastAsia"/>
              </w:rPr>
              <w:t>（将</w:t>
            </w:r>
            <w:r w:rsidR="0013362D">
              <w:rPr>
                <w:rFonts w:cs="Courier New" w:hint="eastAsia"/>
              </w:rPr>
              <w:t>P</w:t>
            </w:r>
            <w:r w:rsidR="0013362D">
              <w:rPr>
                <w:rFonts w:cs="Courier New" w:hint="eastAsia"/>
                <w:vertAlign w:val="subscript"/>
              </w:rPr>
              <w:t>k</w:t>
            </w:r>
            <w:r w:rsidR="009328EB">
              <w:rPr>
                <w:rFonts w:cs="Courier New" w:hint="eastAsia"/>
              </w:rPr>
              <w:t>分成大小为</w:t>
            </w:r>
            <w:r w:rsidR="009328EB">
              <w:rPr>
                <w:rFonts w:cs="Courier New" w:hint="eastAsia"/>
              </w:rPr>
              <w:t>B</w:t>
            </w:r>
            <w:r w:rsidR="009328EB">
              <w:rPr>
                <w:rFonts w:cs="Courier New" w:hint="eastAsia"/>
              </w:rPr>
              <w:t>的批次）</w:t>
            </w:r>
            <w:r w:rsidR="004C1845">
              <w:rPr>
                <w:rFonts w:cs="Courier New" w:hint="eastAsia"/>
              </w:rPr>
              <w:t xml:space="preserve"> //</w:t>
            </w:r>
            <w:r w:rsidR="004C1845" w:rsidRPr="004C1845">
              <w:rPr>
                <w:rFonts w:cs="Courier New" w:hint="eastAsia"/>
                <w:sz w:val="18"/>
                <w:szCs w:val="18"/>
              </w:rPr>
              <w:t>B</w:t>
            </w:r>
            <w:r w:rsidR="004C1845" w:rsidRPr="004C1845">
              <w:rPr>
                <w:rFonts w:cs="Courier New" w:hint="eastAsia"/>
                <w:sz w:val="18"/>
                <w:szCs w:val="18"/>
              </w:rPr>
              <w:t>是本地小批次大小，</w:t>
            </w:r>
            <w:r w:rsidR="004C1845" w:rsidRPr="004C1845">
              <w:rPr>
                <w:rFonts w:cs="Courier New" w:hint="eastAsia"/>
                <w:sz w:val="18"/>
                <w:szCs w:val="18"/>
              </w:rPr>
              <w:t>E</w:t>
            </w:r>
            <w:r w:rsidR="004C1845" w:rsidRPr="004C1845">
              <w:rPr>
                <w:rFonts w:cs="Courier New" w:hint="eastAsia"/>
                <w:sz w:val="18"/>
                <w:szCs w:val="18"/>
              </w:rPr>
              <w:t>是本地</w:t>
            </w:r>
            <w:r w:rsidR="004C1845" w:rsidRPr="004C1845">
              <w:rPr>
                <w:rFonts w:cs="Courier New" w:hint="eastAsia"/>
                <w:sz w:val="18"/>
                <w:szCs w:val="18"/>
              </w:rPr>
              <w:t>epoch</w:t>
            </w:r>
            <w:r w:rsidR="004C1845" w:rsidRPr="004C1845">
              <w:rPr>
                <w:rFonts w:cs="Courier New" w:hint="eastAsia"/>
                <w:sz w:val="18"/>
                <w:szCs w:val="18"/>
              </w:rPr>
              <w:t>的数量</w:t>
            </w:r>
          </w:p>
          <w:p w14:paraId="74511C6E" w14:textId="670C55DC" w:rsidR="004C1845" w:rsidRDefault="004C1845" w:rsidP="00BF1822">
            <w:pPr>
              <w:pStyle w:val="aff"/>
            </w:pPr>
            <w:r>
              <w:rPr>
                <w:rFonts w:hint="eastAsia"/>
                <w:sz w:val="18"/>
                <w:szCs w:val="18"/>
              </w:rPr>
              <w:t xml:space="preserve">    </w:t>
            </w:r>
            <w:r w:rsidRPr="00D57BE9">
              <w:rPr>
                <w:rFonts w:hint="eastAsia"/>
                <w:szCs w:val="21"/>
              </w:rPr>
              <w:t xml:space="preserve"> </w:t>
            </w:r>
            <w:r w:rsidR="00D57BE9">
              <w:rPr>
                <w:rFonts w:hint="eastAsia"/>
                <w:szCs w:val="21"/>
              </w:rPr>
              <w:t xml:space="preserve"> </w:t>
            </w:r>
            <w:r w:rsidR="00D57BE9" w:rsidRPr="00D57BE9">
              <w:rPr>
                <w:szCs w:val="21"/>
              </w:rPr>
              <w:t xml:space="preserve">for </w:t>
            </w:r>
            <w:r w:rsidR="00D57BE9" w:rsidRPr="00D57BE9">
              <w:rPr>
                <w:szCs w:val="21"/>
              </w:rPr>
              <w:t>每个本地的</w:t>
            </w:r>
            <w:r w:rsidR="00D57BE9" w:rsidRPr="00D57BE9">
              <w:rPr>
                <w:szCs w:val="21"/>
              </w:rPr>
              <w:t>epoch</w:t>
            </w:r>
            <w:r w:rsidR="00F9675A">
              <w:rPr>
                <w:rFonts w:hint="eastAsia"/>
                <w:szCs w:val="21"/>
              </w:rPr>
              <w:t xml:space="preserve"> i from 1 to </w:t>
            </w:r>
            <w:r w:rsidR="00D57BE9" w:rsidRPr="00D57BE9">
              <w:rPr>
                <w:szCs w:val="21"/>
              </w:rPr>
              <w:t>E  do</w:t>
            </w:r>
            <w:r w:rsidR="00CD05AC">
              <w:rPr>
                <w:szCs w:val="21"/>
              </w:rPr>
              <w:br/>
            </w:r>
            <w:r w:rsidR="00CD05AC">
              <w:rPr>
                <w:rFonts w:hint="eastAsia"/>
                <w:szCs w:val="21"/>
              </w:rPr>
              <w:t xml:space="preserve">        </w:t>
            </w:r>
            <w:r w:rsidR="00207AA7">
              <w:rPr>
                <w:rFonts w:hint="eastAsia"/>
                <w:szCs w:val="21"/>
              </w:rPr>
              <w:t xml:space="preserve">  </w:t>
            </w:r>
            <w:r w:rsidR="00F9675A">
              <w:rPr>
                <w:rFonts w:hint="eastAsia"/>
                <w:szCs w:val="21"/>
              </w:rPr>
              <w:t xml:space="preserve">for </w:t>
            </w:r>
            <w:r w:rsidR="00207AA7">
              <w:rPr>
                <w:rFonts w:hint="eastAsia"/>
                <w:szCs w:val="21"/>
              </w:rPr>
              <w:t>batch b</w:t>
            </w:r>
            <w:r w:rsidR="00207AA7" w:rsidRPr="00207AA7">
              <w:rPr>
                <w:rFonts w:hint="eastAsia"/>
                <w:szCs w:val="21"/>
              </w:rPr>
              <w:sym w:font="Symbol" w:char="F0CE"/>
            </w:r>
            <w:r w:rsidR="00207AA7" w:rsidRPr="00CD05AC">
              <w:rPr>
                <w:rFonts w:hint="eastAsia"/>
              </w:rPr>
              <w:sym w:font="Symbol" w:char="F062"/>
            </w:r>
            <w:r w:rsidR="00207AA7">
              <w:rPr>
                <w:rFonts w:hint="eastAsia"/>
              </w:rPr>
              <w:t xml:space="preserve"> do</w:t>
            </w:r>
          </w:p>
          <w:p w14:paraId="0A3842E3" w14:textId="3B3B06FA" w:rsidR="00207AA7" w:rsidRPr="00FA064C" w:rsidRDefault="00207AA7" w:rsidP="00BF1822">
            <w:pPr>
              <w:pStyle w:val="aff"/>
              <w:rPr>
                <w:bCs w:val="0"/>
                <w:iCs/>
              </w:rPr>
            </w:pPr>
            <w:r>
              <w:rPr>
                <w:rFonts w:hint="eastAsia"/>
              </w:rPr>
              <w:t xml:space="preserve">               </w:t>
            </w:r>
            <m:oMath>
              <m:sSup>
                <m:sSupPr>
                  <m:ctrlPr>
                    <w:rPr>
                      <w:rFonts w:ascii="Cambria Math" w:hAnsi="Cambria Math"/>
                      <w:bCs w:val="0"/>
                      <w:iCs/>
                    </w:rPr>
                  </m:ctrlPr>
                </m:sSupPr>
                <m:e>
                  <m:r>
                    <m:rPr>
                      <m:sty m:val="p"/>
                    </m:rPr>
                    <w:rPr>
                      <w:rFonts w:ascii="Cambria Math" w:hAnsi="Cambria Math"/>
                    </w:rPr>
                    <m:t>w</m:t>
                  </m:r>
                </m:e>
                <m:sup>
                  <m:d>
                    <m:dPr>
                      <m:ctrlPr>
                        <w:rPr>
                          <w:rFonts w:ascii="Cambria Math" w:hAnsi="Cambria Math"/>
                          <w:bCs w:val="0"/>
                          <w:iCs/>
                        </w:rPr>
                      </m:ctrlPr>
                    </m:dPr>
                    <m:e>
                      <m:r>
                        <m:rPr>
                          <m:sty m:val="p"/>
                        </m:rPr>
                        <w:rPr>
                          <w:rFonts w:ascii="Cambria Math" w:hAnsi="Cambria Math"/>
                        </w:rPr>
                        <m:t>k</m:t>
                      </m:r>
                    </m:e>
                  </m:d>
                </m:sup>
              </m:sSup>
              <m:r>
                <m:rPr>
                  <m:sty m:val="p"/>
                </m:rPr>
                <w:rPr>
                  <w:rFonts w:ascii="Cambria Math" w:hAnsi="Cambria Math" w:hint="eastAsia"/>
                </w:rPr>
                <m:t>←</m:t>
              </m:r>
              <m:sSup>
                <m:sSupPr>
                  <m:ctrlPr>
                    <w:rPr>
                      <w:rFonts w:ascii="Cambria Math" w:hAnsi="Cambria Math"/>
                      <w:bCs w:val="0"/>
                      <w:iCs/>
                    </w:rPr>
                  </m:ctrlPr>
                </m:sSupPr>
                <m:e>
                  <m:r>
                    <m:rPr>
                      <m:sty m:val="p"/>
                    </m:rPr>
                    <w:rPr>
                      <w:rFonts w:ascii="Cambria Math" w:hAnsi="Cambria Math"/>
                    </w:rPr>
                    <m:t>w</m:t>
                  </m:r>
                </m:e>
                <m:sup>
                  <m:d>
                    <m:dPr>
                      <m:ctrlPr>
                        <w:rPr>
                          <w:rFonts w:ascii="Cambria Math" w:hAnsi="Cambria Math"/>
                          <w:bCs w:val="0"/>
                          <w:iCs/>
                        </w:rPr>
                      </m:ctrlPr>
                    </m:dPr>
                    <m:e>
                      <m:r>
                        <m:rPr>
                          <m:sty m:val="p"/>
                        </m:rPr>
                        <w:rPr>
                          <w:rFonts w:ascii="Cambria Math" w:hAnsi="Cambria Math"/>
                        </w:rPr>
                        <m:t>k</m:t>
                      </m:r>
                    </m:e>
                  </m:d>
                </m:sup>
              </m:sSup>
              <m:r>
                <m:rPr>
                  <m:sty m:val="p"/>
                </m:rPr>
                <w:rPr>
                  <w:rFonts w:ascii="Cambria Math" w:hAnsi="Cambria Math"/>
                </w:rPr>
                <m:t>-η∇</m:t>
              </m:r>
              <m:sSub>
                <m:sSubPr>
                  <m:ctrlPr>
                    <w:rPr>
                      <w:rFonts w:ascii="Cambria Math" w:hAnsi="Cambria Math"/>
                      <w:bCs w:val="0"/>
                      <w:iCs/>
                    </w:rPr>
                  </m:ctrlPr>
                </m:sSubPr>
                <m:e>
                  <m:r>
                    <m:rPr>
                      <m:sty m:val="p"/>
                    </m:rPr>
                    <w:rPr>
                      <w:rFonts w:ascii="Cambria Math" w:hAnsi="Cambria Math"/>
                    </w:rPr>
                    <m:t>F</m:t>
                  </m:r>
                </m:e>
                <m:sub>
                  <m:r>
                    <m:rPr>
                      <m:sty m:val="p"/>
                    </m:rPr>
                    <w:rPr>
                      <w:rFonts w:ascii="Cambria Math" w:hAnsi="Cambria Math"/>
                    </w:rPr>
                    <m:t>k</m:t>
                  </m:r>
                </m:sub>
              </m:sSub>
              <m:d>
                <m:dPr>
                  <m:ctrlPr>
                    <w:rPr>
                      <w:rFonts w:ascii="Cambria Math" w:hAnsi="Cambria Math"/>
                      <w:bCs w:val="0"/>
                      <w:iCs/>
                    </w:rPr>
                  </m:ctrlPr>
                </m:dPr>
                <m:e>
                  <m:sSup>
                    <m:sSupPr>
                      <m:ctrlPr>
                        <w:rPr>
                          <w:rFonts w:ascii="Cambria Math" w:hAnsi="Cambria Math"/>
                          <w:bCs w:val="0"/>
                          <w:iCs/>
                        </w:rPr>
                      </m:ctrlPr>
                    </m:sSupPr>
                    <m:e>
                      <m:r>
                        <m:rPr>
                          <m:sty m:val="p"/>
                        </m:rPr>
                        <w:rPr>
                          <w:rFonts w:ascii="Cambria Math" w:hAnsi="Cambria Math"/>
                        </w:rPr>
                        <m:t>w</m:t>
                      </m:r>
                    </m:e>
                    <m:sup>
                      <m:d>
                        <m:dPr>
                          <m:ctrlPr>
                            <w:rPr>
                              <w:rFonts w:ascii="Cambria Math" w:hAnsi="Cambria Math"/>
                              <w:bCs w:val="0"/>
                              <w:iCs/>
                            </w:rPr>
                          </m:ctrlPr>
                        </m:dPr>
                        <m:e>
                          <m:r>
                            <m:rPr>
                              <m:sty m:val="p"/>
                            </m:rPr>
                            <w:rPr>
                              <w:rFonts w:ascii="Cambria Math" w:hAnsi="Cambria Math"/>
                            </w:rPr>
                            <m:t>k</m:t>
                          </m:r>
                        </m:e>
                      </m:d>
                    </m:sup>
                  </m:sSup>
                </m:e>
              </m:d>
            </m:oMath>
            <w:r w:rsidR="00A87151">
              <w:rPr>
                <w:rFonts w:hint="eastAsia"/>
                <w:bCs w:val="0"/>
                <w:iCs/>
              </w:rPr>
              <w:t xml:space="preserve">  //</w:t>
            </w:r>
            <w:r w:rsidR="00A87151" w:rsidRPr="00A87151">
              <w:rPr>
                <w:rFonts w:hint="eastAsia"/>
                <w:bCs w:val="0"/>
                <w:iCs/>
                <w:sz w:val="18"/>
                <w:szCs w:val="18"/>
              </w:rPr>
              <w:t>η是学习率</w:t>
            </w:r>
          </w:p>
          <w:p w14:paraId="2CBF350E" w14:textId="2AD92F51" w:rsidR="00FA064C" w:rsidRPr="008079F9" w:rsidRDefault="00FA064C" w:rsidP="003B2D00">
            <w:pPr>
              <w:pStyle w:val="aff"/>
              <w:keepNext/>
              <w:rPr>
                <w:b/>
                <w:iCs/>
                <w:szCs w:val="21"/>
              </w:rPr>
            </w:pPr>
            <w:r>
              <w:rPr>
                <w:rFonts w:hint="eastAsia"/>
                <w:bCs w:val="0"/>
                <w:iCs/>
                <w:szCs w:val="21"/>
              </w:rPr>
              <w:t xml:space="preserve">     </w:t>
            </w:r>
            <w:r>
              <w:rPr>
                <w:rFonts w:hint="eastAsia"/>
                <w:bCs w:val="0"/>
                <w:iCs/>
                <w:szCs w:val="21"/>
              </w:rPr>
              <w:t>返回</w:t>
            </w:r>
            <w:r>
              <w:rPr>
                <w:rFonts w:hint="eastAsia"/>
                <w:bCs w:val="0"/>
                <w:iCs/>
                <w:szCs w:val="21"/>
              </w:rPr>
              <w:t xml:space="preserve"> </w:t>
            </w:r>
            <m:oMath>
              <m:sSup>
                <m:sSupPr>
                  <m:ctrlPr>
                    <w:rPr>
                      <w:rFonts w:ascii="Cambria Math" w:hAnsi="Cambria Math"/>
                      <w:bCs w:val="0"/>
                      <w:szCs w:val="21"/>
                    </w:rPr>
                  </m:ctrlPr>
                </m:sSupPr>
                <m:e>
                  <m:r>
                    <m:rPr>
                      <m:sty m:val="p"/>
                    </m:rPr>
                    <w:rPr>
                      <w:rFonts w:ascii="Cambria Math" w:hAnsi="Cambria Math"/>
                      <w:szCs w:val="21"/>
                    </w:rPr>
                    <m:t>w</m:t>
                  </m:r>
                </m:e>
                <m:sup>
                  <m:d>
                    <m:dPr>
                      <m:ctrlPr>
                        <w:rPr>
                          <w:rFonts w:ascii="Cambria Math" w:hAnsi="Cambria Math"/>
                          <w:bCs w:val="0"/>
                          <w:szCs w:val="21"/>
                        </w:rPr>
                      </m:ctrlPr>
                    </m:dPr>
                    <m:e>
                      <m:r>
                        <m:rPr>
                          <m:sty m:val="p"/>
                        </m:rPr>
                        <w:rPr>
                          <w:rFonts w:ascii="Cambria Math" w:hAnsi="Cambria Math"/>
                          <w:szCs w:val="21"/>
                        </w:rPr>
                        <m:t>k</m:t>
                      </m:r>
                    </m:e>
                  </m:d>
                </m:sup>
              </m:sSup>
            </m:oMath>
            <w:r>
              <w:rPr>
                <w:rFonts w:hint="eastAsia"/>
                <w:bCs w:val="0"/>
                <w:iCs/>
                <w:szCs w:val="21"/>
              </w:rPr>
              <w:t xml:space="preserve"> </w:t>
            </w:r>
            <w:r>
              <w:rPr>
                <w:rFonts w:hint="eastAsia"/>
                <w:bCs w:val="0"/>
                <w:iCs/>
                <w:szCs w:val="21"/>
              </w:rPr>
              <w:t>给服务器</w:t>
            </w:r>
          </w:p>
        </w:tc>
      </w:tr>
    </w:tbl>
    <w:p w14:paraId="2E48365D" w14:textId="77777777" w:rsidR="003B2D00" w:rsidRDefault="003B2D00" w:rsidP="00F02A2E">
      <w:pPr>
        <w:pStyle w:val="a1"/>
        <w:ind w:firstLineChars="0" w:firstLine="0"/>
      </w:pPr>
    </w:p>
    <w:p w14:paraId="29249753" w14:textId="0C72E1AC" w:rsidR="00AA7829" w:rsidRDefault="00AA7829" w:rsidP="00CF202E">
      <w:pPr>
        <w:pStyle w:val="2"/>
      </w:pPr>
      <w:bookmarkStart w:id="45" w:name="_Toc198569373"/>
      <w:r>
        <w:rPr>
          <w:rFonts w:hint="eastAsia"/>
        </w:rPr>
        <w:t>模型</w:t>
      </w:r>
      <w:r>
        <w:rPr>
          <w:rFonts w:hint="eastAsia"/>
        </w:rPr>
        <w:t>/</w:t>
      </w:r>
      <w:r>
        <w:rPr>
          <w:rFonts w:hint="eastAsia"/>
        </w:rPr>
        <w:t>表示相似性度量</w:t>
      </w:r>
      <w:bookmarkEnd w:id="42"/>
      <w:bookmarkEnd w:id="43"/>
      <w:bookmarkEnd w:id="44"/>
      <w:bookmarkEnd w:id="45"/>
      <w:r>
        <w:rPr>
          <w:rFonts w:hint="eastAsia"/>
        </w:rPr>
        <w:t xml:space="preserve">  </w:t>
      </w:r>
    </w:p>
    <w:p w14:paraId="7BCE16FB" w14:textId="6CD9DEA2" w:rsidR="00AA7829" w:rsidRDefault="00AA7829" w:rsidP="00AA7829">
      <w:pPr>
        <w:pStyle w:val="3"/>
      </w:pPr>
      <w:bookmarkStart w:id="46" w:name="_Toc196504365"/>
      <w:bookmarkStart w:id="47" w:name="_Toc196511223"/>
      <w:bookmarkStart w:id="48" w:name="_Toc196514293"/>
      <w:bookmarkStart w:id="49" w:name="_Toc198569374"/>
      <w:r>
        <w:rPr>
          <w:rFonts w:hint="eastAsia"/>
        </w:rPr>
        <w:t>度量方法</w:t>
      </w:r>
      <w:bookmarkEnd w:id="46"/>
      <w:bookmarkEnd w:id="47"/>
      <w:bookmarkEnd w:id="48"/>
      <w:r w:rsidR="001B70DD">
        <w:rPr>
          <w:rFonts w:hint="eastAsia"/>
        </w:rPr>
        <w:t>分类</w:t>
      </w:r>
      <w:bookmarkEnd w:id="49"/>
      <w:r>
        <w:rPr>
          <w:rFonts w:hint="eastAsia"/>
        </w:rPr>
        <w:t xml:space="preserve">  </w:t>
      </w:r>
    </w:p>
    <w:p w14:paraId="1CC126F1" w14:textId="717FF029" w:rsidR="00A44482" w:rsidRDefault="00B248C0" w:rsidP="001B70DD">
      <w:pPr>
        <w:pStyle w:val="a1"/>
        <w:ind w:firstLine="480"/>
      </w:pPr>
      <w:r>
        <w:rPr>
          <w:rFonts w:hint="eastAsia"/>
        </w:rPr>
        <w:t>模型</w:t>
      </w:r>
      <w:r>
        <w:rPr>
          <w:rFonts w:hint="eastAsia"/>
        </w:rPr>
        <w:t>/</w:t>
      </w:r>
      <w:r>
        <w:rPr>
          <w:rFonts w:hint="eastAsia"/>
        </w:rPr>
        <w:t>表示相似性度量方法的</w:t>
      </w:r>
      <w:r w:rsidR="00170EEC" w:rsidRPr="00170EEC">
        <w:rPr>
          <w:rFonts w:hint="eastAsia"/>
        </w:rPr>
        <w:t>大多数</w:t>
      </w:r>
      <w:r>
        <w:rPr>
          <w:rFonts w:hint="eastAsia"/>
        </w:rPr>
        <w:t>都</w:t>
      </w:r>
      <w:r w:rsidR="00170EEC" w:rsidRPr="00170EEC">
        <w:rPr>
          <w:rFonts w:hint="eastAsia"/>
        </w:rPr>
        <w:t>可以被归类为属于四个类别</w:t>
      </w:r>
      <w:r>
        <w:fldChar w:fldCharType="begin"/>
      </w:r>
      <w:r w:rsidR="00232497">
        <w:instrText xml:space="preserve"> ADDIN NE.Ref.{D406338D-94F3-4C58-80DB-28ACB1335041}</w:instrText>
      </w:r>
      <w:r>
        <w:fldChar w:fldCharType="separate"/>
      </w:r>
      <w:r w:rsidR="00A370EC">
        <w:rPr>
          <w:color w:val="000000"/>
          <w:kern w:val="0"/>
          <w:vertAlign w:val="superscript"/>
        </w:rPr>
        <w:t>[35]</w:t>
      </w:r>
      <w:r>
        <w:fldChar w:fldCharType="end"/>
      </w:r>
      <w:r w:rsidR="00A44482">
        <w:rPr>
          <w:rFonts w:hint="eastAsia"/>
        </w:rPr>
        <w:t>:</w:t>
      </w:r>
      <w:r w:rsidR="00A44482" w:rsidRPr="00A44482">
        <w:rPr>
          <w:rFonts w:hint="eastAsia"/>
        </w:rPr>
        <w:t xml:space="preserve"> </w:t>
      </w:r>
    </w:p>
    <w:p w14:paraId="60C00C54" w14:textId="3991322F" w:rsidR="00A44482" w:rsidRDefault="00A44482" w:rsidP="00A44482">
      <w:pPr>
        <w:pStyle w:val="a1"/>
        <w:numPr>
          <w:ilvl w:val="0"/>
          <w:numId w:val="8"/>
        </w:numPr>
        <w:ind w:firstLineChars="0"/>
      </w:pPr>
      <w:r w:rsidRPr="00170EEC">
        <w:rPr>
          <w:rFonts w:hint="eastAsia"/>
        </w:rPr>
        <w:t>基于表征相似性的测量</w:t>
      </w:r>
      <w:r>
        <w:rPr>
          <w:rFonts w:hint="eastAsia"/>
        </w:rPr>
        <w:t>（</w:t>
      </w:r>
      <w:r w:rsidRPr="001B70DD">
        <w:rPr>
          <w:rFonts w:hint="eastAsia"/>
        </w:rPr>
        <w:t>全局刺激关系结构比较</w:t>
      </w:r>
      <w:r>
        <w:rPr>
          <w:rFonts w:hint="eastAsia"/>
        </w:rPr>
        <w:t>）</w:t>
      </w:r>
    </w:p>
    <w:p w14:paraId="7627AC58" w14:textId="4197C177" w:rsidR="00A44482" w:rsidRDefault="00A44482" w:rsidP="00A44482">
      <w:pPr>
        <w:pStyle w:val="a1"/>
        <w:numPr>
          <w:ilvl w:val="0"/>
          <w:numId w:val="8"/>
        </w:numPr>
        <w:ind w:firstLineChars="0"/>
      </w:pPr>
      <w:r w:rsidRPr="00170EEC">
        <w:rPr>
          <w:rFonts w:hint="eastAsia"/>
        </w:rPr>
        <w:t>基于相似性的测量</w:t>
      </w:r>
      <w:r>
        <w:rPr>
          <w:rFonts w:hint="eastAsia"/>
        </w:rPr>
        <w:t>（</w:t>
      </w:r>
      <w:r w:rsidRPr="001B70DD">
        <w:rPr>
          <w:rFonts w:hint="eastAsia"/>
        </w:rPr>
        <w:t>全局几何</w:t>
      </w:r>
      <w:r>
        <w:rPr>
          <w:rFonts w:hint="eastAsia"/>
        </w:rPr>
        <w:t>、</w:t>
      </w:r>
      <w:r w:rsidRPr="001B70DD">
        <w:rPr>
          <w:rFonts w:hint="eastAsia"/>
        </w:rPr>
        <w:t>神经元级对齐</w:t>
      </w:r>
      <w:r>
        <w:rPr>
          <w:rFonts w:hint="eastAsia"/>
        </w:rPr>
        <w:t>）</w:t>
      </w:r>
    </w:p>
    <w:p w14:paraId="4A62CBB3" w14:textId="77777777" w:rsidR="00A44482" w:rsidRDefault="00A44482" w:rsidP="00A44482">
      <w:pPr>
        <w:pStyle w:val="a1"/>
        <w:numPr>
          <w:ilvl w:val="0"/>
          <w:numId w:val="8"/>
        </w:numPr>
        <w:ind w:firstLineChars="0"/>
      </w:pPr>
      <w:r w:rsidRPr="00170EEC">
        <w:rPr>
          <w:rFonts w:hint="eastAsia"/>
        </w:rPr>
        <w:t>基于最近邻的测量</w:t>
      </w:r>
      <w:r>
        <w:rPr>
          <w:rFonts w:hint="eastAsia"/>
        </w:rPr>
        <w:t>（</w:t>
      </w:r>
      <w:r w:rsidRPr="001B70DD">
        <w:rPr>
          <w:rFonts w:hint="eastAsia"/>
        </w:rPr>
        <w:t>局部邻域相似性度量</w:t>
      </w:r>
      <w:r>
        <w:rPr>
          <w:rFonts w:hint="eastAsia"/>
        </w:rPr>
        <w:t>）</w:t>
      </w:r>
    </w:p>
    <w:p w14:paraId="4B8EFCF3" w14:textId="37620B28" w:rsidR="008979D4" w:rsidRPr="008979D4" w:rsidRDefault="00A44482" w:rsidP="00A44482">
      <w:pPr>
        <w:pStyle w:val="a1"/>
        <w:numPr>
          <w:ilvl w:val="0"/>
          <w:numId w:val="8"/>
        </w:numPr>
        <w:ind w:firstLineChars="0"/>
      </w:pPr>
      <w:r w:rsidRPr="00170EEC">
        <w:rPr>
          <w:rFonts w:hint="eastAsia"/>
        </w:rPr>
        <w:t>基于典型相关分析的测量</w:t>
      </w:r>
      <w:r>
        <w:rPr>
          <w:rFonts w:hint="eastAsia"/>
        </w:rPr>
        <w:t>（</w:t>
      </w:r>
      <w:r w:rsidRPr="001B70DD">
        <w:rPr>
          <w:rFonts w:hint="eastAsia"/>
        </w:rPr>
        <w:t>线性空间最大相关子空间对齐</w:t>
      </w:r>
      <w:r>
        <w:rPr>
          <w:rFonts w:hint="eastAsia"/>
        </w:rPr>
        <w:t>）</w:t>
      </w:r>
    </w:p>
    <w:p w14:paraId="2C548522" w14:textId="77777777" w:rsidR="00AA7829" w:rsidRDefault="00AA7829" w:rsidP="00AA7829">
      <w:pPr>
        <w:pStyle w:val="3"/>
      </w:pPr>
      <w:bookmarkStart w:id="50" w:name="_Toc196504366"/>
      <w:bookmarkStart w:id="51" w:name="_Toc196511224"/>
      <w:bookmarkStart w:id="52" w:name="_Toc196514294"/>
      <w:bookmarkStart w:id="53" w:name="_Toc198569375"/>
      <w:r>
        <w:rPr>
          <w:rFonts w:hint="eastAsia"/>
        </w:rPr>
        <w:t>中心核对齐</w:t>
      </w:r>
      <w:r>
        <w:rPr>
          <w:rFonts w:hint="eastAsia"/>
        </w:rPr>
        <w:t xml:space="preserve"> (CKA)</w:t>
      </w:r>
      <w:bookmarkEnd w:id="50"/>
      <w:bookmarkEnd w:id="51"/>
      <w:bookmarkEnd w:id="52"/>
      <w:bookmarkEnd w:id="53"/>
      <w:r>
        <w:rPr>
          <w:rFonts w:hint="eastAsia"/>
        </w:rPr>
        <w:t xml:space="preserve">  </w:t>
      </w:r>
    </w:p>
    <w:p w14:paraId="41843D32" w14:textId="77777777" w:rsidR="00AA7829" w:rsidRDefault="00AA7829" w:rsidP="00AA7829">
      <w:pPr>
        <w:pStyle w:val="4"/>
      </w:pPr>
      <w:proofErr w:type="gramStart"/>
      <w:r>
        <w:rPr>
          <w:rFonts w:hint="eastAsia"/>
        </w:rPr>
        <w:t>核方法</w:t>
      </w:r>
      <w:proofErr w:type="gramEnd"/>
      <w:r>
        <w:rPr>
          <w:rFonts w:hint="eastAsia"/>
        </w:rPr>
        <w:t>与希尔伯特空间</w:t>
      </w:r>
      <w:r>
        <w:rPr>
          <w:rFonts w:hint="eastAsia"/>
        </w:rPr>
        <w:t xml:space="preserve">  </w:t>
      </w:r>
    </w:p>
    <w:p w14:paraId="48263AEB" w14:textId="0991EA87" w:rsidR="00DA72B2" w:rsidRPr="00DA72B2" w:rsidRDefault="00162B6F" w:rsidP="00DA72B2">
      <w:pPr>
        <w:pStyle w:val="a1"/>
        <w:ind w:firstLine="480"/>
      </w:pPr>
      <w:proofErr w:type="gramStart"/>
      <w:r>
        <w:rPr>
          <w:rFonts w:hint="eastAsia"/>
        </w:rPr>
        <w:t>核方法</w:t>
      </w:r>
      <w:proofErr w:type="gramEnd"/>
      <w:r w:rsidRPr="00162B6F">
        <w:rPr>
          <w:rFonts w:hint="eastAsia"/>
        </w:rPr>
        <w:t>是机器学习中</w:t>
      </w:r>
      <w:r>
        <w:rPr>
          <w:rFonts w:hint="eastAsia"/>
        </w:rPr>
        <w:t>一类</w:t>
      </w:r>
      <w:r w:rsidRPr="00162B6F">
        <w:rPr>
          <w:rFonts w:hint="eastAsia"/>
        </w:rPr>
        <w:t>基于正定核函数的算法</w:t>
      </w:r>
      <w:r w:rsidR="00757F97">
        <w:rPr>
          <w:rFonts w:hint="eastAsia"/>
        </w:rPr>
        <w:t>，如式（</w:t>
      </w:r>
      <w:r w:rsidR="00757F97">
        <w:rPr>
          <w:rFonts w:hint="eastAsia"/>
        </w:rPr>
        <w:t>2.3</w:t>
      </w:r>
      <w:r w:rsidR="00757F97">
        <w:rPr>
          <w:rFonts w:hint="eastAsia"/>
        </w:rPr>
        <w:t>）</w:t>
      </w:r>
      <w:r w:rsidR="00C22254">
        <w:rPr>
          <w:rFonts w:hint="eastAsia"/>
        </w:rPr>
        <w:t>中所示</w:t>
      </w:r>
      <w:r w:rsidR="00E211F3">
        <w:rPr>
          <w:rFonts w:hint="eastAsia"/>
        </w:rPr>
        <w:t>它</w:t>
      </w:r>
      <w:r w:rsidR="00E211F3" w:rsidRPr="00E211F3">
        <w:rPr>
          <w:rFonts w:hint="eastAsia"/>
        </w:rPr>
        <w:t>通过核函数计算数据点间</w:t>
      </w:r>
      <w:r w:rsidR="00E211F3">
        <w:rPr>
          <w:rFonts w:hint="eastAsia"/>
        </w:rPr>
        <w:t>的</w:t>
      </w:r>
      <w:r w:rsidR="00E211F3" w:rsidRPr="00E211F3">
        <w:rPr>
          <w:rFonts w:hint="eastAsia"/>
        </w:rPr>
        <w:t>相似度</w:t>
      </w:r>
      <w:r w:rsidR="00E211F3">
        <w:fldChar w:fldCharType="begin"/>
      </w:r>
      <w:r w:rsidR="00232497">
        <w:instrText xml:space="preserve"> ADDIN NE.Ref.{C86D2AFA-D251-4F4B-9802-A8C23EF33839}</w:instrText>
      </w:r>
      <w:r w:rsidR="00E211F3">
        <w:fldChar w:fldCharType="separate"/>
      </w:r>
      <w:r w:rsidR="00A370EC">
        <w:rPr>
          <w:color w:val="000000"/>
          <w:kern w:val="0"/>
          <w:vertAlign w:val="superscript"/>
        </w:rPr>
        <w:t>[36]</w:t>
      </w:r>
      <w:r w:rsidR="00E211F3">
        <w:fldChar w:fldCharType="end"/>
      </w:r>
      <w:r w:rsidRPr="00162B6F">
        <w:rPr>
          <w:rFonts w:hint="eastAsia"/>
        </w:rPr>
        <w:t>。核函数将数据从原始空间隐式映射到高维特征空间</w:t>
      </w:r>
      <w:r w:rsidR="00E211F3">
        <w:rPr>
          <w:rFonts w:hint="eastAsia"/>
        </w:rPr>
        <w:t>，</w:t>
      </w:r>
      <w:r w:rsidR="00E211F3" w:rsidRPr="00E211F3">
        <w:rPr>
          <w:rFonts w:hint="eastAsia"/>
        </w:rPr>
        <w:t>使</w:t>
      </w:r>
      <w:r w:rsidR="00E211F3">
        <w:rPr>
          <w:rFonts w:hint="eastAsia"/>
        </w:rPr>
        <w:t>得原来</w:t>
      </w:r>
      <w:r w:rsidR="00E211F3" w:rsidRPr="00E211F3">
        <w:rPr>
          <w:rFonts w:hint="eastAsia"/>
        </w:rPr>
        <w:t>线性不可分的问题在高维空间</w:t>
      </w:r>
      <w:r w:rsidR="00E211F3">
        <w:rPr>
          <w:rFonts w:hint="eastAsia"/>
        </w:rPr>
        <w:t>中</w:t>
      </w:r>
      <w:r w:rsidR="00E211F3" w:rsidRPr="00E211F3">
        <w:rPr>
          <w:rFonts w:hint="eastAsia"/>
        </w:rPr>
        <w:t>变得</w:t>
      </w:r>
      <w:r w:rsidR="00B90DB9">
        <w:rPr>
          <w:rFonts w:hint="eastAsia"/>
        </w:rPr>
        <w:t>线性</w:t>
      </w:r>
      <w:r w:rsidR="00E211F3" w:rsidRPr="00E211F3">
        <w:rPr>
          <w:rFonts w:hint="eastAsia"/>
        </w:rPr>
        <w:t>可分</w:t>
      </w:r>
      <w:r w:rsidR="00E211F3">
        <w:rPr>
          <w:rFonts w:hint="eastAsia"/>
        </w:rPr>
        <w:t>并</w:t>
      </w:r>
      <w:r w:rsidR="00E211F3" w:rsidRPr="00E211F3">
        <w:rPr>
          <w:rFonts w:hint="eastAsia"/>
        </w:rPr>
        <w:t>且无需显式计算映射，避免</w:t>
      </w:r>
      <w:r w:rsidR="00E211F3">
        <w:rPr>
          <w:rFonts w:hint="eastAsia"/>
        </w:rPr>
        <w:t>了</w:t>
      </w:r>
      <w:r w:rsidR="00E211F3" w:rsidRPr="00E211F3">
        <w:rPr>
          <w:rFonts w:hint="eastAsia"/>
        </w:rPr>
        <w:t>高维计算</w:t>
      </w:r>
      <w:r w:rsidR="00E211F3">
        <w:rPr>
          <w:rFonts w:hint="eastAsia"/>
        </w:rPr>
        <w:t>的</w:t>
      </w:r>
      <w:r w:rsidR="00E211F3" w:rsidRPr="00E211F3">
        <w:rPr>
          <w:rFonts w:hint="eastAsia"/>
        </w:rPr>
        <w:t>复</w:t>
      </w:r>
      <w:r w:rsidR="00E211F3" w:rsidRPr="00E211F3">
        <w:rPr>
          <w:rFonts w:hint="eastAsia"/>
        </w:rPr>
        <w:lastRenderedPageBreak/>
        <w:t>杂性</w:t>
      </w:r>
      <w:r w:rsidRPr="00162B6F">
        <w:rPr>
          <w:rFonts w:hint="eastAsia"/>
        </w:rPr>
        <w:t>。，</w:t>
      </w:r>
      <w:proofErr w:type="gramStart"/>
      <w:r w:rsidR="00E211F3">
        <w:rPr>
          <w:rFonts w:hint="eastAsia"/>
        </w:rPr>
        <w:t>核方法</w:t>
      </w:r>
      <w:proofErr w:type="gramEnd"/>
      <w:r w:rsidR="00EF3B11">
        <w:rPr>
          <w:rFonts w:hint="eastAsia"/>
        </w:rPr>
        <w:t>根据</w:t>
      </w:r>
      <w:r w:rsidR="00EF3B11" w:rsidRPr="00162B6F">
        <w:rPr>
          <w:rFonts w:hint="eastAsia"/>
        </w:rPr>
        <w:t>核函数</w:t>
      </w:r>
      <w:r w:rsidR="00EF3B11">
        <w:rPr>
          <w:rFonts w:hint="eastAsia"/>
        </w:rPr>
        <w:t>的不同类型</w:t>
      </w:r>
      <w:r w:rsidRPr="00162B6F">
        <w:rPr>
          <w:rFonts w:hint="eastAsia"/>
        </w:rPr>
        <w:t>适用于不同数据与任务，</w:t>
      </w:r>
      <w:r w:rsidR="00EF3B11">
        <w:rPr>
          <w:rFonts w:hint="eastAsia"/>
        </w:rPr>
        <w:t>它</w:t>
      </w:r>
      <w:r w:rsidRPr="00162B6F">
        <w:rPr>
          <w:rFonts w:hint="eastAsia"/>
        </w:rPr>
        <w:t>在支持向量机、核主成分分析、核岭回归等任务中发挥</w:t>
      </w:r>
      <w:r w:rsidR="00E211F3">
        <w:rPr>
          <w:rFonts w:hint="eastAsia"/>
        </w:rPr>
        <w:t>着</w:t>
      </w:r>
      <w:r w:rsidRPr="00162B6F">
        <w:rPr>
          <w:rFonts w:hint="eastAsia"/>
        </w:rPr>
        <w:t>重要作用，</w:t>
      </w:r>
      <w:r w:rsidR="00E211F3">
        <w:rPr>
          <w:rFonts w:hint="eastAsia"/>
        </w:rPr>
        <w:t>能够</w:t>
      </w:r>
      <w:r w:rsidRPr="00162B6F">
        <w:rPr>
          <w:rFonts w:hint="eastAsia"/>
        </w:rPr>
        <w:t>有效</w:t>
      </w:r>
      <w:r w:rsidR="00E211F3">
        <w:rPr>
          <w:rFonts w:hint="eastAsia"/>
        </w:rPr>
        <w:t>的</w:t>
      </w:r>
      <w:r w:rsidRPr="00162B6F">
        <w:rPr>
          <w:rFonts w:hint="eastAsia"/>
        </w:rPr>
        <w:t>解决</w:t>
      </w:r>
      <w:r w:rsidR="00E211F3">
        <w:rPr>
          <w:rFonts w:hint="eastAsia"/>
        </w:rPr>
        <w:t>降维、</w:t>
      </w:r>
      <w:r w:rsidRPr="00162B6F">
        <w:rPr>
          <w:rFonts w:hint="eastAsia"/>
        </w:rPr>
        <w:t>分类、回归等问题。</w:t>
      </w:r>
      <w:r w:rsidR="00E211F3">
        <w:rPr>
          <w:rFonts w:hint="eastAsia"/>
        </w:rPr>
        <w:t>核函数的类别主要有线性核、多项式核、径向基核（</w:t>
      </w:r>
      <w:r w:rsidR="00E211F3">
        <w:rPr>
          <w:rFonts w:hint="eastAsia"/>
        </w:rPr>
        <w:t>RBF</w:t>
      </w:r>
      <w:r w:rsidR="00E211F3">
        <w:rPr>
          <w:rFonts w:hint="eastAsia"/>
        </w:rPr>
        <w:t>核）等。</w:t>
      </w:r>
    </w:p>
    <w:p w14:paraId="4436F128" w14:textId="5E77DB7F" w:rsidR="00DA72B2" w:rsidRPr="00757F97" w:rsidRDefault="00000000" w:rsidP="00DA72B2">
      <w:pPr>
        <w:pStyle w:val="a1"/>
        <w:ind w:firstLine="480"/>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hint="eastAsia"/>
                        </w:rPr>
                        <m:t>'</m:t>
                      </m:r>
                    </m:sup>
                  </m:sSup>
                </m:e>
              </m:d>
              <m:r>
                <w:rPr>
                  <w:rFonts w:ascii="Cambria Math" w:hAnsi="Cambria Math"/>
                </w:rPr>
                <m:t>=</m:t>
              </m:r>
              <m:d>
                <m:dPr>
                  <m:begChr m:val="⟨"/>
                  <m:endChr m:val="⟩"/>
                  <m:ctrlPr>
                    <w:rPr>
                      <w:rFonts w:ascii="Cambria Math" w:hAnsi="Cambria Math"/>
                    </w:rPr>
                  </m:ctrlPr>
                </m:dPr>
                <m:e>
                  <m:r>
                    <m:rPr>
                      <m:sty m:val="p"/>
                    </m:rPr>
                    <w:rPr>
                      <w:rFonts w:ascii="Cambria Math" w:hAnsi="Cambria Math" w:hint="eastAsia"/>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hint="eastAsia"/>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m:rPr>
                              <m:sty m:val="p"/>
                            </m:rPr>
                            <w:rPr>
                              <w:rFonts w:ascii="Cambria Math" w:hAnsi="Cambria Math" w:hint="eastAsia"/>
                            </w:rPr>
                            <m:t>'</m:t>
                          </m:r>
                        </m:sup>
                      </m:sSup>
                    </m:e>
                  </m:d>
                </m:e>
              </m:d>
              <m:r>
                <w:rPr>
                  <w:rFonts w:ascii="Cambria Math" w:hAnsi="Cambria Math"/>
                </w:rPr>
                <m:t>#</m:t>
              </m:r>
              <m:d>
                <m:dPr>
                  <m:begChr m:val="（"/>
                  <m:endChr m:val="）"/>
                  <m:ctrlPr>
                    <w:rPr>
                      <w:rFonts w:ascii="Cambria Math" w:hAnsi="Cambria Math"/>
                      <w:i/>
                    </w:rPr>
                  </m:ctrlPr>
                </m:dPr>
                <m:e>
                  <m:r>
                    <w:rPr>
                      <w:rFonts w:ascii="Cambria Math" w:hAnsi="Cambria Math"/>
                    </w:rPr>
                    <m:t>2.3</m:t>
                  </m:r>
                </m:e>
              </m:d>
            </m:e>
          </m:eqArr>
        </m:oMath>
      </m:oMathPara>
    </w:p>
    <w:p w14:paraId="7E331C25" w14:textId="2A92341B" w:rsidR="00757F97" w:rsidRPr="00757F97" w:rsidRDefault="00757F97" w:rsidP="00757F97">
      <w:pPr>
        <w:pStyle w:val="a1"/>
        <w:ind w:firstLine="480"/>
      </w:pPr>
      <w:r w:rsidRPr="00757F97">
        <w:rPr>
          <w:rFonts w:hint="eastAsia"/>
        </w:rPr>
        <w:t>其中</w:t>
      </w:r>
      <m:oMath>
        <m:r>
          <w:rPr>
            <w:rFonts w:ascii="Cambria Math" w:hAnsi="Cambria Math" w:hint="eastAsia"/>
          </w:rPr>
          <m:t> </m:t>
        </m:r>
        <m:r>
          <m:rPr>
            <m:sty m:val="p"/>
          </m:rPr>
          <w:rPr>
            <w:rFonts w:ascii="Cambria Math" w:hAnsi="Cambria Math" w:hint="eastAsia"/>
          </w:rPr>
          <m:t>Φ</m:t>
        </m:r>
        <m:r>
          <w:rPr>
            <w:rFonts w:ascii="Cambria Math" w:hAnsi="Cambria Math" w:hint="eastAsia"/>
          </w:rPr>
          <m:t> </m:t>
        </m:r>
      </m:oMath>
      <w:r w:rsidRPr="00757F97">
        <w:rPr>
          <w:rFonts w:hint="eastAsia"/>
        </w:rPr>
        <w:t>是特征映射，</w:t>
      </w:r>
      <m:oMath>
        <m:d>
          <m:dPr>
            <m:begChr m:val="⟨"/>
            <m:endChr m:val="⟩"/>
            <m:ctrlPr>
              <w:rPr>
                <w:rFonts w:ascii="Cambria Math" w:hAnsi="Cambria Math"/>
              </w:rPr>
            </m:ctrlPr>
          </m:dPr>
          <m:e>
            <m:r>
              <m:rPr>
                <m:sty m:val="p"/>
              </m:rPr>
              <w:rPr>
                <w:rFonts w:ascii="Cambria Math" w:hAnsi="Cambria Math"/>
              </w:rPr>
              <m:t>⋅</m:t>
            </m:r>
            <m:r>
              <w:rPr>
                <w:rFonts w:ascii="Cambria Math" w:hAnsi="Cambria Math" w:hint="eastAsia"/>
              </w:rPr>
              <m:t>,</m:t>
            </m:r>
            <m:r>
              <m:rPr>
                <m:sty m:val="p"/>
              </m:rPr>
              <w:rPr>
                <w:rFonts w:ascii="Cambria Math" w:hAnsi="Cambria Math"/>
              </w:rPr>
              <m:t>⋅</m:t>
            </m:r>
          </m:e>
        </m:d>
        <m:r>
          <w:rPr>
            <w:rFonts w:ascii="Cambria Math" w:hAnsi="Cambria Math" w:hint="eastAsia"/>
          </w:rPr>
          <m:t> </m:t>
        </m:r>
      </m:oMath>
      <w:r w:rsidRPr="00757F97">
        <w:rPr>
          <w:rFonts w:hint="eastAsia"/>
        </w:rPr>
        <w:t>是高维空间内积。核矩阵（</w:t>
      </w:r>
      <w:r w:rsidRPr="00757F97">
        <w:rPr>
          <w:rFonts w:hint="eastAsia"/>
        </w:rPr>
        <w:t>Gram Matrix</w:t>
      </w:r>
      <w:r w:rsidRPr="00757F97">
        <w:rPr>
          <w:rFonts w:hint="eastAsia"/>
        </w:rPr>
        <w:t>）</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ij</m:t>
            </m:r>
          </m:sub>
        </m:sSub>
        <m:r>
          <w:rPr>
            <w:rFonts w:ascii="Cambria Math" w:hAnsi="Cambria Math" w:hint="eastAsia"/>
          </w:rPr>
          <m:t>=k</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j</m:t>
                </m:r>
              </m:sub>
            </m:sSub>
          </m:e>
        </m:d>
        <m:r>
          <w:rPr>
            <w:rFonts w:ascii="Cambria Math" w:hAnsi="Cambria Math" w:hint="eastAsia"/>
          </w:rPr>
          <m:t> </m:t>
        </m:r>
      </m:oMath>
      <w:r w:rsidRPr="00757F97">
        <w:rPr>
          <w:rFonts w:hint="eastAsia"/>
        </w:rPr>
        <w:t>需满足正定性。</w:t>
      </w:r>
    </w:p>
    <w:p w14:paraId="258EB73B" w14:textId="7B5DD74E" w:rsidR="00757F97" w:rsidRDefault="00A50588" w:rsidP="00DA72B2">
      <w:pPr>
        <w:pStyle w:val="a1"/>
        <w:ind w:firstLine="480"/>
      </w:pPr>
      <w:r w:rsidRPr="00A50588">
        <w:rPr>
          <w:rFonts w:hint="eastAsia"/>
        </w:rPr>
        <w:t>希尔伯特空间</w:t>
      </w:r>
      <w:r w:rsidR="006E0C47" w:rsidRPr="00A50588">
        <w:t>(Hilbert Space)</w:t>
      </w:r>
      <m:oMath>
        <m:r>
          <m:rPr>
            <m:scr m:val="script"/>
          </m:rPr>
          <w:rPr>
            <w:rFonts w:ascii="Cambria Math" w:hAnsi="Cambria Math"/>
          </w:rPr>
          <m:t xml:space="preserve"> H</m:t>
        </m:r>
      </m:oMath>
      <w:r w:rsidR="00A35521">
        <w:rPr>
          <w:rFonts w:hint="eastAsia"/>
        </w:rPr>
        <w:t xml:space="preserve"> </w:t>
      </w:r>
      <w:r>
        <w:rPr>
          <w:rFonts w:hint="eastAsia"/>
        </w:rPr>
        <w:t>是</w:t>
      </w:r>
      <w:proofErr w:type="gramStart"/>
      <w:r w:rsidRPr="00A50588">
        <w:rPr>
          <w:rFonts w:hint="eastAsia"/>
        </w:rPr>
        <w:t>核方法</w:t>
      </w:r>
      <w:proofErr w:type="gramEnd"/>
      <w:r w:rsidRPr="00A50588">
        <w:rPr>
          <w:rFonts w:hint="eastAsia"/>
        </w:rPr>
        <w:t>的数学基石</w:t>
      </w:r>
      <w:r>
        <w:rPr>
          <w:rFonts w:hint="eastAsia"/>
        </w:rPr>
        <w:t>，</w:t>
      </w:r>
      <w:r w:rsidR="007902E5">
        <w:rPr>
          <w:rFonts w:hint="eastAsia"/>
        </w:rPr>
        <w:t>它是</w:t>
      </w:r>
      <w:r w:rsidR="007902E5" w:rsidRPr="007902E5">
        <w:rPr>
          <w:rFonts w:hint="eastAsia"/>
        </w:rPr>
        <w:t>满足以下条件的向量空间：</w:t>
      </w:r>
    </w:p>
    <w:p w14:paraId="1EFE3141" w14:textId="510B230B" w:rsidR="007902E5" w:rsidRDefault="007902E5" w:rsidP="007902E5">
      <w:pPr>
        <w:pStyle w:val="a1"/>
        <w:numPr>
          <w:ilvl w:val="0"/>
          <w:numId w:val="9"/>
        </w:numPr>
        <w:ind w:firstLineChars="0"/>
      </w:pPr>
      <w:r w:rsidRPr="007902E5">
        <w:rPr>
          <w:rFonts w:hint="eastAsia"/>
        </w:rPr>
        <w:t>内积定义：对任意</w:t>
      </w:r>
      <m:oMath>
        <m:r>
          <w:rPr>
            <w:rFonts w:ascii="Cambria Math" w:hAnsi="Cambria Math" w:hint="eastAsia"/>
          </w:rPr>
          <m:t> f,g</m:t>
        </m:r>
        <m:r>
          <m:rPr>
            <m:sty m:val="p"/>
          </m:rPr>
          <w:rPr>
            <w:rFonts w:ascii="Cambria Math" w:hAnsi="Cambria Math" w:hint="eastAsia"/>
          </w:rPr>
          <m:t>∈</m:t>
        </m:r>
        <m:r>
          <m:rPr>
            <m:scr m:val="script"/>
          </m:rPr>
          <w:rPr>
            <w:rFonts w:ascii="Cambria Math" w:hAnsi="Cambria Math"/>
          </w:rPr>
          <m:t>H</m:t>
        </m:r>
      </m:oMath>
      <w:r w:rsidRPr="007902E5">
        <w:rPr>
          <w:rFonts w:hint="eastAsia"/>
        </w:rPr>
        <w:t>，内积</w:t>
      </w:r>
      <m:oMath>
        <m:r>
          <w:rPr>
            <w:rFonts w:ascii="Cambria Math" w:hAnsi="Cambria Math" w:hint="eastAsia"/>
          </w:rPr>
          <m:t> </m:t>
        </m:r>
        <m:d>
          <m:dPr>
            <m:begChr m:val="⟨"/>
            <m:endChr m:val="⟩"/>
            <m:ctrlPr>
              <w:rPr>
                <w:rFonts w:ascii="Cambria Math" w:hAnsi="Cambria Math"/>
              </w:rPr>
            </m:ctrlPr>
          </m:dPr>
          <m:e>
            <m:r>
              <w:rPr>
                <w:rFonts w:ascii="Cambria Math" w:hAnsi="Cambria Math" w:hint="eastAsia"/>
              </w:rPr>
              <m:t>f,g</m:t>
            </m:r>
          </m:e>
        </m:d>
        <m:r>
          <w:rPr>
            <w:rFonts w:ascii="Cambria Math" w:hAnsi="Cambria Math" w:hint="eastAsia"/>
          </w:rPr>
          <m:t> </m:t>
        </m:r>
      </m:oMath>
      <w:r w:rsidRPr="007902E5">
        <w:rPr>
          <w:rFonts w:hint="eastAsia"/>
        </w:rPr>
        <w:t>满足对称性、线性和正定性。</w:t>
      </w:r>
    </w:p>
    <w:p w14:paraId="726077C9" w14:textId="1AE15626" w:rsidR="00701CAE" w:rsidRDefault="007902E5" w:rsidP="00701CAE">
      <w:pPr>
        <w:pStyle w:val="a1"/>
        <w:numPr>
          <w:ilvl w:val="0"/>
          <w:numId w:val="9"/>
        </w:numPr>
        <w:ind w:firstLineChars="0"/>
      </w:pPr>
      <w:r w:rsidRPr="007902E5">
        <w:rPr>
          <w:rFonts w:hint="eastAsia"/>
        </w:rPr>
        <w:t>范数完备性：所有柯西序列在</w:t>
      </w:r>
      <w:r w:rsidR="00A35521">
        <w:rPr>
          <w:rFonts w:hint="eastAsia"/>
        </w:rPr>
        <w:t xml:space="preserve"> </w:t>
      </w:r>
      <m:oMath>
        <m:r>
          <m:rPr>
            <m:scr m:val="script"/>
          </m:rPr>
          <w:rPr>
            <w:rFonts w:ascii="Cambria Math" w:hAnsi="Cambria Math"/>
          </w:rPr>
          <m:t>H</m:t>
        </m:r>
      </m:oMath>
      <w:r w:rsidR="00A35521">
        <w:rPr>
          <w:rFonts w:hint="eastAsia"/>
        </w:rPr>
        <w:t xml:space="preserve"> </w:t>
      </w:r>
      <w:r w:rsidRPr="007902E5">
        <w:rPr>
          <w:rFonts w:hint="eastAsia"/>
        </w:rPr>
        <w:t>中收敛，即</w:t>
      </w:r>
      <w:r w:rsidR="00A35521">
        <w:rPr>
          <w:rFonts w:hint="eastAsia"/>
        </w:rPr>
        <w:t xml:space="preserve"> </w:t>
      </w:r>
      <m:oMath>
        <m:r>
          <m:rPr>
            <m:scr m:val="script"/>
          </m:rPr>
          <w:rPr>
            <w:rFonts w:ascii="Cambria Math" w:hAnsi="Cambria Math"/>
          </w:rPr>
          <m:t>H</m:t>
        </m:r>
      </m:oMath>
      <w:r w:rsidR="00A35521">
        <w:rPr>
          <w:rFonts w:hint="eastAsia"/>
        </w:rPr>
        <w:t xml:space="preserve"> </w:t>
      </w:r>
      <w:r w:rsidRPr="007902E5">
        <w:rPr>
          <w:rFonts w:hint="eastAsia"/>
        </w:rPr>
        <w:t>是完备的</w:t>
      </w:r>
      <w:r>
        <w:rPr>
          <w:rFonts w:hint="eastAsia"/>
        </w:rPr>
        <w:t>。</w:t>
      </w:r>
    </w:p>
    <w:p w14:paraId="1AE9F427" w14:textId="256EC336" w:rsidR="00701CAE" w:rsidRPr="00701CAE" w:rsidRDefault="00701CAE" w:rsidP="00701CAE">
      <w:pPr>
        <w:pStyle w:val="a1"/>
        <w:ind w:firstLine="480"/>
      </w:pPr>
      <w:r w:rsidRPr="00701CAE">
        <w:rPr>
          <w:rFonts w:hint="eastAsia"/>
        </w:rPr>
        <w:t>希尔伯特空间中的内积度量数据点相似性，正交变换（如旋转）和各向同性缩放不改变内积结构，为</w:t>
      </w:r>
      <w:proofErr w:type="gramStart"/>
      <w:r w:rsidRPr="00701CAE">
        <w:rPr>
          <w:rFonts w:hint="eastAsia"/>
        </w:rPr>
        <w:t>核方法</w:t>
      </w:r>
      <w:proofErr w:type="gramEnd"/>
      <w:r w:rsidRPr="00701CAE">
        <w:rPr>
          <w:rFonts w:hint="eastAsia"/>
        </w:rPr>
        <w:t>的不变性提供理论支撑。</w:t>
      </w:r>
    </w:p>
    <w:p w14:paraId="4DFDE44F" w14:textId="77777777" w:rsidR="00151742" w:rsidRDefault="00AA7829" w:rsidP="00151742">
      <w:pPr>
        <w:pStyle w:val="4"/>
        <w:spacing w:line="240" w:lineRule="auto"/>
      </w:pPr>
      <w:r>
        <w:rPr>
          <w:rFonts w:hint="eastAsia"/>
        </w:rPr>
        <w:t xml:space="preserve">CKA </w:t>
      </w:r>
      <w:r>
        <w:rPr>
          <w:rFonts w:hint="eastAsia"/>
        </w:rPr>
        <w:t>原理与计算</w:t>
      </w:r>
    </w:p>
    <w:p w14:paraId="71CFA753" w14:textId="396FDB3D" w:rsidR="00151742" w:rsidRDefault="00151742" w:rsidP="008D495F">
      <w:pPr>
        <w:pStyle w:val="a1"/>
        <w:ind w:firstLine="480"/>
      </w:pPr>
      <w:r w:rsidRPr="00151742">
        <w:rPr>
          <w:rFonts w:hint="eastAsia"/>
        </w:rPr>
        <w:t>中心核对齐</w:t>
      </w:r>
      <w:r w:rsidR="006E0C47" w:rsidRPr="00151742">
        <w:t xml:space="preserve">(Centered Kernel </w:t>
      </w:r>
      <w:proofErr w:type="spellStart"/>
      <w:r w:rsidR="006E0C47" w:rsidRPr="00151742">
        <w:t>Alignment,CKA</w:t>
      </w:r>
      <w:proofErr w:type="spellEnd"/>
      <w:r w:rsidR="006E0C47" w:rsidRPr="00151742">
        <w:t>)</w:t>
      </w:r>
      <w:r w:rsidR="00047ACE">
        <w:fldChar w:fldCharType="begin"/>
      </w:r>
      <w:r w:rsidR="00232497">
        <w:instrText xml:space="preserve"> ADDIN NE.Ref.{A5ACAEC5-775A-4ECB-BD13-9DBB6791C634}</w:instrText>
      </w:r>
      <w:r w:rsidR="00047ACE">
        <w:fldChar w:fldCharType="separate"/>
      </w:r>
      <w:r w:rsidR="00A370EC">
        <w:rPr>
          <w:color w:val="000000"/>
          <w:kern w:val="0"/>
          <w:vertAlign w:val="superscript"/>
        </w:rPr>
        <w:t>[37]</w:t>
      </w:r>
      <w:r w:rsidR="00047ACE">
        <w:fldChar w:fldCharType="end"/>
      </w:r>
      <w:r w:rsidRPr="00151742">
        <w:rPr>
          <w:rFonts w:hint="eastAsia"/>
        </w:rPr>
        <w:t>是一种衡量两个核矩阵</w:t>
      </w:r>
      <w:r w:rsidR="00F76155">
        <w:rPr>
          <w:rFonts w:hint="eastAsia"/>
        </w:rPr>
        <w:t>之间</w:t>
      </w:r>
      <w:r w:rsidRPr="00151742">
        <w:rPr>
          <w:rFonts w:hint="eastAsia"/>
        </w:rPr>
        <w:t>相似性的方法，广泛应用于比较神经网络不同层的表示</w:t>
      </w:r>
      <w:r w:rsidR="00F76155">
        <w:rPr>
          <w:rFonts w:hint="eastAsia"/>
        </w:rPr>
        <w:t>或者</w:t>
      </w:r>
      <w:r w:rsidRPr="00151742">
        <w:rPr>
          <w:rFonts w:hint="eastAsia"/>
        </w:rPr>
        <w:t>不同模型</w:t>
      </w:r>
      <w:r w:rsidR="00F76155">
        <w:rPr>
          <w:rFonts w:hint="eastAsia"/>
        </w:rPr>
        <w:t>之间</w:t>
      </w:r>
      <w:r w:rsidRPr="00151742">
        <w:rPr>
          <w:rFonts w:hint="eastAsia"/>
        </w:rPr>
        <w:t>的相似性</w:t>
      </w:r>
      <w:r w:rsidRPr="00F76155">
        <w:rPr>
          <w:rFonts w:hint="eastAsia"/>
        </w:rPr>
        <w:t>。</w:t>
      </w:r>
      <w:r w:rsidR="00F76155" w:rsidRPr="00F76155">
        <w:rPr>
          <w:rFonts w:hint="eastAsia"/>
        </w:rPr>
        <w:t>CKA </w:t>
      </w:r>
      <w:r w:rsidR="00F76155" w:rsidRPr="00F76155">
        <w:rPr>
          <w:rFonts w:hint="eastAsia"/>
        </w:rPr>
        <w:t>的核心思想是计算两个表示（假设为</w:t>
      </w:r>
      <w:r w:rsidR="00F76155" w:rsidRPr="00F76155">
        <w:rPr>
          <w:rFonts w:hint="eastAsia"/>
        </w:rPr>
        <w:t> X </w:t>
      </w:r>
      <w:r w:rsidR="00F76155" w:rsidRPr="00F76155">
        <w:rPr>
          <w:rFonts w:hint="eastAsia"/>
        </w:rPr>
        <w:t>和</w:t>
      </w:r>
      <w:r w:rsidR="00F76155" w:rsidRPr="00F76155">
        <w:rPr>
          <w:rFonts w:hint="eastAsia"/>
        </w:rPr>
        <w:t> Y</w:t>
      </w:r>
      <w:r w:rsidR="00F76155" w:rsidRPr="00F76155">
        <w:rPr>
          <w:rFonts w:hint="eastAsia"/>
        </w:rPr>
        <w:t>）对应的中心化核矩阵之间的归一化</w:t>
      </w:r>
      <w:r w:rsidR="00F76155" w:rsidRPr="00F76155">
        <w:rPr>
          <w:rFonts w:hint="eastAsia"/>
        </w:rPr>
        <w:t>Hilbert-Schmidt</w:t>
      </w:r>
      <w:r w:rsidR="00F76155" w:rsidRPr="00F76155">
        <w:rPr>
          <w:rFonts w:hint="eastAsia"/>
        </w:rPr>
        <w:t>独立性准则</w:t>
      </w:r>
      <w:r w:rsidR="006E0C47" w:rsidRPr="00F76155">
        <w:t>(Hilbert-Schmidt Independence Criterion, HSIC)</w:t>
      </w:r>
      <w:r w:rsidR="00811E15">
        <w:fldChar w:fldCharType="begin"/>
      </w:r>
      <w:r w:rsidR="00232497">
        <w:instrText xml:space="preserve"> ADDIN NE.Ref.{07878699-00C2-4865-9841-F8244D9F2F11}</w:instrText>
      </w:r>
      <w:r w:rsidR="00811E15">
        <w:fldChar w:fldCharType="separate"/>
      </w:r>
      <w:r w:rsidR="00A370EC">
        <w:rPr>
          <w:color w:val="000000"/>
          <w:kern w:val="0"/>
          <w:vertAlign w:val="superscript"/>
        </w:rPr>
        <w:t>[38]</w:t>
      </w:r>
      <w:r w:rsidR="00811E15">
        <w:fldChar w:fldCharType="end"/>
      </w:r>
      <w:r w:rsidR="00F76155" w:rsidRPr="00F76155">
        <w:rPr>
          <w:rFonts w:hint="eastAsia"/>
        </w:rPr>
        <w:t>。</w:t>
      </w:r>
    </w:p>
    <w:p w14:paraId="052FACFD" w14:textId="1688ADA7" w:rsidR="00B77AA8" w:rsidRPr="00F76155" w:rsidRDefault="00F76155" w:rsidP="00647616">
      <w:pPr>
        <w:pStyle w:val="a1"/>
        <w:ind w:firstLine="480"/>
      </w:pPr>
      <w:r w:rsidRPr="00F76155">
        <w:t xml:space="preserve">X </w:t>
      </w:r>
      <w:r w:rsidRPr="00F76155">
        <w:rPr>
          <w:rFonts w:hint="eastAsia"/>
        </w:rPr>
        <w:t>∈</w:t>
      </w:r>
      <w:r w:rsidRPr="00F76155">
        <w:t xml:space="preserve"> </w:t>
      </w:r>
      <w:r w:rsidR="00D70D4A">
        <w:rPr>
          <w:rFonts w:hint="eastAsia"/>
        </w:rPr>
        <w:t>R</w:t>
      </w:r>
      <w:r w:rsidRPr="00F76155">
        <w:t>ⁿˣᵖ</w:t>
      </w:r>
      <w:r w:rsidRPr="00D70D4A">
        <w:rPr>
          <w:vertAlign w:val="subscript"/>
        </w:rPr>
        <w:t>¹</w:t>
      </w:r>
      <w:r w:rsidRPr="00F76155">
        <w:t xml:space="preserve"> </w:t>
      </w:r>
      <w:r w:rsidRPr="00F76155">
        <w:rPr>
          <w:rFonts w:hint="eastAsia"/>
        </w:rPr>
        <w:t>和</w:t>
      </w:r>
      <w:r w:rsidRPr="00F76155">
        <w:t xml:space="preserve"> Y </w:t>
      </w:r>
      <w:r w:rsidRPr="00F76155">
        <w:rPr>
          <w:rFonts w:hint="eastAsia"/>
        </w:rPr>
        <w:t>∈</w:t>
      </w:r>
      <w:r w:rsidRPr="00F76155">
        <w:t xml:space="preserve"> </w:t>
      </w:r>
      <w:r w:rsidR="00D70D4A">
        <w:rPr>
          <w:rFonts w:hint="eastAsia"/>
        </w:rPr>
        <w:t>R</w:t>
      </w:r>
      <w:r w:rsidRPr="00F76155">
        <w:t>ⁿˣᵖ</w:t>
      </w:r>
      <w:r w:rsidRPr="00D70D4A">
        <w:rPr>
          <w:vertAlign w:val="subscript"/>
        </w:rPr>
        <w:t>²</w:t>
      </w:r>
      <w:r>
        <w:rPr>
          <w:rFonts w:hint="eastAsia"/>
        </w:rPr>
        <w:t>为</w:t>
      </w:r>
      <w:r w:rsidRPr="00F76155">
        <w:rPr>
          <w:rFonts w:hint="eastAsia"/>
        </w:rPr>
        <w:t>两组样本表示，通常</w:t>
      </w:r>
      <w:r>
        <w:rPr>
          <w:rFonts w:hint="eastAsia"/>
        </w:rPr>
        <w:t>为</w:t>
      </w:r>
      <w:r w:rsidRPr="00F76155">
        <w:rPr>
          <w:rFonts w:hint="eastAsia"/>
        </w:rPr>
        <w:t>神经网络的</w:t>
      </w:r>
      <w:proofErr w:type="gramStart"/>
      <w:r w:rsidRPr="00F76155">
        <w:rPr>
          <w:rFonts w:hint="eastAsia"/>
        </w:rPr>
        <w:t>激活值</w:t>
      </w:r>
      <w:proofErr w:type="gramEnd"/>
      <w:r w:rsidRPr="00F76155">
        <w:rPr>
          <w:rFonts w:hint="eastAsia"/>
        </w:rPr>
        <w:t>矩阵。其中，</w:t>
      </w:r>
      <w:r w:rsidRPr="00F76155">
        <w:t xml:space="preserve">n </w:t>
      </w:r>
      <w:r w:rsidRPr="00F76155">
        <w:rPr>
          <w:rFonts w:hint="eastAsia"/>
        </w:rPr>
        <w:t>代表样本数量，</w:t>
      </w:r>
      <w:r w:rsidRPr="00F76155">
        <w:t>p</w:t>
      </w:r>
      <w:r w:rsidRPr="00D70D4A">
        <w:rPr>
          <w:vertAlign w:val="subscript"/>
        </w:rPr>
        <w:t>₁</w:t>
      </w:r>
      <w:r w:rsidRPr="00F76155">
        <w:t xml:space="preserve"> </w:t>
      </w:r>
      <w:r w:rsidRPr="00F76155">
        <w:rPr>
          <w:rFonts w:hint="eastAsia"/>
        </w:rPr>
        <w:t>和</w:t>
      </w:r>
      <w:r w:rsidRPr="00F76155">
        <w:t xml:space="preserve"> p</w:t>
      </w:r>
      <w:r w:rsidRPr="00D70D4A">
        <w:rPr>
          <w:vertAlign w:val="subscript"/>
        </w:rPr>
        <w:t>₂</w:t>
      </w:r>
      <w:r w:rsidRPr="00F76155">
        <w:t xml:space="preserve"> </w:t>
      </w:r>
      <w:r w:rsidRPr="00F76155">
        <w:rPr>
          <w:rFonts w:hint="eastAsia"/>
        </w:rPr>
        <w:t>分别是两个表示空间的维度。</w:t>
      </w:r>
      <w:r>
        <w:rPr>
          <w:rFonts w:hint="eastAsia"/>
        </w:rPr>
        <w:t>CKA</w:t>
      </w:r>
      <w:r>
        <w:rPr>
          <w:rFonts w:hint="eastAsia"/>
        </w:rPr>
        <w:t>的</w:t>
      </w:r>
      <w:r w:rsidRPr="00F76155">
        <w:rPr>
          <w:rFonts w:hint="eastAsia"/>
        </w:rPr>
        <w:t>具体计算步骤如下：</w:t>
      </w:r>
    </w:p>
    <w:p w14:paraId="6E363133" w14:textId="3B49E012" w:rsidR="00B77AA8" w:rsidRPr="00B77AA8" w:rsidRDefault="00F76155" w:rsidP="00B77AA8">
      <w:pPr>
        <w:pStyle w:val="a1"/>
        <w:ind w:firstLine="482"/>
        <w:rPr>
          <w:b/>
          <w:bCs w:val="0"/>
        </w:rPr>
      </w:pPr>
      <w:r w:rsidRPr="00B77AA8">
        <w:rPr>
          <w:b/>
          <w:bCs w:val="0"/>
        </w:rPr>
        <w:t>核矩阵构建</w:t>
      </w:r>
    </w:p>
    <w:p w14:paraId="535F6376" w14:textId="056507FB" w:rsidR="00F76155" w:rsidRPr="00B77AA8" w:rsidRDefault="00F76155" w:rsidP="00B77AA8">
      <w:pPr>
        <w:pStyle w:val="a1"/>
        <w:ind w:firstLine="480"/>
      </w:pPr>
      <w:r w:rsidRPr="00B77AA8">
        <w:rPr>
          <w:rFonts w:hint="eastAsia"/>
        </w:rPr>
        <w:t>首先，利用核函数将样本映射到再生核希尔伯特空间</w:t>
      </w:r>
      <w:r w:rsidR="006E0C47" w:rsidRPr="00B77AA8">
        <w:t>(Reproducing Kernel Hilbert Space, RKHS)</w:t>
      </w:r>
      <w:r w:rsidRPr="00B77AA8">
        <w:rPr>
          <w:rFonts w:hint="eastAsia"/>
        </w:rPr>
        <w:t>，并计算对应的</w:t>
      </w:r>
      <w:r w:rsidRPr="00B77AA8">
        <w:rPr>
          <w:rFonts w:hint="eastAsia"/>
        </w:rPr>
        <w:t>Gram</w:t>
      </w:r>
      <w:r w:rsidRPr="00B77AA8">
        <w:rPr>
          <w:rFonts w:hint="eastAsia"/>
        </w:rPr>
        <w:t>矩阵，即核矩阵。</w:t>
      </w:r>
      <w:r w:rsidR="00436580" w:rsidRPr="00B77AA8">
        <w:rPr>
          <w:rFonts w:hint="eastAsia"/>
        </w:rPr>
        <w:t>通常选择线性核，其计算方式为：</w:t>
      </w:r>
    </w:p>
    <w:p w14:paraId="2D8F8DF0" w14:textId="19F1B408" w:rsidR="00436580" w:rsidRPr="00B77AA8" w:rsidRDefault="00000000" w:rsidP="00B77AA8">
      <w:pPr>
        <w:pStyle w:val="a1"/>
        <w:ind w:firstLine="480"/>
      </w:pPr>
      <m:oMathPara>
        <m:oMath>
          <m:eqArr>
            <m:eqArrPr>
              <m:maxDist m:val="1"/>
              <m:ctrlPr>
                <w:rPr>
                  <w:rFonts w:ascii="Cambria Math" w:hAnsi="Cambria Math"/>
                </w:rPr>
              </m:ctrlPr>
            </m:eqArrPr>
            <m:e>
              <m:r>
                <w:rPr>
                  <w:rFonts w:ascii="Cambria Math" w:hAnsi="Cambria Math"/>
                </w:rPr>
                <m:t>K</m:t>
              </m:r>
              <m:r>
                <m:rPr>
                  <m:sty m:val="p"/>
                </m:rPr>
                <w:rPr>
                  <w:rFonts w:ascii="Cambria Math" w:hAnsi="Cambria Math"/>
                </w:rPr>
                <m:t>=</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rPr>
                  </m:ctrlPr>
                </m:sSupPr>
                <m:e>
                  <m:r>
                    <w:rPr>
                      <w:rFonts w:ascii="Cambria Math" w:hAnsi="Cambria Math"/>
                    </w:rPr>
                    <m:t>R</m:t>
                  </m:r>
                </m:e>
                <m:sup>
                  <m:r>
                    <w:rPr>
                      <w:rFonts w:ascii="Cambria Math" w:hAnsi="Cambria Math"/>
                    </w:rPr>
                    <m:t>n</m:t>
                  </m:r>
                  <m:r>
                    <m:rPr>
                      <m:sty m:val="p"/>
                    </m:rPr>
                    <w:rPr>
                      <w:rFonts w:ascii="Cambria Math" w:hAnsi="Cambria Math" w:hint="eastAsia"/>
                    </w:rPr>
                    <m:t>×</m:t>
                  </m:r>
                  <m:r>
                    <w:rPr>
                      <w:rFonts w:ascii="Cambria Math" w:hAnsi="Cambria Math"/>
                    </w:rPr>
                    <m:t>n</m:t>
                  </m:r>
                </m:sup>
              </m:sSup>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0850EA07" w14:textId="0F4FD940" w:rsidR="00B77AA8" w:rsidRPr="00B77AA8" w:rsidRDefault="00000000" w:rsidP="00B77AA8">
      <w:pPr>
        <w:pStyle w:val="a1"/>
        <w:ind w:firstLine="480"/>
      </w:pPr>
      <m:oMathPara>
        <m:oMath>
          <m:eqArr>
            <m:eqArrPr>
              <m:maxDist m:val="1"/>
              <m:ctrlPr>
                <w:rPr>
                  <w:rFonts w:ascii="Cambria Math" w:hAnsi="Cambria Math"/>
                </w:rPr>
              </m:ctrlPr>
            </m:eqArrPr>
            <m:e>
              <m:r>
                <w:rPr>
                  <w:rFonts w:ascii="Cambria Math" w:hAnsi="Cambria Math"/>
                </w:rPr>
                <m:t>L</m:t>
              </m:r>
              <m:r>
                <m:rPr>
                  <m:sty m:val="p"/>
                </m:rPr>
                <w:rPr>
                  <w:rFonts w:ascii="Cambria Math" w:hAnsi="Cambria Math"/>
                </w:rPr>
                <m:t>=</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rPr>
                  </m:ctrlPr>
                </m:sSupPr>
                <m:e>
                  <m:r>
                    <w:rPr>
                      <w:rFonts w:ascii="Cambria Math" w:hAnsi="Cambria Math"/>
                    </w:rPr>
                    <m:t>R</m:t>
                  </m:r>
                </m:e>
                <m:sup>
                  <m:r>
                    <w:rPr>
                      <w:rFonts w:ascii="Cambria Math" w:hAnsi="Cambria Math"/>
                    </w:rPr>
                    <m:t>n</m:t>
                  </m:r>
                  <m:r>
                    <m:rPr>
                      <m:sty m:val="p"/>
                    </m:rPr>
                    <w:rPr>
                      <w:rFonts w:ascii="Cambria Math" w:hAnsi="Cambria Math" w:hint="eastAsia"/>
                    </w:rPr>
                    <m:t>×</m:t>
                  </m:r>
                  <m:r>
                    <w:rPr>
                      <w:rFonts w:ascii="Cambria Math" w:hAnsi="Cambria Math"/>
                    </w:rPr>
                    <m:t>n</m:t>
                  </m:r>
                </m:sup>
              </m:sSup>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4BA77790" w14:textId="50964EC6" w:rsidR="00B77AA8" w:rsidRPr="00B77AA8" w:rsidRDefault="00B77AA8" w:rsidP="00B77AA8">
      <w:pPr>
        <w:pStyle w:val="a1"/>
        <w:ind w:firstLine="480"/>
      </w:pPr>
      <w:r w:rsidRPr="00B77AA8">
        <w:rPr>
          <w:rFonts w:hint="eastAsia"/>
        </w:rPr>
        <w:t>Kᵢⱼ </w:t>
      </w:r>
      <w:r w:rsidRPr="00B77AA8">
        <w:rPr>
          <w:rFonts w:hint="eastAsia"/>
        </w:rPr>
        <w:t>表示第</w:t>
      </w:r>
      <w:r w:rsidRPr="00B77AA8">
        <w:rPr>
          <w:rFonts w:hint="eastAsia"/>
        </w:rPr>
        <w:t> i</w:t>
      </w:r>
      <w:r w:rsidRPr="00B77AA8">
        <w:rPr>
          <w:rFonts w:hint="eastAsia"/>
        </w:rPr>
        <w:t>样本和第</w:t>
      </w:r>
      <w:r w:rsidRPr="00B77AA8">
        <w:rPr>
          <w:rFonts w:hint="eastAsia"/>
        </w:rPr>
        <w:t> j </w:t>
      </w:r>
      <w:r w:rsidRPr="00B77AA8">
        <w:rPr>
          <w:rFonts w:hint="eastAsia"/>
        </w:rPr>
        <w:t>样本在</w:t>
      </w:r>
      <w:r w:rsidRPr="00B77AA8">
        <w:rPr>
          <w:rFonts w:hint="eastAsia"/>
        </w:rPr>
        <w:t> X </w:t>
      </w:r>
      <w:r w:rsidRPr="00B77AA8">
        <w:rPr>
          <w:rFonts w:hint="eastAsia"/>
        </w:rPr>
        <w:t>表示空间中的内积（相似度），</w:t>
      </w:r>
      <w:r w:rsidRPr="00B77AA8">
        <w:rPr>
          <w:rFonts w:hint="eastAsia"/>
        </w:rPr>
        <w:t>Lᵢⱼ </w:t>
      </w:r>
      <w:r w:rsidRPr="00B77AA8">
        <w:rPr>
          <w:rFonts w:hint="eastAsia"/>
        </w:rPr>
        <w:t>同理。</w:t>
      </w:r>
    </w:p>
    <w:p w14:paraId="3B033469" w14:textId="69B1701E" w:rsidR="00B77AA8" w:rsidRPr="00B77AA8" w:rsidRDefault="00B77AA8" w:rsidP="00B77AA8">
      <w:pPr>
        <w:pStyle w:val="a1"/>
        <w:ind w:firstLine="482"/>
        <w:rPr>
          <w:b/>
          <w:bCs w:val="0"/>
        </w:rPr>
      </w:pPr>
      <w:r w:rsidRPr="00B77AA8">
        <w:rPr>
          <w:rFonts w:hint="eastAsia"/>
          <w:b/>
          <w:bCs w:val="0"/>
        </w:rPr>
        <w:t>中心化核矩阵</w:t>
      </w:r>
    </w:p>
    <w:p w14:paraId="7CB10B05" w14:textId="5C0613D6" w:rsidR="00986909" w:rsidRPr="009245AD" w:rsidRDefault="007C4D32" w:rsidP="001F4BB9">
      <w:pPr>
        <w:pStyle w:val="a1"/>
        <w:ind w:firstLine="480"/>
      </w:pPr>
      <w:r>
        <w:rPr>
          <w:rFonts w:hint="eastAsia"/>
        </w:rPr>
        <w:t>核矩阵</w:t>
      </w:r>
      <w:r w:rsidR="00986909" w:rsidRPr="00986909">
        <w:rPr>
          <w:rFonts w:hint="eastAsia"/>
        </w:rPr>
        <w:t>中心化</w:t>
      </w:r>
      <w:r>
        <w:rPr>
          <w:rFonts w:hint="eastAsia"/>
        </w:rPr>
        <w:t>的</w:t>
      </w:r>
      <w:r w:rsidR="00986909" w:rsidRPr="00986909">
        <w:rPr>
          <w:rFonts w:hint="eastAsia"/>
        </w:rPr>
        <w:t>操作通过减去行均值和列均值</w:t>
      </w:r>
      <w:r w:rsidR="00986909">
        <w:rPr>
          <w:rFonts w:hint="eastAsia"/>
        </w:rPr>
        <w:t>然后</w:t>
      </w:r>
      <w:r w:rsidR="00986909" w:rsidRPr="00986909">
        <w:rPr>
          <w:rFonts w:hint="eastAsia"/>
        </w:rPr>
        <w:t>加上总均值来</w:t>
      </w:r>
      <w:r w:rsidR="00986909">
        <w:rPr>
          <w:rFonts w:hint="eastAsia"/>
        </w:rPr>
        <w:t>实现</w:t>
      </w:r>
      <w:r w:rsidR="00986909" w:rsidRPr="00B77AA8">
        <w:rPr>
          <w:rFonts w:hint="eastAsia"/>
        </w:rPr>
        <w:t>，</w:t>
      </w:r>
      <w:r w:rsidR="00986909">
        <w:rPr>
          <w:rFonts w:hint="eastAsia"/>
        </w:rPr>
        <w:t>能够</w:t>
      </w:r>
      <w:r w:rsidR="00986909" w:rsidRPr="00986909">
        <w:rPr>
          <w:rFonts w:hint="eastAsia"/>
        </w:rPr>
        <w:t>去除核矩阵的均值影响，</w:t>
      </w:r>
      <w:r w:rsidR="00986909">
        <w:rPr>
          <w:rFonts w:hint="eastAsia"/>
        </w:rPr>
        <w:t>使得</w:t>
      </w:r>
      <w:r w:rsidR="00986909" w:rsidRPr="00986909">
        <w:rPr>
          <w:rFonts w:hint="eastAsia"/>
        </w:rPr>
        <w:t>数据在特征空间中对齐</w:t>
      </w:r>
      <w:r w:rsidR="001F4BB9">
        <w:rPr>
          <w:rFonts w:hint="eastAsia"/>
        </w:rPr>
        <w:t>原点</w:t>
      </w:r>
      <w:r>
        <w:rPr>
          <w:rFonts w:hint="eastAsia"/>
        </w:rPr>
        <w:t>,</w:t>
      </w:r>
      <w:r>
        <w:rPr>
          <w:rFonts w:hint="eastAsia"/>
        </w:rPr>
        <w:t>同时确保了原始表示加上任意常数向量后</w:t>
      </w:r>
      <w:r w:rsidR="00BE30FC">
        <w:rPr>
          <w:rFonts w:hint="eastAsia"/>
        </w:rPr>
        <w:t>CKA</w:t>
      </w:r>
      <w:r w:rsidR="00BE30FC">
        <w:rPr>
          <w:rFonts w:hint="eastAsia"/>
        </w:rPr>
        <w:t>的计算结果也不变</w:t>
      </w:r>
      <w:r w:rsidR="001F4BB9" w:rsidRPr="00B77AA8">
        <w:rPr>
          <w:rFonts w:hint="eastAsia"/>
        </w:rPr>
        <w:t>，</w:t>
      </w:r>
      <w:r w:rsidR="001F4BB9">
        <w:rPr>
          <w:rFonts w:hint="eastAsia"/>
        </w:rPr>
        <w:t>其计算方式如下</w:t>
      </w:r>
      <w:r w:rsidR="001F4BB9">
        <w:rPr>
          <w:rFonts w:hint="eastAsia"/>
        </w:rPr>
        <w:t>:</w:t>
      </w:r>
      <w:r w:rsidR="001F4BB9">
        <w:br/>
      </w: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=HKH,</m:t>
              </m:r>
              <m:r>
                <m:rPr>
                  <m:sty m:val="p"/>
                </m:rP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=HLH#</m:t>
              </m:r>
              <m:d>
                <m:dPr>
                  <m:ctrlPr>
                    <w:rPr>
                      <w:rFonts w:ascii="Cambria Math" w:eastAsiaTheme="minorEastAsia" w:hAnsi="Cambria Math"/>
                      <w:i/>
                    </w:rPr>
                  </m:ctrlPr>
                </m:dPr>
                <m:e>
                  <m:r>
                    <w:rPr>
                      <w:rFonts w:ascii="Cambria Math" w:eastAsiaTheme="minorEastAsia" w:hAnsi="Cambria Math"/>
                    </w:rPr>
                    <m:t>2.6</m:t>
                  </m:r>
                </m:e>
              </m:d>
            </m:e>
          </m:eqArr>
        </m:oMath>
      </m:oMathPara>
    </w:p>
    <w:p w14:paraId="529F06D3" w14:textId="0B593000" w:rsidR="006241A9" w:rsidRPr="009245AD" w:rsidRDefault="009245AD" w:rsidP="00B15C5D">
      <w:pPr>
        <w:pStyle w:val="a1"/>
        <w:ind w:firstLine="480"/>
      </w:pPr>
      <w:r>
        <w:rPr>
          <w:rFonts w:hint="eastAsia"/>
        </w:rPr>
        <w:t>其中</w:t>
      </w:r>
      <w:r>
        <w:rPr>
          <w:rFonts w:hint="eastAsia"/>
        </w:rPr>
        <w:t xml:space="preserve"> </w:t>
      </w:r>
      <m:oMath>
        <m:r>
          <w:rPr>
            <w:rFonts w:ascii="Cambria Math" w:hAnsi="Cambria Math"/>
          </w:rPr>
          <m:t>H=I-</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1</m:t>
        </m:r>
        <m:sSup>
          <m:sSupPr>
            <m:ctrlPr>
              <w:rPr>
                <w:rFonts w:ascii="Cambria Math" w:hAnsi="Cambria Math"/>
                <w:i/>
              </w:rPr>
            </m:ctrlPr>
          </m:sSupPr>
          <m:e>
            <m:r>
              <w:rPr>
                <w:rFonts w:ascii="Cambria Math" w:hAnsi="Cambria Math"/>
              </w:rPr>
              <m:t>1</m:t>
            </m:r>
          </m:e>
          <m:sup>
            <m:r>
              <m:rPr>
                <m:sty m:val="p"/>
              </m:rPr>
              <w:rPr>
                <w:rFonts w:ascii="Cambria Math" w:hAnsi="Cambria Math"/>
              </w:rPr>
              <m:t>⊤</m:t>
            </m:r>
          </m:sup>
        </m:sSup>
      </m:oMath>
      <w:r>
        <w:rPr>
          <w:rFonts w:hint="eastAsia"/>
        </w:rPr>
        <w:t xml:space="preserve"> </w:t>
      </w:r>
      <w:r w:rsidR="006241A9">
        <w:rPr>
          <w:rFonts w:hint="eastAsia"/>
        </w:rPr>
        <w:t>,</w:t>
      </w:r>
      <w:r w:rsidR="006241A9" w:rsidRPr="006241A9">
        <w:rPr>
          <w:rFonts w:ascii="微软雅黑" w:eastAsia="微软雅黑" w:hAnsi="微软雅黑" w:cs="Times New Roman" w:hint="eastAsia"/>
          <w:bCs w:val="0"/>
          <w:color w:val="1F2328"/>
          <w:sz w:val="21"/>
          <w:shd w:val="clear" w:color="auto" w:fill="FFFFFF"/>
        </w:rPr>
        <w:t xml:space="preserve"> </w:t>
      </w:r>
      <w:r w:rsidR="006241A9" w:rsidRPr="006241A9">
        <w:rPr>
          <w:rFonts w:hint="eastAsia"/>
        </w:rPr>
        <w:t> </w:t>
      </w:r>
      <m:oMath>
        <m:r>
          <w:rPr>
            <w:rFonts w:ascii="Cambria Math" w:hAnsi="Cambria Math"/>
          </w:rPr>
          <m:t>I</m:t>
        </m:r>
      </m:oMath>
      <w:r w:rsidR="006241A9" w:rsidRPr="006241A9">
        <w:rPr>
          <w:rFonts w:hint="eastAsia"/>
        </w:rPr>
        <w:t> </w:t>
      </w:r>
      <w:r w:rsidR="006241A9" w:rsidRPr="006241A9">
        <w:rPr>
          <w:rFonts w:hint="eastAsia"/>
        </w:rPr>
        <w:t>为</w:t>
      </w:r>
      <w:r w:rsidR="006241A9" w:rsidRPr="006241A9">
        <w:rPr>
          <w:rFonts w:hint="eastAsia"/>
        </w:rPr>
        <w:t> n </w:t>
      </w:r>
      <w:r w:rsidR="006241A9" w:rsidRPr="006241A9">
        <w:rPr>
          <w:rFonts w:hint="eastAsia"/>
        </w:rPr>
        <w:t>阶单位矩阵，</w:t>
      </w:r>
      <m:oMath>
        <m:r>
          <w:rPr>
            <w:rFonts w:ascii="Cambria Math" w:hAnsi="Cambria Math"/>
          </w:rPr>
          <m:t>1</m:t>
        </m:r>
      </m:oMath>
      <w:r w:rsidR="006241A9" w:rsidRPr="006241A9">
        <w:rPr>
          <w:rFonts w:hint="eastAsia"/>
        </w:rPr>
        <w:t> </w:t>
      </w:r>
      <w:r w:rsidR="006241A9" w:rsidRPr="006241A9">
        <w:rPr>
          <w:rFonts w:hint="eastAsia"/>
        </w:rPr>
        <w:t>为全</w:t>
      </w:r>
      <w:r w:rsidR="006241A9" w:rsidRPr="006241A9">
        <w:rPr>
          <w:rFonts w:hint="eastAsia"/>
        </w:rPr>
        <w:t>1</w:t>
      </w:r>
      <w:r w:rsidR="006241A9" w:rsidRPr="006241A9">
        <w:rPr>
          <w:rFonts w:hint="eastAsia"/>
        </w:rPr>
        <w:t>列向量</w:t>
      </w:r>
      <w:r w:rsidR="00647616" w:rsidRPr="00B77AA8">
        <w:rPr>
          <w:rFonts w:hint="eastAsia"/>
        </w:rPr>
        <w:t>。</w:t>
      </w:r>
    </w:p>
    <w:p w14:paraId="017138E2" w14:textId="60C8F51F" w:rsidR="009245AD" w:rsidRPr="00647616" w:rsidRDefault="00647616" w:rsidP="00647616">
      <w:pPr>
        <w:pStyle w:val="a1"/>
        <w:ind w:firstLine="482"/>
        <w:rPr>
          <w:b/>
          <w:bCs w:val="0"/>
        </w:rPr>
      </w:pPr>
      <w:r w:rsidRPr="00647616">
        <w:rPr>
          <w:rFonts w:hint="eastAsia"/>
          <w:b/>
          <w:bCs w:val="0"/>
        </w:rPr>
        <w:t>HSIC </w:t>
      </w:r>
      <w:r w:rsidRPr="00647616">
        <w:rPr>
          <w:rFonts w:hint="eastAsia"/>
          <w:b/>
          <w:bCs w:val="0"/>
        </w:rPr>
        <w:t>计算</w:t>
      </w:r>
    </w:p>
    <w:p w14:paraId="5AE01A64" w14:textId="241D5B7F" w:rsidR="00C4351D" w:rsidRDefault="00C4351D" w:rsidP="00C4351D">
      <w:pPr>
        <w:pStyle w:val="a1"/>
        <w:ind w:firstLine="480"/>
      </w:pPr>
      <w:r w:rsidRPr="00C4351D">
        <w:rPr>
          <w:rFonts w:hint="eastAsia"/>
        </w:rPr>
        <w:t>HSIC </w:t>
      </w:r>
      <w:r w:rsidRPr="00C4351D">
        <w:rPr>
          <w:rFonts w:hint="eastAsia"/>
        </w:rPr>
        <w:t>是一个衡量两个随机变量在</w:t>
      </w:r>
      <w:r w:rsidRPr="00C4351D">
        <w:rPr>
          <w:rFonts w:hint="eastAsia"/>
        </w:rPr>
        <w:t> RKHS </w:t>
      </w:r>
      <w:r w:rsidRPr="00C4351D">
        <w:rPr>
          <w:rFonts w:hint="eastAsia"/>
        </w:rPr>
        <w:t>中统计独立性的指</w:t>
      </w:r>
      <w:r w:rsidR="0049514E">
        <w:rPr>
          <w:rFonts w:hint="eastAsia"/>
        </w:rPr>
        <w:t>标</w:t>
      </w:r>
      <w:r w:rsidR="005A4C5F">
        <w:fldChar w:fldCharType="begin"/>
      </w:r>
      <w:r w:rsidR="00232497">
        <w:instrText xml:space="preserve"> ADDIN NE.Ref.{A34C7ABF-72E3-4DBD-B85B-AD23C269CE1B}</w:instrText>
      </w:r>
      <w:r w:rsidR="005A4C5F">
        <w:fldChar w:fldCharType="separate"/>
      </w:r>
      <w:r w:rsidR="00A370EC">
        <w:rPr>
          <w:color w:val="000000"/>
          <w:kern w:val="0"/>
          <w:vertAlign w:val="superscript"/>
        </w:rPr>
        <w:t>[38]</w:t>
      </w:r>
      <w:r w:rsidR="005A4C5F">
        <w:fldChar w:fldCharType="end"/>
      </w:r>
      <w:r w:rsidR="00FE4441" w:rsidRPr="00337ED2">
        <w:rPr>
          <w:rFonts w:hint="eastAsia"/>
        </w:rPr>
        <w:t>。</w:t>
      </w:r>
      <w:r w:rsidRPr="00C4351D">
        <w:rPr>
          <w:rFonts w:hint="eastAsia"/>
        </w:rPr>
        <w:t>对于中心化后的核矩阵</w:t>
      </w:r>
      <w:r w:rsidRPr="00C4351D">
        <w:rPr>
          <w:rFonts w:hint="eastAsia"/>
        </w:rPr>
        <w:t> </w:t>
      </w:r>
      <w:proofErr w:type="spellStart"/>
      <w:r w:rsidRPr="00C4351D">
        <w:rPr>
          <w:rFonts w:hint="eastAsia"/>
        </w:rPr>
        <w:t>K_c</w:t>
      </w:r>
      <w:proofErr w:type="spellEnd"/>
      <w:r w:rsidRPr="00C4351D">
        <w:rPr>
          <w:rFonts w:hint="eastAsia"/>
        </w:rPr>
        <w:t> </w:t>
      </w:r>
      <w:r w:rsidRPr="00C4351D">
        <w:rPr>
          <w:rFonts w:hint="eastAsia"/>
        </w:rPr>
        <w:t>和</w:t>
      </w:r>
      <w:r w:rsidRPr="00C4351D">
        <w:rPr>
          <w:rFonts w:hint="eastAsia"/>
        </w:rPr>
        <w:t> </w:t>
      </w:r>
      <w:proofErr w:type="spellStart"/>
      <w:r w:rsidRPr="00C4351D">
        <w:rPr>
          <w:rFonts w:hint="eastAsia"/>
        </w:rPr>
        <w:t>L_c</w:t>
      </w:r>
      <w:proofErr w:type="spellEnd"/>
      <w:r w:rsidRPr="00C4351D">
        <w:rPr>
          <w:rFonts w:hint="eastAsia"/>
        </w:rPr>
        <w:t>，</w:t>
      </w:r>
      <w:r w:rsidRPr="00C4351D">
        <w:rPr>
          <w:rFonts w:hint="eastAsia"/>
        </w:rPr>
        <w:t>HSIC </w:t>
      </w:r>
      <w:r w:rsidRPr="00C4351D">
        <w:rPr>
          <w:rFonts w:hint="eastAsia"/>
        </w:rPr>
        <w:t>定义为它们在弗罗贝尼乌斯范数</w:t>
      </w:r>
      <w:r w:rsidR="006E0C47" w:rsidRPr="00C4351D">
        <w:t>(Frobenius norm)</w:t>
      </w:r>
      <w:r w:rsidRPr="00C4351D">
        <w:rPr>
          <w:rFonts w:hint="eastAsia"/>
        </w:rPr>
        <w:t>下的协方差的平方，</w:t>
      </w:r>
      <w:r w:rsidR="008019BF">
        <w:rPr>
          <w:rFonts w:hint="eastAsia"/>
        </w:rPr>
        <w:t>其</w:t>
      </w:r>
      <w:r w:rsidRPr="00C4351D">
        <w:rPr>
          <w:rFonts w:hint="eastAsia"/>
        </w:rPr>
        <w:t>计算公式为</w:t>
      </w:r>
      <w:r w:rsidR="003F2CAF">
        <w:rPr>
          <w:rFonts w:hint="eastAsia"/>
        </w:rPr>
        <w:t>:</w:t>
      </w:r>
    </w:p>
    <w:p w14:paraId="323B0772" w14:textId="4DE0B84A" w:rsidR="003F2CAF" w:rsidRPr="008019BF" w:rsidRDefault="00000000" w:rsidP="00C4351D">
      <w:pPr>
        <w:pStyle w:val="a1"/>
        <w:ind w:firstLine="480"/>
      </w:pPr>
      <m:oMathPara>
        <m:oMath>
          <m:eqArr>
            <m:eqArrPr>
              <m:maxDist m:val="1"/>
              <m:ctrlPr>
                <w:rPr>
                  <w:rFonts w:ascii="Cambria Math" w:hAnsi="Cambria Math"/>
                  <w:i/>
                </w:rPr>
              </m:ctrlPr>
            </m:eqArrPr>
            <m:e>
              <m:r>
                <m:rPr>
                  <m:nor/>
                </m:rPr>
                <w:rPr>
                  <w:rFonts w:ascii="Cambria Math" w:hAnsi="Cambria Math"/>
                </w:rPr>
                <m:t>HSIC</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2</m:t>
                      </m:r>
                    </m:sup>
                  </m:sSup>
                  <m:ctrlPr>
                    <w:rPr>
                      <w:rFonts w:ascii="Cambria Math" w:hAnsi="Cambria Math"/>
                      <w:i/>
                    </w:rPr>
                  </m:ctrlPr>
                </m:den>
              </m:f>
              <m:r>
                <m:rPr>
                  <m:nor/>
                </m:rPr>
                <w:rPr>
                  <w:rFonts w:ascii="Cambria Math" w:hAnsi="Cambria Math"/>
                </w:rPr>
                <m:t>tr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hAnsi="Cambria Math"/>
                    </w:rPr>
                    <m:t>H</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r>
                    <w:rPr>
                      <w:rFonts w:ascii="Cambria Math" w:hAnsi="Cambria Math"/>
                    </w:rPr>
                    <m:t>H</m:t>
                  </m:r>
                </m:e>
              </m:d>
              <m:r>
                <w:rPr>
                  <w:rFonts w:ascii="Cambria Math" w:hAnsi="Cambria Math"/>
                </w:rPr>
                <m:t>#</m:t>
              </m:r>
              <m:d>
                <m:dPr>
                  <m:ctrlPr>
                    <w:rPr>
                      <w:rFonts w:ascii="Cambria Math" w:hAnsi="Cambria Math"/>
                      <w:i/>
                    </w:rPr>
                  </m:ctrlPr>
                </m:dPr>
                <m:e>
                  <m:r>
                    <w:rPr>
                      <w:rFonts w:ascii="Cambria Math" w:hAnsi="Cambria Math"/>
                    </w:rPr>
                    <m:t>2.7</m:t>
                  </m:r>
                </m:e>
              </m:d>
            </m:e>
          </m:eqArr>
        </m:oMath>
      </m:oMathPara>
    </w:p>
    <w:p w14:paraId="3E89BC4D" w14:textId="1EEF7A10" w:rsidR="008019BF" w:rsidRDefault="00A51106" w:rsidP="00C4351D">
      <w:pPr>
        <w:pStyle w:val="a1"/>
        <w:ind w:firstLine="480"/>
      </w:pPr>
      <w:r>
        <w:rPr>
          <w:rFonts w:hint="eastAsia"/>
        </w:rPr>
        <w:t>其中</w:t>
      </w:r>
      <w:r>
        <w:rPr>
          <w:rFonts w:hint="eastAsia"/>
        </w:rPr>
        <w:t xml:space="preserve"> </w:t>
      </w:r>
      <m:oMath>
        <m:r>
          <m:rPr>
            <m:nor/>
          </m:rPr>
          <w:rPr>
            <w:rFonts w:ascii="Cambria Math" w:hAnsi="Cambria Math"/>
          </w:rPr>
          <m:t>tr</m:t>
        </m:r>
        <m:d>
          <m:dPr>
            <m:ctrlPr>
              <w:rPr>
                <w:rFonts w:ascii="Cambria Math" w:hAnsi="Cambria Math"/>
                <w:i/>
              </w:rPr>
            </m:ctrlPr>
          </m:dPr>
          <m:e>
            <m:r>
              <w:rPr>
                <w:rFonts w:ascii="Cambria Math" w:hAnsi="Cambria Math" w:hint="eastAsia"/>
              </w:rPr>
              <m:t>·</m:t>
            </m:r>
          </m:e>
        </m:d>
      </m:oMath>
      <w:r>
        <w:rPr>
          <w:rFonts w:hint="eastAsia"/>
        </w:rPr>
        <w:t xml:space="preserve"> </w:t>
      </w:r>
      <w:r>
        <w:rPr>
          <w:rFonts w:hint="eastAsia"/>
        </w:rPr>
        <w:t>表示矩阵的秩</w:t>
      </w:r>
      <w:r w:rsidRPr="00B77AA8">
        <w:rPr>
          <w:rFonts w:hint="eastAsia"/>
        </w:rPr>
        <w:t>。</w:t>
      </w:r>
      <w:r w:rsidR="00337ED2" w:rsidRPr="00337ED2">
        <w:rPr>
          <w:rFonts w:hint="eastAsia"/>
        </w:rPr>
        <w:t>HSIC </w:t>
      </w:r>
      <w:r w:rsidR="00337ED2" w:rsidRPr="00337ED2">
        <w:rPr>
          <w:rFonts w:hint="eastAsia"/>
        </w:rPr>
        <w:t>值的大小反映了</w:t>
      </w:r>
      <w:r w:rsidR="00337ED2" w:rsidRPr="00337ED2">
        <w:rPr>
          <w:rFonts w:hint="eastAsia"/>
        </w:rPr>
        <w:t> </w:t>
      </w:r>
      <w:proofErr w:type="spellStart"/>
      <w:r w:rsidR="00337ED2" w:rsidRPr="00337ED2">
        <w:rPr>
          <w:rFonts w:hint="eastAsia"/>
        </w:rPr>
        <w:t>K_c</w:t>
      </w:r>
      <w:proofErr w:type="spellEnd"/>
      <w:r w:rsidR="00337ED2" w:rsidRPr="00337ED2">
        <w:rPr>
          <w:rFonts w:hint="eastAsia"/>
        </w:rPr>
        <w:t> </w:t>
      </w:r>
      <w:r w:rsidR="00337ED2" w:rsidRPr="00337ED2">
        <w:rPr>
          <w:rFonts w:hint="eastAsia"/>
        </w:rPr>
        <w:t>和</w:t>
      </w:r>
      <w:r w:rsidR="00337ED2" w:rsidRPr="00337ED2">
        <w:rPr>
          <w:rFonts w:hint="eastAsia"/>
        </w:rPr>
        <w:t> </w:t>
      </w:r>
      <w:proofErr w:type="spellStart"/>
      <w:r w:rsidR="00337ED2" w:rsidRPr="00337ED2">
        <w:rPr>
          <w:rFonts w:hint="eastAsia"/>
        </w:rPr>
        <w:t>L_c</w:t>
      </w:r>
      <w:proofErr w:type="spellEnd"/>
      <w:r w:rsidR="00337ED2" w:rsidRPr="00337ED2">
        <w:rPr>
          <w:rFonts w:hint="eastAsia"/>
        </w:rPr>
        <w:t>（及其对应的原始表示</w:t>
      </w:r>
      <w:r w:rsidR="00337ED2" w:rsidRPr="00337ED2">
        <w:rPr>
          <w:rFonts w:hint="eastAsia"/>
        </w:rPr>
        <w:t> X </w:t>
      </w:r>
      <w:r w:rsidR="00337ED2" w:rsidRPr="00337ED2">
        <w:rPr>
          <w:rFonts w:hint="eastAsia"/>
        </w:rPr>
        <w:t>和</w:t>
      </w:r>
      <w:r w:rsidR="00337ED2" w:rsidRPr="00337ED2">
        <w:rPr>
          <w:rFonts w:hint="eastAsia"/>
        </w:rPr>
        <w:t> Y</w:t>
      </w:r>
      <w:r w:rsidR="00337ED2" w:rsidRPr="00337ED2">
        <w:rPr>
          <w:rFonts w:hint="eastAsia"/>
        </w:rPr>
        <w:t>）之间的</w:t>
      </w:r>
      <w:r w:rsidR="003937F3">
        <w:rPr>
          <w:rFonts w:hint="eastAsia"/>
        </w:rPr>
        <w:t>独立程度</w:t>
      </w:r>
      <w:r w:rsidR="003937F3" w:rsidRPr="00C4351D">
        <w:rPr>
          <w:rFonts w:hint="eastAsia"/>
        </w:rPr>
        <w:t>，</w:t>
      </w:r>
      <w:r w:rsidR="00337ED2" w:rsidRPr="00337ED2">
        <w:rPr>
          <w:rFonts w:hint="eastAsia"/>
        </w:rPr>
        <w:t>若两者相互独立</w:t>
      </w:r>
      <w:r w:rsidR="003937F3" w:rsidRPr="00C4351D">
        <w:rPr>
          <w:rFonts w:hint="eastAsia"/>
        </w:rPr>
        <w:t>，</w:t>
      </w:r>
      <w:r w:rsidR="00337ED2" w:rsidRPr="00337ED2">
        <w:rPr>
          <w:rFonts w:hint="eastAsia"/>
        </w:rPr>
        <w:t>HSIC </w:t>
      </w:r>
      <w:r w:rsidR="00337ED2" w:rsidRPr="00337ED2">
        <w:rPr>
          <w:rFonts w:hint="eastAsia"/>
        </w:rPr>
        <w:t>趋近于零。</w:t>
      </w:r>
    </w:p>
    <w:p w14:paraId="27FA252F" w14:textId="6A6C2B7D" w:rsidR="00337ED2" w:rsidRPr="00A94047" w:rsidRDefault="00A94047" w:rsidP="00A94047">
      <w:pPr>
        <w:pStyle w:val="a1"/>
        <w:ind w:firstLine="482"/>
        <w:rPr>
          <w:b/>
          <w:bCs w:val="0"/>
        </w:rPr>
      </w:pPr>
      <w:r w:rsidRPr="00A94047">
        <w:rPr>
          <w:rFonts w:hint="eastAsia"/>
          <w:b/>
          <w:bCs w:val="0"/>
        </w:rPr>
        <w:t>归一化与</w:t>
      </w:r>
      <w:r w:rsidRPr="00A94047">
        <w:rPr>
          <w:rFonts w:hint="eastAsia"/>
          <w:b/>
          <w:bCs w:val="0"/>
        </w:rPr>
        <w:t> CKA </w:t>
      </w:r>
      <w:r w:rsidRPr="00A94047">
        <w:rPr>
          <w:rFonts w:hint="eastAsia"/>
          <w:b/>
          <w:bCs w:val="0"/>
        </w:rPr>
        <w:t>定义</w:t>
      </w:r>
    </w:p>
    <w:p w14:paraId="0C880139" w14:textId="2E71D6BE" w:rsidR="00A94047" w:rsidRDefault="006416DB" w:rsidP="006416DB">
      <w:pPr>
        <w:pStyle w:val="a1"/>
        <w:ind w:firstLine="480"/>
        <w:rPr>
          <w:rFonts w:ascii="宋体" w:hAnsi="宋体" w:hint="eastAsia"/>
        </w:rPr>
      </w:pPr>
      <w:r w:rsidRPr="006416DB">
        <w:rPr>
          <w:rFonts w:hint="eastAsia"/>
        </w:rPr>
        <w:t xml:space="preserve">HSIC </w:t>
      </w:r>
      <w:r w:rsidRPr="006416DB">
        <w:rPr>
          <w:rFonts w:hint="eastAsia"/>
        </w:rPr>
        <w:t>对各向同性缩放没有不变性，但是可以通过归一化使其不变。这种归一化指数被称为中心核对齐</w:t>
      </w:r>
      <w:r w:rsidRPr="006416DB">
        <w:rPr>
          <w:rFonts w:hint="eastAsia"/>
        </w:rPr>
        <w:t>(</w:t>
      </w:r>
      <w:r w:rsidRPr="006416DB">
        <w:t>CKA)</w:t>
      </w:r>
      <w:r w:rsidR="009B26C9">
        <w:fldChar w:fldCharType="begin"/>
      </w:r>
      <w:r w:rsidR="00232497">
        <w:instrText xml:space="preserve"> ADDIN NE.Ref.{31007BB1-B228-4A09-87EB-DD9021A1781D}</w:instrText>
      </w:r>
      <w:r w:rsidR="009B26C9">
        <w:fldChar w:fldCharType="separate"/>
      </w:r>
      <w:r w:rsidR="00A370EC">
        <w:rPr>
          <w:color w:val="000000"/>
          <w:kern w:val="0"/>
          <w:vertAlign w:val="superscript"/>
        </w:rPr>
        <w:t>[39]</w:t>
      </w:r>
      <w:r w:rsidR="009B26C9">
        <w:fldChar w:fldCharType="end"/>
      </w:r>
      <w:r w:rsidR="009B26C9" w:rsidRPr="009B26C9">
        <w:rPr>
          <w:rFonts w:hint="eastAsia"/>
        </w:rPr>
        <w:t xml:space="preserve"> </w:t>
      </w:r>
      <w:r w:rsidR="009B26C9" w:rsidRPr="006416DB">
        <w:rPr>
          <w:rFonts w:hint="eastAsia"/>
        </w:rPr>
        <w:t>，</w:t>
      </w:r>
      <w:r w:rsidRPr="006416DB">
        <w:t>如式</w:t>
      </w:r>
      <w:r w:rsidRPr="006416DB">
        <w:rPr>
          <w:rFonts w:hint="eastAsia"/>
        </w:rPr>
        <w:t>(2.8)</w:t>
      </w:r>
      <w:r w:rsidRPr="006416DB">
        <w:t>所示</w:t>
      </w:r>
      <w:r w:rsidRPr="009B26C9">
        <w:rPr>
          <w:rFonts w:ascii="宋体" w:hAnsi="宋体" w:hint="eastAsia"/>
        </w:rPr>
        <w:t>:</w:t>
      </w:r>
    </w:p>
    <w:p w14:paraId="0BDA779E" w14:textId="41B8A470" w:rsidR="009B26C9" w:rsidRPr="00543261" w:rsidRDefault="00000000" w:rsidP="006416DB">
      <w:pPr>
        <w:pStyle w:val="a1"/>
        <w:ind w:firstLine="480"/>
        <w:rPr>
          <w:rFonts w:ascii="宋体" w:hAnsi="宋体" w:hint="eastAsia"/>
        </w:rPr>
      </w:pPr>
      <m:oMathPara>
        <m:oMath>
          <m:eqArr>
            <m:eqArrPr>
              <m:maxDist m:val="1"/>
              <m:ctrlPr>
                <w:rPr>
                  <w:rFonts w:ascii="Cambria Math" w:eastAsiaTheme="minorEastAsia" w:hAnsi="Cambria Math"/>
                  <w:i/>
                </w:rPr>
              </m:ctrlPr>
            </m:eqArrPr>
            <m:e>
              <m:r>
                <m:rPr>
                  <m:nor/>
                </m:rPr>
                <w:rPr>
                  <w:rFonts w:ascii="Cambria Math" w:eastAsiaTheme="minorEastAsia" w:hAnsi="Cambria Math"/>
                </w:rPr>
                <m:t>CKA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e>
              </m:d>
              <m:r>
                <w:rPr>
                  <w:rFonts w:ascii="Cambria Math" w:eastAsiaTheme="minorEastAsia" w:hAnsi="Cambria Math"/>
                </w:rPr>
                <m:t>=</m:t>
              </m:r>
              <m:f>
                <m:fPr>
                  <m:ctrlPr>
                    <w:rPr>
                      <w:rFonts w:ascii="Cambria Math" w:eastAsiaTheme="minorEastAsia" w:hAnsi="Cambria Math"/>
                    </w:rPr>
                  </m:ctrlPr>
                </m:fPr>
                <m:num>
                  <m:r>
                    <m:rPr>
                      <m:nor/>
                    </m:rPr>
                    <w:rPr>
                      <w:rFonts w:ascii="Cambria Math" w:eastAsiaTheme="minorEastAsia" w:hAnsi="Cambria Math"/>
                    </w:rPr>
                    <m:t>HSIC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e>
                  </m:d>
                  <m:ctrlPr>
                    <w:rPr>
                      <w:rFonts w:ascii="Cambria Math" w:eastAsiaTheme="minorEastAsia" w:hAnsi="Cambria Math"/>
                      <w:i/>
                    </w:rPr>
                  </m:ctrlPr>
                </m:num>
                <m:den>
                  <m:rad>
                    <m:radPr>
                      <m:degHide m:val="1"/>
                      <m:ctrlPr>
                        <w:rPr>
                          <w:rFonts w:ascii="Cambria Math" w:eastAsiaTheme="minorEastAsia" w:hAnsi="Cambria Math"/>
                        </w:rPr>
                      </m:ctrlPr>
                    </m:radPr>
                    <m:deg/>
                    <m:e>
                      <m:r>
                        <m:rPr>
                          <m:nor/>
                        </m:rPr>
                        <w:rPr>
                          <w:rFonts w:ascii="Cambria Math" w:eastAsiaTheme="minorEastAsia" w:hAnsi="Cambria Math"/>
                        </w:rPr>
                        <m:t>HSIC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e>
                      </m:d>
                      <m:r>
                        <m:rPr>
                          <m:sty m:val="p"/>
                        </m:rPr>
                        <w:rPr>
                          <w:rFonts w:ascii="Cambria Math" w:eastAsiaTheme="minorEastAsia" w:hAnsi="Cambria Math"/>
                        </w:rPr>
                        <m:t>⋅</m:t>
                      </m:r>
                      <m:r>
                        <m:rPr>
                          <m:nor/>
                        </m:rPr>
                        <w:rPr>
                          <w:rFonts w:ascii="Cambria Math" w:eastAsiaTheme="minorEastAsia" w:hAnsi="Cambria Math"/>
                        </w:rPr>
                        <m:t>HSIC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e>
                      </m:d>
                    </m:e>
                  </m:rad>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0270E4D3" w14:textId="21352FA6" w:rsidR="00543261" w:rsidRPr="00EA3477" w:rsidRDefault="00EA3477" w:rsidP="00EA3477">
      <w:pPr>
        <w:pStyle w:val="a1"/>
        <w:ind w:firstLine="480"/>
      </w:pPr>
      <w:r>
        <w:rPr>
          <w:rFonts w:hint="eastAsia"/>
        </w:rPr>
        <w:t>当</w:t>
      </w:r>
      <w:r>
        <w:rPr>
          <w:rFonts w:hint="eastAsia"/>
        </w:rPr>
        <w:t xml:space="preserve"> </w:t>
      </w:r>
      <w:r w:rsidRPr="00EA3477">
        <w:rPr>
          <w:rFonts w:hint="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rPr>
            </m:ctrlPr>
          </m:e>
          <m:sub>
            <m:r>
              <w:rPr>
                <w:rFonts w:ascii="Cambria Math" w:eastAsiaTheme="minorEastAsia" w:hAnsi="Cambria Math"/>
              </w:rPr>
              <m:t>c</m:t>
            </m:r>
          </m:sub>
        </m:sSub>
      </m:oMath>
      <w:r>
        <w:rPr>
          <w:rFonts w:hint="eastAsia"/>
        </w:rPr>
        <w:t xml:space="preserve"> </w:t>
      </w:r>
      <w:r w:rsidRPr="00EA3477">
        <w:rPr>
          <w:rFonts w:hint="eastAsia"/>
        </w:rPr>
        <w:t>成比例（表示完全对齐）时，</w:t>
      </w:r>
      <w:r w:rsidRPr="00EA3477">
        <w:rPr>
          <w:rFonts w:hint="eastAsia"/>
        </w:rPr>
        <w:t>CKA = 1</w:t>
      </w:r>
      <w:r w:rsidRPr="00EA3477">
        <w:rPr>
          <w:rFonts w:hint="eastAsia"/>
        </w:rPr>
        <w:t>；当两者统计独立时，</w:t>
      </w:r>
      <w:r w:rsidRPr="00EA3477">
        <w:rPr>
          <w:rFonts w:hint="eastAsia"/>
        </w:rPr>
        <w:t xml:space="preserve">CKA </w:t>
      </w:r>
      <w:r w:rsidRPr="00EA3477">
        <w:rPr>
          <w:rFonts w:hint="eastAsia"/>
        </w:rPr>
        <w:t>≈</w:t>
      </w:r>
      <w:r w:rsidRPr="00EA3477">
        <w:rPr>
          <w:rFonts w:hint="eastAsia"/>
        </w:rPr>
        <w:t xml:space="preserve"> 0</w:t>
      </w:r>
      <w:r w:rsidRPr="00EA3477">
        <w:rPr>
          <w:rFonts w:hint="eastAsia"/>
        </w:rPr>
        <w:t>。</w:t>
      </w:r>
    </w:p>
    <w:p w14:paraId="490F92A2" w14:textId="77777777" w:rsidR="00EA3477" w:rsidRDefault="00AA7829" w:rsidP="00C4351D">
      <w:pPr>
        <w:pStyle w:val="4"/>
      </w:pPr>
      <w:r>
        <w:rPr>
          <w:rFonts w:hint="eastAsia"/>
        </w:rPr>
        <w:t xml:space="preserve">CKA </w:t>
      </w:r>
      <w:r>
        <w:rPr>
          <w:rFonts w:hint="eastAsia"/>
        </w:rPr>
        <w:t>的性质</w:t>
      </w:r>
    </w:p>
    <w:p w14:paraId="0CD66419" w14:textId="448DA331" w:rsidR="00AA7829" w:rsidRDefault="00AF28C2" w:rsidP="00EA3477">
      <w:pPr>
        <w:pStyle w:val="a1"/>
        <w:ind w:firstLine="480"/>
      </w:pPr>
      <w:r>
        <w:rPr>
          <w:rFonts w:hint="eastAsia"/>
        </w:rPr>
        <w:t>CKA</w:t>
      </w:r>
      <w:r w:rsidR="00EE74BB">
        <w:rPr>
          <w:rFonts w:hint="eastAsia"/>
        </w:rPr>
        <w:t>是</w:t>
      </w:r>
      <w:r w:rsidR="008449E6" w:rsidRPr="008449E6">
        <w:rPr>
          <w:rFonts w:hint="eastAsia"/>
        </w:rPr>
        <w:t>一种衡量高维表示空间相似性的度量方法，</w:t>
      </w:r>
      <w:r w:rsidR="00EE74BB">
        <w:rPr>
          <w:rFonts w:hint="eastAsia"/>
        </w:rPr>
        <w:t>它</w:t>
      </w:r>
      <w:r w:rsidR="008449E6" w:rsidRPr="008449E6">
        <w:rPr>
          <w:rFonts w:hint="eastAsia"/>
        </w:rPr>
        <w:t>具有一系列重要的数学性质</w:t>
      </w:r>
      <w:r w:rsidR="00654BBF">
        <w:rPr>
          <w:rFonts w:hint="eastAsia"/>
        </w:rPr>
        <w:t>。</w:t>
      </w:r>
      <w:r w:rsidR="008449E6" w:rsidRPr="008449E6">
        <w:rPr>
          <w:rFonts w:hint="eastAsia"/>
        </w:rPr>
        <w:t>这些性质使</w:t>
      </w:r>
      <w:r w:rsidR="008449E6">
        <w:rPr>
          <w:rFonts w:hint="eastAsia"/>
        </w:rPr>
        <w:t>得</w:t>
      </w:r>
      <w:r w:rsidR="008449E6" w:rsidRPr="008449E6">
        <w:rPr>
          <w:rFonts w:hint="eastAsia"/>
        </w:rPr>
        <w:t>其在分析和比较神经网络表示</w:t>
      </w:r>
      <w:r w:rsidR="008449E6">
        <w:rPr>
          <w:rFonts w:hint="eastAsia"/>
        </w:rPr>
        <w:t>或者不同模型</w:t>
      </w:r>
      <w:r w:rsidR="008449E6" w:rsidRPr="008449E6">
        <w:rPr>
          <w:rFonts w:hint="eastAsia"/>
        </w:rPr>
        <w:t>时</w:t>
      </w:r>
      <w:r w:rsidR="008449E6">
        <w:rPr>
          <w:rFonts w:hint="eastAsia"/>
        </w:rPr>
        <w:t>具有强大的</w:t>
      </w:r>
      <w:r w:rsidR="008449E6" w:rsidRPr="008449E6">
        <w:rPr>
          <w:rFonts w:hint="eastAsia"/>
        </w:rPr>
        <w:t>有效</w:t>
      </w:r>
      <w:r w:rsidR="008449E6">
        <w:rPr>
          <w:rFonts w:hint="eastAsia"/>
        </w:rPr>
        <w:t>性</w:t>
      </w:r>
      <w:r w:rsidR="008449E6" w:rsidRPr="008449E6">
        <w:rPr>
          <w:rFonts w:hint="eastAsia"/>
        </w:rPr>
        <w:t>和鲁棒</w:t>
      </w:r>
      <w:r w:rsidR="008449E6">
        <w:rPr>
          <w:rFonts w:hint="eastAsia"/>
        </w:rPr>
        <w:t>性</w:t>
      </w:r>
      <w:r w:rsidR="00654BBF">
        <w:rPr>
          <w:rFonts w:hint="eastAsia"/>
        </w:rPr>
        <w:t>，</w:t>
      </w:r>
      <w:r w:rsidR="008449E6">
        <w:rPr>
          <w:rFonts w:hint="eastAsia"/>
        </w:rPr>
        <w:t>具体性质如下</w:t>
      </w:r>
      <w:r w:rsidR="00F407ED">
        <w:fldChar w:fldCharType="begin"/>
      </w:r>
      <w:r w:rsidR="00232497">
        <w:instrText xml:space="preserve"> ADDIN NE.Ref.{CB439CB2-70C4-40FA-9083-2C91346A799C}</w:instrText>
      </w:r>
      <w:r w:rsidR="00F407ED">
        <w:fldChar w:fldCharType="separate"/>
      </w:r>
      <w:r w:rsidR="00A370EC">
        <w:rPr>
          <w:color w:val="000000"/>
          <w:kern w:val="0"/>
          <w:vertAlign w:val="superscript"/>
        </w:rPr>
        <w:t>[37, 39]</w:t>
      </w:r>
      <w:r w:rsidR="00F407ED">
        <w:fldChar w:fldCharType="end"/>
      </w:r>
      <w:r w:rsidR="00060434">
        <w:rPr>
          <w:rFonts w:hint="eastAsia"/>
        </w:rPr>
        <w:t>：</w:t>
      </w:r>
    </w:p>
    <w:p w14:paraId="6E81968A" w14:textId="11C54DEE" w:rsidR="008449E6" w:rsidRDefault="008449E6" w:rsidP="00C255D3">
      <w:pPr>
        <w:pStyle w:val="a1"/>
        <w:numPr>
          <w:ilvl w:val="0"/>
          <w:numId w:val="11"/>
        </w:numPr>
        <w:ind w:firstLineChars="0"/>
      </w:pPr>
      <w:r>
        <w:rPr>
          <w:rFonts w:hint="eastAsia"/>
        </w:rPr>
        <w:t>正交不变性</w:t>
      </w:r>
      <w:r w:rsidR="00060434">
        <w:rPr>
          <w:rFonts w:hint="eastAsia"/>
        </w:rPr>
        <w:t>：</w:t>
      </w:r>
      <w:r w:rsidR="00060434">
        <w:rPr>
          <w:rFonts w:hint="eastAsia"/>
        </w:rPr>
        <w:t>CKA</w:t>
      </w:r>
      <w:r w:rsidR="00060434">
        <w:rPr>
          <w:rFonts w:hint="eastAsia"/>
        </w:rPr>
        <w:t>对于输入表示空间的正交变换（如选择、反射）具有不变性。</w:t>
      </w:r>
    </w:p>
    <w:p w14:paraId="68DE99DD" w14:textId="0BBC85F6" w:rsidR="00060434" w:rsidRDefault="00060434" w:rsidP="00C255D3">
      <w:pPr>
        <w:pStyle w:val="a1"/>
        <w:numPr>
          <w:ilvl w:val="0"/>
          <w:numId w:val="11"/>
        </w:numPr>
        <w:ind w:firstLineChars="0"/>
      </w:pPr>
      <w:r>
        <w:rPr>
          <w:rFonts w:hint="eastAsia"/>
        </w:rPr>
        <w:t>各向同性缩放不变性：</w:t>
      </w:r>
      <w:r>
        <w:rPr>
          <w:rFonts w:hint="eastAsia"/>
        </w:rPr>
        <w:t>CKA</w:t>
      </w:r>
      <w:r>
        <w:rPr>
          <w:rFonts w:hint="eastAsia"/>
        </w:rPr>
        <w:t>对于输入表示空间的均匀缩放具有不变性。</w:t>
      </w:r>
    </w:p>
    <w:p w14:paraId="7AA3CC08" w14:textId="17B8C185" w:rsidR="00060434" w:rsidRDefault="00C255D3" w:rsidP="00C255D3">
      <w:pPr>
        <w:pStyle w:val="a1"/>
        <w:numPr>
          <w:ilvl w:val="0"/>
          <w:numId w:val="11"/>
        </w:numPr>
        <w:ind w:firstLineChars="0"/>
      </w:pPr>
      <w:r>
        <w:rPr>
          <w:rFonts w:hint="eastAsia"/>
        </w:rPr>
        <w:t>平移不变性：</w:t>
      </w:r>
      <w:r w:rsidRPr="00C255D3">
        <w:rPr>
          <w:rFonts w:hint="eastAsia"/>
        </w:rPr>
        <w:t>对核矩阵进行中心化处理（使用中心化矩阵</w:t>
      </w:r>
      <w:r>
        <w:rPr>
          <w:rFonts w:hint="eastAsia"/>
        </w:rPr>
        <w:t xml:space="preserve"> </w:t>
      </w:r>
      <m:oMath>
        <m:r>
          <w:rPr>
            <w:rFonts w:ascii="Cambria Math" w:hAnsi="Cambria Math"/>
          </w:rPr>
          <m:t>H=I-</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1</m:t>
        </m:r>
        <m:sSup>
          <m:sSupPr>
            <m:ctrlPr>
              <w:rPr>
                <w:rFonts w:ascii="Cambria Math" w:hAnsi="Cambria Math"/>
                <w:i/>
              </w:rPr>
            </m:ctrlPr>
          </m:sSupPr>
          <m:e>
            <m:r>
              <w:rPr>
                <w:rFonts w:ascii="Cambria Math" w:hAnsi="Cambria Math"/>
              </w:rPr>
              <m:t>1</m:t>
            </m:r>
          </m:e>
          <m:sup>
            <m:r>
              <m:rPr>
                <m:sty m:val="p"/>
              </m:rPr>
              <w:rPr>
                <w:rFonts w:ascii="Cambria Math" w:hAnsi="Cambria Math"/>
              </w:rPr>
              <m:t>⊤</m:t>
            </m:r>
          </m:sup>
        </m:sSup>
      </m:oMath>
      <w:r>
        <w:rPr>
          <w:rFonts w:hint="eastAsia"/>
        </w:rPr>
        <w:t xml:space="preserve"> </w:t>
      </w:r>
      <w:r w:rsidRPr="00C255D3">
        <w:rPr>
          <w:rFonts w:hint="eastAsia"/>
        </w:rPr>
        <w:t>）</w:t>
      </w:r>
      <w:r>
        <w:rPr>
          <w:rFonts w:hint="eastAsia"/>
        </w:rPr>
        <w:t>后</w:t>
      </w:r>
      <w:r w:rsidRPr="00C255D3">
        <w:rPr>
          <w:rFonts w:hint="eastAsia"/>
        </w:rPr>
        <w:t>，</w:t>
      </w:r>
      <w:r w:rsidRPr="00C255D3">
        <w:t xml:space="preserve">CKA </w:t>
      </w:r>
      <w:r w:rsidRPr="00C255D3">
        <w:rPr>
          <w:rFonts w:hint="eastAsia"/>
        </w:rPr>
        <w:t>对原始表示数据的平移</w:t>
      </w:r>
      <w:r>
        <w:rPr>
          <w:rFonts w:hint="eastAsia"/>
        </w:rPr>
        <w:t>仍然</w:t>
      </w:r>
      <w:r w:rsidRPr="00C255D3">
        <w:rPr>
          <w:rFonts w:hint="eastAsia"/>
        </w:rPr>
        <w:t>具有不变性。</w:t>
      </w:r>
    </w:p>
    <w:p w14:paraId="04DB515F" w14:textId="6CEBD44B" w:rsidR="00C255D3" w:rsidRPr="00F407ED" w:rsidRDefault="00C255D3" w:rsidP="00F407ED">
      <w:pPr>
        <w:pStyle w:val="4"/>
      </w:pPr>
      <w:r w:rsidRPr="00F407ED">
        <w:t>无偏</w:t>
      </w:r>
      <w:r w:rsidRPr="00F407ED">
        <w:t>CKA</w:t>
      </w:r>
    </w:p>
    <w:p w14:paraId="0FEDAC41" w14:textId="7FC0EB1A" w:rsidR="00C255D3" w:rsidRDefault="006E0C47" w:rsidP="00C255D3">
      <w:pPr>
        <w:pStyle w:val="a1"/>
        <w:ind w:firstLine="480"/>
      </w:pPr>
      <w:r>
        <w:t>CKA</w:t>
      </w:r>
      <w:r w:rsidR="00C255D3">
        <w:fldChar w:fldCharType="begin"/>
      </w:r>
      <w:r w:rsidR="00232497">
        <w:instrText xml:space="preserve"> ADDIN NE.Ref.{8DA11AAF-B127-4087-A6CE-F590EF6849A5}</w:instrText>
      </w:r>
      <w:r w:rsidR="00C255D3">
        <w:fldChar w:fldCharType="separate"/>
      </w:r>
      <w:r w:rsidR="00A370EC">
        <w:rPr>
          <w:color w:val="000000"/>
          <w:kern w:val="0"/>
          <w:vertAlign w:val="superscript"/>
        </w:rPr>
        <w:t>[37]</w:t>
      </w:r>
      <w:r w:rsidR="00C255D3">
        <w:fldChar w:fldCharType="end"/>
      </w:r>
      <w:r w:rsidR="00F407ED">
        <w:rPr>
          <w:rFonts w:hint="eastAsia"/>
        </w:rPr>
        <w:t>已然成为</w:t>
      </w:r>
      <w:r w:rsidR="00F407ED" w:rsidRPr="00F407ED">
        <w:rPr>
          <w:rFonts w:hint="eastAsia"/>
        </w:rPr>
        <w:t>量化和比较不同系统（</w:t>
      </w:r>
      <w:r w:rsidR="00205F00">
        <w:rPr>
          <w:rFonts w:hint="eastAsia"/>
        </w:rPr>
        <w:t>特别</w:t>
      </w:r>
      <w:r w:rsidR="00F407ED" w:rsidRPr="00F407ED">
        <w:rPr>
          <w:rFonts w:hint="eastAsia"/>
        </w:rPr>
        <w:t>是</w:t>
      </w:r>
      <w:r w:rsidR="00205F00">
        <w:rPr>
          <w:rFonts w:hint="eastAsia"/>
        </w:rPr>
        <w:t>在</w:t>
      </w:r>
      <w:r w:rsidR="00F407ED" w:rsidRPr="00F407ED">
        <w:rPr>
          <w:rFonts w:hint="eastAsia"/>
        </w:rPr>
        <w:t>生物与人工神经网络</w:t>
      </w:r>
      <w:r w:rsidR="00205F00">
        <w:rPr>
          <w:rFonts w:hint="eastAsia"/>
        </w:rPr>
        <w:t>中</w:t>
      </w:r>
      <w:r w:rsidR="00F407ED" w:rsidRPr="00F407ED">
        <w:rPr>
          <w:rFonts w:hint="eastAsia"/>
        </w:rPr>
        <w:t>）内部表示相似性的重要工具</w:t>
      </w:r>
      <w:r w:rsidR="002F3881">
        <w:rPr>
          <w:rFonts w:hint="eastAsia"/>
        </w:rPr>
        <w:t>，</w:t>
      </w:r>
      <w:r w:rsidR="00F407ED">
        <w:rPr>
          <w:rFonts w:hint="eastAsia"/>
        </w:rPr>
        <w:t>然而</w:t>
      </w:r>
      <w:r w:rsidR="00F407ED" w:rsidRPr="00F407ED">
        <w:rPr>
          <w:rFonts w:hint="eastAsia"/>
        </w:rPr>
        <w:t>在</w:t>
      </w:r>
      <w:r w:rsidR="00F54810">
        <w:rPr>
          <w:rFonts w:hint="eastAsia"/>
        </w:rPr>
        <w:t>特征维度远大于样本数目时等数据受限</w:t>
      </w:r>
      <w:r w:rsidR="00F407ED" w:rsidRPr="00F407ED">
        <w:rPr>
          <w:rFonts w:hint="eastAsia"/>
        </w:rPr>
        <w:t>的情况</w:t>
      </w:r>
      <w:r w:rsidR="00F54810">
        <w:rPr>
          <w:rFonts w:hint="eastAsia"/>
        </w:rPr>
        <w:t>下</w:t>
      </w:r>
      <w:r w:rsidR="00F407ED" w:rsidRPr="00F407ED">
        <w:rPr>
          <w:rFonts w:hint="eastAsia"/>
        </w:rPr>
        <w:t>，</w:t>
      </w:r>
      <w:r w:rsidR="00F407ED">
        <w:rPr>
          <w:rFonts w:hint="eastAsia"/>
        </w:rPr>
        <w:t>标准</w:t>
      </w:r>
      <w:r w:rsidR="00F407ED">
        <w:rPr>
          <w:rFonts w:hint="eastAsia"/>
        </w:rPr>
        <w:t>CKA</w:t>
      </w:r>
      <w:r w:rsidR="00F407ED">
        <w:rPr>
          <w:rFonts w:hint="eastAsia"/>
        </w:rPr>
        <w:t>的</w:t>
      </w:r>
      <w:r w:rsidR="00F407ED" w:rsidRPr="00F407ED">
        <w:rPr>
          <w:rFonts w:hint="eastAsia"/>
        </w:rPr>
        <w:t>估计值可能存在偏差。</w:t>
      </w:r>
      <w:r w:rsidR="00F407ED" w:rsidRPr="00F407ED">
        <w:t>Alex Murphy</w:t>
      </w:r>
      <w:r w:rsidR="00F407ED">
        <w:rPr>
          <w:rFonts w:hint="eastAsia"/>
        </w:rPr>
        <w:t>等人的</w:t>
      </w:r>
      <w:r w:rsidR="00F407ED" w:rsidRPr="00F407ED">
        <w:rPr>
          <w:rFonts w:hint="eastAsia"/>
        </w:rPr>
        <w:t>研究</w:t>
      </w:r>
      <w:r w:rsidR="00F407ED">
        <w:fldChar w:fldCharType="begin"/>
      </w:r>
      <w:r w:rsidR="00232497">
        <w:instrText xml:space="preserve"> ADDIN NE.Ref.{A59767B7-05BE-4E51-90DA-1EB489EA3CAA}</w:instrText>
      </w:r>
      <w:r w:rsidR="00F407ED">
        <w:fldChar w:fldCharType="separate"/>
      </w:r>
      <w:r w:rsidR="00A370EC">
        <w:rPr>
          <w:color w:val="000000"/>
          <w:kern w:val="0"/>
          <w:vertAlign w:val="superscript"/>
        </w:rPr>
        <w:t>[40]</w:t>
      </w:r>
      <w:r w:rsidR="00F407ED">
        <w:fldChar w:fldCharType="end"/>
      </w:r>
      <w:r w:rsidR="00F407ED" w:rsidRPr="00F407ED">
        <w:rPr>
          <w:rFonts w:hint="eastAsia"/>
        </w:rPr>
        <w:t>明确指出了这些偏差的来源，并提出了修正后的无偏</w:t>
      </w:r>
      <w:r w:rsidR="00F407ED" w:rsidRPr="00F407ED">
        <w:rPr>
          <w:rFonts w:hint="eastAsia"/>
        </w:rPr>
        <w:t> CKA </w:t>
      </w:r>
      <w:r w:rsidR="00F407ED" w:rsidRPr="00F407ED">
        <w:rPr>
          <w:rFonts w:hint="eastAsia"/>
        </w:rPr>
        <w:t>估计方法。</w:t>
      </w:r>
    </w:p>
    <w:p w14:paraId="1D908EC8" w14:textId="02AEABDA" w:rsidR="0070673E" w:rsidRPr="006E04D3" w:rsidRDefault="00D70D4A" w:rsidP="006E04D3">
      <w:pPr>
        <w:pStyle w:val="a1"/>
        <w:ind w:firstLine="480"/>
      </w:pPr>
      <w:r w:rsidRPr="00D70D4A">
        <w:rPr>
          <w:rFonts w:hint="eastAsia"/>
          <w:bCs w:val="0"/>
        </w:rPr>
        <w:t>无偏</w:t>
      </w:r>
      <w:r w:rsidRPr="00D70D4A">
        <w:rPr>
          <w:rFonts w:hint="eastAsia"/>
          <w:bCs w:val="0"/>
        </w:rPr>
        <w:t xml:space="preserve"> CKA </w:t>
      </w:r>
      <w:r w:rsidRPr="00D70D4A">
        <w:rPr>
          <w:rFonts w:hint="eastAsia"/>
          <w:bCs w:val="0"/>
        </w:rPr>
        <w:t>通过引入无偏</w:t>
      </w:r>
      <w:r w:rsidRPr="00D70D4A">
        <w:rPr>
          <w:rFonts w:hint="eastAsia"/>
          <w:bCs w:val="0"/>
        </w:rPr>
        <w:t xml:space="preserve"> HSIC </w:t>
      </w:r>
      <w:r w:rsidRPr="00D70D4A">
        <w:rPr>
          <w:rFonts w:hint="eastAsia"/>
          <w:bCs w:val="0"/>
        </w:rPr>
        <w:t>估计器，修正了中心化步骤。对于矩阵</w:t>
      </w:r>
      <w:r w:rsidRPr="00D70D4A">
        <w:rPr>
          <w:rFonts w:hint="eastAsia"/>
          <w:bCs w:val="0"/>
        </w:rPr>
        <w:t> </w:t>
      </w:r>
      <w:proofErr w:type="spellStart"/>
      <w:r w:rsidRPr="00D70D4A">
        <w:rPr>
          <w:bCs w:val="0"/>
        </w:rPr>
        <w:t>A</w:t>
      </w:r>
      <w:r w:rsidRPr="00D70D4A">
        <w:rPr>
          <w:rFonts w:ascii="Cambria Math" w:hAnsi="Cambria Math" w:cs="Cambria Math"/>
          <w:bCs w:val="0"/>
        </w:rPr>
        <w:t>∈</w:t>
      </w:r>
      <w:r w:rsidRPr="00D70D4A">
        <w:rPr>
          <w:bCs w:val="0"/>
        </w:rPr>
        <w:t>R</w:t>
      </w:r>
      <w:r w:rsidRPr="00D70D4A">
        <w:rPr>
          <w:bCs w:val="0"/>
          <w:vertAlign w:val="superscript"/>
        </w:rPr>
        <w:t>n</w:t>
      </w:r>
      <w:r w:rsidRPr="00D70D4A">
        <w:rPr>
          <w:rFonts w:cs="Times New Roman"/>
          <w:bCs w:val="0"/>
          <w:vertAlign w:val="superscript"/>
        </w:rPr>
        <w:t>×</w:t>
      </w:r>
      <w:r w:rsidRPr="00D70D4A">
        <w:rPr>
          <w:bCs w:val="0"/>
          <w:vertAlign w:val="superscript"/>
        </w:rPr>
        <w:t>n</w:t>
      </w:r>
      <w:proofErr w:type="spellEnd"/>
      <w:r w:rsidRPr="00D70D4A">
        <w:rPr>
          <w:rFonts w:hint="eastAsia"/>
          <w:bCs w:val="0"/>
        </w:rPr>
        <w:t>，</w:t>
      </w:r>
      <w:r w:rsidR="006E04D3" w:rsidRPr="006E04D3">
        <w:rPr>
          <w:rFonts w:hint="eastAsia"/>
        </w:rPr>
        <w:t>其</w:t>
      </w:r>
      <w:r w:rsidR="006E04D3" w:rsidRPr="006E04D3">
        <w:rPr>
          <w:rFonts w:hint="eastAsia"/>
        </w:rPr>
        <w:lastRenderedPageBreak/>
        <w:t>中</w:t>
      </w:r>
      <w:r w:rsidR="006E04D3" w:rsidRPr="006E04D3">
        <w:rPr>
          <w:rFonts w:hint="eastAsia"/>
        </w:rPr>
        <w:t> n </w:t>
      </w:r>
      <w:r w:rsidR="006E04D3" w:rsidRPr="006E04D3">
        <w:rPr>
          <w:rFonts w:hint="eastAsia"/>
        </w:rPr>
        <w:t>为样本数</w:t>
      </w:r>
      <w:r w:rsidR="006E04D3">
        <w:rPr>
          <w:rFonts w:hint="eastAsia"/>
          <w:bCs w:val="0"/>
        </w:rPr>
        <w:t>，</w:t>
      </w:r>
      <w:r w:rsidRPr="00D70D4A">
        <w:rPr>
          <w:rFonts w:hint="eastAsia"/>
          <w:bCs w:val="0"/>
        </w:rPr>
        <w:t>其无偏中心化公式为：</w:t>
      </w:r>
    </w:p>
    <w:p w14:paraId="4C75E47E" w14:textId="554E2593" w:rsidR="008B0477" w:rsidRPr="00B63BF2" w:rsidRDefault="00000000" w:rsidP="00B63BF2">
      <w:pPr>
        <w:pStyle w:val="a1"/>
        <w:ind w:firstLineChars="0" w:firstLine="0"/>
      </w:pPr>
      <m:oMathPara>
        <m:oMath>
          <m:sSub>
            <m:sSubPr>
              <m:ctrlPr>
                <w:rPr>
                  <w:rFonts w:ascii="Cambria Math" w:hAnsi="Cambria Math"/>
                </w:rPr>
              </m:ctrlPr>
            </m:sSubPr>
            <m:e>
              <m:r>
                <w:rPr>
                  <w:rFonts w:ascii="Cambria Math" w:hAnsi="Cambria Math"/>
                </w:rPr>
                <m:t>Ã</m:t>
              </m:r>
            </m:e>
            <m:sub>
              <m:r>
                <w:rPr>
                  <w:rFonts w:ascii="Cambria Math" w:hAnsi="Cambria Math"/>
                </w:rPr>
                <m:t>i,j</m:t>
              </m:r>
            </m:sub>
          </m:sSub>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n-2</m:t>
                        </m:r>
                      </m:den>
                    </m:f>
                    <m:sSubSup>
                      <m:sSubSupPr>
                        <m:ctrlPr>
                          <w:rPr>
                            <w:rFonts w:ascii="Cambria Math" w:hAnsi="Cambria Math"/>
                          </w:rPr>
                        </m:ctrlPr>
                      </m:sSubSupPr>
                      <m:e>
                        <m:nary>
                          <m:naryPr>
                            <m:chr m:val="∑"/>
                            <m:subHide m:val="1"/>
                            <m:supHide m:val="1"/>
                            <m:ctrlPr>
                              <w:rPr>
                                <w:rFonts w:ascii="Cambria Math" w:hAnsi="Cambria Math"/>
                                <w:i/>
                              </w:rPr>
                            </m:ctrlPr>
                          </m:naryPr>
                          <m:sub>
                            <m:ctrlPr>
                              <w:rPr>
                                <w:rFonts w:ascii="Cambria Math" w:hAnsi="Cambria Math"/>
                              </w:rPr>
                            </m:ctrlPr>
                          </m:sub>
                          <m:sup>
                            <m:ctrlPr>
                              <w:rPr>
                                <w:rFonts w:ascii="Cambria Math" w:hAnsi="Cambria Math"/>
                              </w:rPr>
                            </m:ctrlPr>
                          </m:sup>
                          <m:e>
                            <m:ctrlPr>
                              <w:rPr>
                                <w:rFonts w:ascii="Cambria Math" w:hAnsi="Cambria Math"/>
                              </w:rPr>
                            </m:ctrlPr>
                          </m:e>
                        </m:nary>
                      </m:e>
                      <m:sub>
                        <m:r>
                          <m:rPr>
                            <m:scr m:val="script"/>
                          </m:rPr>
                          <w:rPr>
                            <w:rFonts w:ascii="Cambria Math" w:hAnsi="Cambria Math"/>
                          </w:rPr>
                          <m:t>l=</m:t>
                        </m:r>
                        <m:r>
                          <w:rPr>
                            <w:rFonts w:ascii="Cambria Math" w:hAnsi="Cambria Math"/>
                          </w:rPr>
                          <m:t>1</m:t>
                        </m:r>
                      </m:sub>
                      <m:sup>
                        <m:r>
                          <w:rPr>
                            <w:rFonts w:ascii="Cambria Math" w:hAnsi="Cambria Math"/>
                          </w:rPr>
                          <m:t>n</m:t>
                        </m:r>
                      </m:sup>
                    </m:sSubSup>
                    <m:sSub>
                      <m:sSubPr>
                        <m:ctrlPr>
                          <w:rPr>
                            <w:rFonts w:ascii="Cambria Math" w:hAnsi="Cambria Math"/>
                          </w:rPr>
                        </m:ctrlPr>
                      </m:sSubPr>
                      <m:e>
                        <m:r>
                          <w:rPr>
                            <w:rFonts w:ascii="Cambria Math" w:hAnsi="Cambria Math"/>
                          </w:rPr>
                          <m:t>a</m:t>
                        </m:r>
                      </m:e>
                      <m:sub>
                        <m:r>
                          <w:rPr>
                            <w:rFonts w:ascii="Cambria Math" w:hAnsi="Cambria Math"/>
                          </w:rPr>
                          <m:t>i</m:t>
                        </m:r>
                        <m:r>
                          <m:rPr>
                            <m:scr m:val="script"/>
                          </m:rP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n-2</m:t>
                        </m:r>
                      </m:den>
                    </m:f>
                    <m:sSubSup>
                      <m:sSubSupPr>
                        <m:ctrlPr>
                          <w:rPr>
                            <w:rFonts w:ascii="Cambria Math" w:hAnsi="Cambria Math"/>
                          </w:rPr>
                        </m:ctrlPr>
                      </m:sSubSupPr>
                      <m:e>
                        <m:nary>
                          <m:naryPr>
                            <m:chr m:val="∑"/>
                            <m:subHide m:val="1"/>
                            <m:supHide m:val="1"/>
                            <m:ctrlPr>
                              <w:rPr>
                                <w:rFonts w:ascii="Cambria Math" w:hAnsi="Cambria Math"/>
                                <w:i/>
                              </w:rPr>
                            </m:ctrlPr>
                          </m:naryPr>
                          <m:sub>
                            <m:ctrlPr>
                              <w:rPr>
                                <w:rFonts w:ascii="Cambria Math" w:hAnsi="Cambria Math"/>
                              </w:rPr>
                            </m:ctrlPr>
                          </m:sub>
                          <m:sup>
                            <m:ctrlPr>
                              <w:rPr>
                                <w:rFonts w:ascii="Cambria Math" w:hAnsi="Cambria Math"/>
                              </w:rPr>
                            </m:ctrlPr>
                          </m:sup>
                          <m:e>
                            <m:ctrlPr>
                              <w:rPr>
                                <w:rFonts w:ascii="Cambria Math" w:hAnsi="Cambria Math"/>
                              </w:rPr>
                            </m:ctrlPr>
                          </m:e>
                        </m:nary>
                      </m:e>
                      <m:sub>
                        <m:r>
                          <w:rPr>
                            <w:rFonts w:ascii="Cambria Math" w:hAnsi="Cambria Math"/>
                          </w:rPr>
                          <m:t>k=1</m:t>
                        </m:r>
                      </m:sub>
                      <m:sup>
                        <m:r>
                          <w:rPr>
                            <w:rFonts w:ascii="Cambria Math" w:hAnsi="Cambria Math"/>
                          </w:rPr>
                          <m:t>n</m:t>
                        </m:r>
                      </m:sup>
                    </m:sSubSup>
                    <m:sSub>
                      <m:sSubPr>
                        <m:ctrlPr>
                          <w:rPr>
                            <w:rFonts w:ascii="Cambria Math" w:hAnsi="Cambria Math"/>
                          </w:rPr>
                        </m:ctrlPr>
                      </m:sSubPr>
                      <m:e>
                        <m:r>
                          <w:rPr>
                            <w:rFonts w:ascii="Cambria Math" w:hAnsi="Cambria Math"/>
                          </w:rPr>
                          <m:t>a</m:t>
                        </m:r>
                      </m:e>
                      <m:sub>
                        <m:r>
                          <w:rPr>
                            <w:rFonts w:ascii="Cambria Math" w:hAnsi="Cambria Math"/>
                          </w:rPr>
                          <m:t>k,j</m:t>
                        </m:r>
                      </m:sub>
                    </m:sSub>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n-1</m:t>
                            </m:r>
                          </m:e>
                        </m:d>
                        <m:d>
                          <m:dPr>
                            <m:ctrlPr>
                              <w:rPr>
                                <w:rFonts w:ascii="Cambria Math" w:hAnsi="Cambria Math"/>
                              </w:rPr>
                            </m:ctrlPr>
                          </m:dPr>
                          <m:e>
                            <m:r>
                              <w:rPr>
                                <w:rFonts w:ascii="Cambria Math" w:hAnsi="Cambria Math"/>
                              </w:rPr>
                              <m:t>n-2</m:t>
                            </m:r>
                          </m:e>
                        </m:d>
                      </m:den>
                    </m:f>
                    <m:sSubSup>
                      <m:sSubSupPr>
                        <m:ctrlPr>
                          <w:rPr>
                            <w:rFonts w:ascii="Cambria Math" w:hAnsi="Cambria Math"/>
                          </w:rPr>
                        </m:ctrlPr>
                      </m:sSubSupPr>
                      <m:e>
                        <m:nary>
                          <m:naryPr>
                            <m:chr m:val="∑"/>
                            <m:subHide m:val="1"/>
                            <m:supHide m:val="1"/>
                            <m:ctrlPr>
                              <w:rPr>
                                <w:rFonts w:ascii="Cambria Math" w:hAnsi="Cambria Math"/>
                                <w:i/>
                              </w:rPr>
                            </m:ctrlPr>
                          </m:naryPr>
                          <m:sub>
                            <m:ctrlPr>
                              <w:rPr>
                                <w:rFonts w:ascii="Cambria Math" w:hAnsi="Cambria Math"/>
                              </w:rPr>
                            </m:ctrlPr>
                          </m:sub>
                          <m:sup>
                            <m:ctrlPr>
                              <w:rPr>
                                <w:rFonts w:ascii="Cambria Math" w:hAnsi="Cambria Math"/>
                              </w:rPr>
                            </m:ctrlPr>
                          </m:sup>
                          <m:e>
                            <m:ctrlPr>
                              <w:rPr>
                                <w:rFonts w:ascii="Cambria Math" w:hAnsi="Cambria Math"/>
                              </w:rPr>
                            </m:ctrlPr>
                          </m:e>
                        </m:nary>
                      </m:e>
                      <m:sub>
                        <m:r>
                          <w:rPr>
                            <w:rFonts w:ascii="Cambria Math" w:hAnsi="Cambria Math"/>
                          </w:rPr>
                          <m:t>k,l=1</m:t>
                        </m:r>
                      </m:sub>
                      <m:sup>
                        <m:r>
                          <w:rPr>
                            <w:rFonts w:ascii="Cambria Math" w:hAnsi="Cambria Math"/>
                          </w:rPr>
                          <m:t>n</m:t>
                        </m:r>
                      </m:sup>
                    </m:sSubSup>
                    <m:sSub>
                      <m:sSubPr>
                        <m:ctrlPr>
                          <w:rPr>
                            <w:rFonts w:ascii="Cambria Math" w:hAnsi="Cambria Math"/>
                          </w:rPr>
                        </m:ctrlPr>
                      </m:sSubPr>
                      <m:e>
                        <m:r>
                          <w:rPr>
                            <w:rFonts w:ascii="Cambria Math" w:hAnsi="Cambria Math"/>
                          </w:rPr>
                          <m:t>a</m:t>
                        </m:r>
                      </m:e>
                      <m:sub>
                        <m:r>
                          <w:rPr>
                            <w:rFonts w:ascii="Cambria Math" w:hAnsi="Cambria Math"/>
                          </w:rPr>
                          <m:t>k,l</m:t>
                        </m:r>
                      </m:sub>
                    </m:sSub>
                  </m:e>
                  <m:e>
                    <m:r>
                      <w:rPr>
                        <w:rFonts w:ascii="Cambria Math" w:hAnsi="Cambria Math" w:hint="eastAsia"/>
                        <w:lang w:val="uk-UA"/>
                      </w:rPr>
                      <m:t>若</m:t>
                    </m:r>
                    <m:r>
                      <w:rPr>
                        <w:rFonts w:ascii="Cambria Math" w:hAnsi="Cambria Math"/>
                      </w:rPr>
                      <m:t>i≠j,</m:t>
                    </m:r>
                  </m:e>
                </m:mr>
                <m:mr>
                  <m:e>
                    <m:r>
                      <w:rPr>
                        <w:rFonts w:ascii="Cambria Math" w:hAnsi="Cambria Math"/>
                      </w:rPr>
                      <m:t>0</m:t>
                    </m:r>
                  </m:e>
                  <m:e>
                    <m:r>
                      <w:rPr>
                        <w:rFonts w:ascii="Cambria Math" w:hAnsi="Cambria Math" w:hint="eastAsia"/>
                        <w:lang w:val="uk-UA"/>
                      </w:rPr>
                      <m:t>若</m:t>
                    </m:r>
                    <m:r>
                      <w:rPr>
                        <w:rFonts w:ascii="Cambria Math" w:hAnsi="Cambria Math"/>
                      </w:rPr>
                      <m:t>i=j.</m:t>
                    </m:r>
                  </m:e>
                </m:mr>
              </m:m>
            </m:e>
          </m:d>
          <m:d>
            <m:dPr>
              <m:ctrlPr>
                <w:rPr>
                  <w:rFonts w:ascii="Cambria Math" w:hAnsi="Cambria Math"/>
                  <w:i/>
                </w:rPr>
              </m:ctrlPr>
            </m:dPr>
            <m:e>
              <m:r>
                <w:rPr>
                  <w:rFonts w:ascii="Cambria Math" w:hAnsi="Cambria Math"/>
                </w:rPr>
                <m:t>2.9</m:t>
              </m:r>
            </m:e>
          </m:d>
        </m:oMath>
      </m:oMathPara>
    </w:p>
    <w:p w14:paraId="08C5E3CD" w14:textId="70FF48C9" w:rsidR="00432DD3" w:rsidRDefault="00187E86" w:rsidP="00184660">
      <w:pPr>
        <w:pStyle w:val="a1"/>
        <w:ind w:leftChars="100" w:left="210" w:firstLineChars="100" w:firstLine="240"/>
      </w:pPr>
      <w:r>
        <w:rPr>
          <w:rFonts w:hint="eastAsia"/>
        </w:rPr>
        <w:t>其中</w:t>
      </w:r>
      <w:r>
        <w:rPr>
          <w:rFonts w:hint="eastAsia"/>
        </w:rPr>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 xml:space="preserve"> </w:t>
      </w:r>
      <w:r>
        <w:rPr>
          <w:rFonts w:hint="eastAsia"/>
        </w:rPr>
        <w:t>为</w:t>
      </w:r>
      <w:r w:rsidRPr="00187E86">
        <w:rPr>
          <w:rFonts w:hint="eastAsia"/>
        </w:rPr>
        <w:t>核矩阵中第</w:t>
      </w:r>
      <w:r w:rsidRPr="00187E86">
        <w:rPr>
          <w:rFonts w:hint="eastAsia"/>
        </w:rPr>
        <w:t> i </w:t>
      </w:r>
      <w:r w:rsidRPr="00187E86">
        <w:rPr>
          <w:rFonts w:hint="eastAsia"/>
        </w:rPr>
        <w:t>行第</w:t>
      </w:r>
      <w:r w:rsidRPr="00187E86">
        <w:rPr>
          <w:rFonts w:hint="eastAsia"/>
        </w:rPr>
        <w:t> j </w:t>
      </w:r>
      <w:r w:rsidRPr="00187E86">
        <w:rPr>
          <w:rFonts w:hint="eastAsia"/>
        </w:rPr>
        <w:t>列的元素，表示样本</w:t>
      </w:r>
      <w:r w:rsidRPr="00187E86">
        <w:rPr>
          <w:rFonts w:hint="eastAsia"/>
        </w:rPr>
        <w:t> i </w:t>
      </w:r>
      <w:r w:rsidRPr="00187E86">
        <w:rPr>
          <w:rFonts w:hint="eastAsia"/>
        </w:rPr>
        <w:t>和样本</w:t>
      </w:r>
      <w:r w:rsidRPr="00187E86">
        <w:rPr>
          <w:rFonts w:hint="eastAsia"/>
        </w:rPr>
        <w:t> j </w:t>
      </w:r>
      <w:r w:rsidRPr="00187E86">
        <w:rPr>
          <w:rFonts w:hint="eastAsia"/>
        </w:rPr>
        <w:t>的核函数输出</w:t>
      </w:r>
      <w:r w:rsidR="00EF4D46">
        <w:rPr>
          <w:rFonts w:hint="eastAsia"/>
        </w:rPr>
        <w:t>。</w:t>
      </w:r>
      <m:oMath>
        <m:sSub>
          <m:sSubPr>
            <m:ctrlPr>
              <w:rPr>
                <w:rFonts w:ascii="Cambria Math" w:hAnsi="Cambria Math"/>
              </w:rPr>
            </m:ctrlPr>
          </m:sSubPr>
          <m:e>
            <m:r>
              <w:rPr>
                <w:rFonts w:ascii="Cambria Math" w:hAnsi="Cambria Math"/>
              </w:rPr>
              <m:t>Ã</m:t>
            </m:r>
          </m:e>
          <m:sub>
            <m:r>
              <w:rPr>
                <w:rFonts w:ascii="Cambria Math" w:hAnsi="Cambria Math"/>
              </w:rPr>
              <m:t>i,j</m:t>
            </m:r>
          </m:sub>
        </m:sSub>
      </m:oMath>
      <w:r w:rsidR="00184660">
        <w:rPr>
          <w:rFonts w:hint="eastAsia"/>
        </w:rPr>
        <w:t>为</w:t>
      </w:r>
      <w:r w:rsidR="00184660" w:rsidRPr="00184660">
        <w:rPr>
          <w:rFonts w:hint="eastAsia"/>
        </w:rPr>
        <w:t>无偏中心化后的核矩阵元素，满足以下性质：主对角线元素为</w:t>
      </w:r>
      <w:r w:rsidR="00184660" w:rsidRPr="00184660">
        <w:rPr>
          <w:rFonts w:hint="eastAsia"/>
        </w:rPr>
        <w:t> 0</w:t>
      </w:r>
      <w:r w:rsidR="00431636">
        <w:rPr>
          <w:rFonts w:hint="eastAsia"/>
        </w:rPr>
        <w:t>（</w:t>
      </w:r>
      <w:r w:rsidR="00184660" w:rsidRPr="00184660">
        <w:rPr>
          <w:rFonts w:hint="eastAsia"/>
        </w:rPr>
        <w:t>i = j </w:t>
      </w:r>
      <w:r w:rsidR="00184660" w:rsidRPr="00184660">
        <w:rPr>
          <w:rFonts w:hint="eastAsia"/>
        </w:rPr>
        <w:t>时</w:t>
      </w:r>
      <w:r w:rsidR="00431636">
        <w:rPr>
          <w:rFonts w:hint="eastAsia"/>
        </w:rPr>
        <w:t>）</w:t>
      </w:r>
      <w:r w:rsidR="00F92588">
        <w:rPr>
          <w:rFonts w:hint="eastAsia"/>
        </w:rPr>
        <w:t>，</w:t>
      </w:r>
      <w:r w:rsidR="00184660" w:rsidRPr="00184660">
        <w:rPr>
          <w:rFonts w:hint="eastAsia"/>
        </w:rPr>
        <w:t>消除了原始核矩阵中与样本均值相关的偏差，使度量结果不再依赖于特征维度和样本数量的比例。</w:t>
      </w:r>
    </w:p>
    <w:p w14:paraId="25251CB7" w14:textId="393A3311" w:rsidR="001527FF" w:rsidRPr="001527FF" w:rsidRDefault="0070673E" w:rsidP="001527FF">
      <w:pPr>
        <w:pStyle w:val="a1"/>
        <w:ind w:firstLine="480"/>
      </w:pPr>
      <w:r>
        <w:rPr>
          <w:rFonts w:hint="eastAsia"/>
        </w:rPr>
        <w:t>在</w:t>
      </w:r>
      <w:r w:rsidRPr="001527FF">
        <w:rPr>
          <w:rFonts w:hint="eastAsia"/>
        </w:rPr>
        <w:t>修正后的</w:t>
      </w:r>
      <w:r w:rsidRPr="001527FF">
        <w:rPr>
          <w:rFonts w:hint="eastAsia"/>
        </w:rPr>
        <w:t>HSIC</w:t>
      </w:r>
      <w:r>
        <w:rPr>
          <w:rFonts w:hint="eastAsia"/>
        </w:rPr>
        <w:t>基础上，</w:t>
      </w:r>
      <w:r w:rsidR="001527FF" w:rsidRPr="001527FF">
        <w:rPr>
          <w:rFonts w:hint="eastAsia"/>
        </w:rPr>
        <w:t>无偏</w:t>
      </w:r>
      <w:r w:rsidR="001527FF" w:rsidRPr="001527FF">
        <w:rPr>
          <w:rFonts w:hint="eastAsia"/>
        </w:rPr>
        <w:t>CKA</w:t>
      </w:r>
      <w:r>
        <w:rPr>
          <w:rFonts w:hint="eastAsia"/>
        </w:rPr>
        <w:t>的</w:t>
      </w:r>
      <w:r w:rsidR="001527FF" w:rsidRPr="001527FF">
        <w:rPr>
          <w:rFonts w:hint="eastAsia"/>
        </w:rPr>
        <w:t>公式</w:t>
      </w:r>
      <w:r>
        <w:rPr>
          <w:rFonts w:hint="eastAsia"/>
        </w:rPr>
        <w:t>为</w:t>
      </w:r>
      <w:r w:rsidR="001527FF" w:rsidRPr="001527FF">
        <w:rPr>
          <w:rFonts w:hint="eastAsia"/>
        </w:rPr>
        <w:t>：</w:t>
      </w:r>
    </w:p>
    <w:p w14:paraId="70165C52" w14:textId="4A1F6B80" w:rsidR="00C46A71" w:rsidRPr="001527FF" w:rsidRDefault="00000000" w:rsidP="00C255D3">
      <w:pPr>
        <w:pStyle w:val="a1"/>
        <w:ind w:firstLine="480"/>
        <w:rPr>
          <w:bCs w:val="0"/>
        </w:rPr>
      </w:pPr>
      <m:oMathPara>
        <m:oMath>
          <m:eqArr>
            <m:eqArrPr>
              <m:maxDist m:val="1"/>
              <m:ctrlPr>
                <w:rPr>
                  <w:rFonts w:ascii="Cambria Math" w:hAnsi="Cambria Math"/>
                  <w:bCs w:val="0"/>
                  <w:i/>
                </w:rPr>
              </m:ctrlPr>
            </m:eqArrPr>
            <m:e>
              <m:r>
                <m:rPr>
                  <m:nor/>
                </m:rPr>
                <w:rPr>
                  <w:rFonts w:ascii="Cambria Math" w:hAnsi="Cambria Math"/>
                  <w:bCs w:val="0"/>
                </w:rPr>
                <m:t>Debiased CKA</m:t>
              </m:r>
              <m:d>
                <m:dPr>
                  <m:ctrlPr>
                    <w:rPr>
                      <w:rFonts w:ascii="Cambria Math" w:hAnsi="Cambria Math"/>
                      <w:bCs w:val="0"/>
                      <w:i/>
                    </w:rPr>
                  </m:ctrlPr>
                </m:dPr>
                <m:e>
                  <m:r>
                    <w:rPr>
                      <w:rFonts w:ascii="Cambria Math" w:hAnsi="Cambria Math"/>
                    </w:rPr>
                    <m:t>K,L</m:t>
                  </m:r>
                </m:e>
              </m:d>
              <m:r>
                <w:rPr>
                  <w:rFonts w:ascii="Cambria Math" w:hAnsi="Cambria Math"/>
                </w:rPr>
                <m:t>=</m:t>
              </m:r>
              <m:f>
                <m:fPr>
                  <m:ctrlPr>
                    <w:rPr>
                      <w:rFonts w:ascii="Cambria Math" w:hAnsi="Cambria Math"/>
                      <w:bCs w:val="0"/>
                    </w:rPr>
                  </m:ctrlPr>
                </m:fPr>
                <m:num>
                  <m:sSub>
                    <m:sSubPr>
                      <m:ctrlPr>
                        <w:rPr>
                          <w:rFonts w:ascii="Cambria Math" w:hAnsi="Cambria Math"/>
                          <w:bCs w:val="0"/>
                          <w:i/>
                        </w:rPr>
                      </m:ctrlPr>
                    </m:sSubPr>
                    <m:e>
                      <m:r>
                        <m:rPr>
                          <m:nor/>
                        </m:rPr>
                        <w:rPr>
                          <w:rFonts w:ascii="Cambria Math" w:hAnsi="Cambria Math"/>
                          <w:bCs w:val="0"/>
                        </w:rPr>
                        <m:t>HSIC</m:t>
                      </m:r>
                    </m:e>
                    <m:sub>
                      <m:r>
                        <m:rPr>
                          <m:nor/>
                        </m:rPr>
                        <w:rPr>
                          <w:rFonts w:ascii="Cambria Math" w:hAnsi="Cambria Math"/>
                          <w:bCs w:val="0"/>
                        </w:rPr>
                        <m:t>unbiased</m:t>
                      </m:r>
                    </m:sub>
                  </m:sSub>
                  <m:d>
                    <m:dPr>
                      <m:ctrlPr>
                        <w:rPr>
                          <w:rFonts w:ascii="Cambria Math" w:hAnsi="Cambria Math"/>
                          <w:bCs w:val="0"/>
                          <w:i/>
                        </w:rPr>
                      </m:ctrlPr>
                    </m:dPr>
                    <m:e>
                      <m:r>
                        <w:rPr>
                          <w:rFonts w:ascii="Cambria Math" w:hAnsi="Cambria Math"/>
                        </w:rPr>
                        <m:t>K,L</m:t>
                      </m:r>
                    </m:e>
                  </m:d>
                  <m:ctrlPr>
                    <w:rPr>
                      <w:rFonts w:ascii="Cambria Math" w:hAnsi="Cambria Math"/>
                      <w:bCs w:val="0"/>
                      <w:i/>
                    </w:rPr>
                  </m:ctrlPr>
                </m:num>
                <m:den>
                  <m:rad>
                    <m:radPr>
                      <m:degHide m:val="1"/>
                      <m:ctrlPr>
                        <w:rPr>
                          <w:rFonts w:ascii="Cambria Math" w:hAnsi="Cambria Math"/>
                          <w:bCs w:val="0"/>
                        </w:rPr>
                      </m:ctrlPr>
                    </m:radPr>
                    <m:deg>
                      <m:ctrlPr>
                        <w:rPr>
                          <w:rFonts w:ascii="Cambria Math" w:hAnsi="Cambria Math"/>
                          <w:bCs w:val="0"/>
                          <w:i/>
                        </w:rPr>
                      </m:ctrlPr>
                    </m:deg>
                    <m:e>
                      <m:sSub>
                        <m:sSubPr>
                          <m:ctrlPr>
                            <w:rPr>
                              <w:rFonts w:ascii="Cambria Math" w:hAnsi="Cambria Math"/>
                              <w:bCs w:val="0"/>
                              <w:i/>
                            </w:rPr>
                          </m:ctrlPr>
                        </m:sSubPr>
                        <m:e>
                          <m:r>
                            <m:rPr>
                              <m:nor/>
                            </m:rPr>
                            <w:rPr>
                              <w:rFonts w:ascii="Cambria Math" w:hAnsi="Cambria Math"/>
                              <w:bCs w:val="0"/>
                            </w:rPr>
                            <m:t>HSIC</m:t>
                          </m:r>
                        </m:e>
                        <m:sub>
                          <m:r>
                            <m:rPr>
                              <m:nor/>
                            </m:rPr>
                            <w:rPr>
                              <w:rFonts w:ascii="Cambria Math" w:hAnsi="Cambria Math"/>
                              <w:bCs w:val="0"/>
                            </w:rPr>
                            <m:t>unbiased</m:t>
                          </m:r>
                        </m:sub>
                      </m:sSub>
                      <m:d>
                        <m:dPr>
                          <m:ctrlPr>
                            <w:rPr>
                              <w:rFonts w:ascii="Cambria Math" w:hAnsi="Cambria Math"/>
                              <w:bCs w:val="0"/>
                              <w:i/>
                            </w:rPr>
                          </m:ctrlPr>
                        </m:dPr>
                        <m:e>
                          <m:r>
                            <w:rPr>
                              <w:rFonts w:ascii="Cambria Math" w:hAnsi="Cambria Math"/>
                            </w:rPr>
                            <m:t>K,K</m:t>
                          </m:r>
                        </m:e>
                      </m:d>
                      <m:r>
                        <m:rPr>
                          <m:sty m:val="p"/>
                        </m:rPr>
                        <w:rPr>
                          <w:rFonts w:ascii="Cambria Math" w:hAnsi="Cambria Math"/>
                        </w:rPr>
                        <m:t>⋅</m:t>
                      </m:r>
                      <m:sSub>
                        <m:sSubPr>
                          <m:ctrlPr>
                            <w:rPr>
                              <w:rFonts w:ascii="Cambria Math" w:hAnsi="Cambria Math"/>
                              <w:bCs w:val="0"/>
                              <w:i/>
                            </w:rPr>
                          </m:ctrlPr>
                        </m:sSubPr>
                        <m:e>
                          <m:r>
                            <m:rPr>
                              <m:nor/>
                            </m:rPr>
                            <w:rPr>
                              <w:rFonts w:ascii="Cambria Math" w:hAnsi="Cambria Math"/>
                              <w:bCs w:val="0"/>
                            </w:rPr>
                            <m:t>HSIC</m:t>
                          </m:r>
                          <m:ctrlPr>
                            <w:rPr>
                              <w:rFonts w:ascii="Cambria Math" w:hAnsi="Cambria Math"/>
                              <w:bCs w:val="0"/>
                            </w:rPr>
                          </m:ctrlPr>
                        </m:e>
                        <m:sub>
                          <m:r>
                            <m:rPr>
                              <m:nor/>
                            </m:rPr>
                            <w:rPr>
                              <w:rFonts w:ascii="Cambria Math" w:hAnsi="Cambria Math"/>
                              <w:bCs w:val="0"/>
                            </w:rPr>
                            <m:t>unbiased</m:t>
                          </m:r>
                        </m:sub>
                      </m:sSub>
                      <m:d>
                        <m:dPr>
                          <m:ctrlPr>
                            <w:rPr>
                              <w:rFonts w:ascii="Cambria Math" w:hAnsi="Cambria Math"/>
                              <w:bCs w:val="0"/>
                              <w:i/>
                            </w:rPr>
                          </m:ctrlPr>
                        </m:dPr>
                        <m:e>
                          <m:r>
                            <w:rPr>
                              <w:rFonts w:ascii="Cambria Math" w:hAnsi="Cambria Math"/>
                            </w:rPr>
                            <m:t>L,L</m:t>
                          </m:r>
                        </m:e>
                      </m:d>
                    </m:e>
                  </m:rad>
                  <m:ctrlPr>
                    <w:rPr>
                      <w:rFonts w:ascii="Cambria Math" w:hAnsi="Cambria Math"/>
                      <w:bCs w:val="0"/>
                      <w:i/>
                    </w:rPr>
                  </m:ctrlPr>
                </m:den>
              </m:f>
              <m:r>
                <w:rPr>
                  <w:rFonts w:ascii="Cambria Math" w:hAnsi="Cambria Math"/>
                </w:rPr>
                <m:t>#</m:t>
              </m:r>
              <m:d>
                <m:dPr>
                  <m:begChr m:val="（"/>
                  <m:endChr m:val="）"/>
                  <m:ctrlPr>
                    <w:rPr>
                      <w:rFonts w:ascii="Cambria Math" w:hAnsi="Cambria Math"/>
                      <w:bCs w:val="0"/>
                      <w:i/>
                    </w:rPr>
                  </m:ctrlPr>
                </m:dPr>
                <m:e>
                  <m:r>
                    <w:rPr>
                      <w:rFonts w:ascii="Cambria Math" w:hAnsi="Cambria Math"/>
                    </w:rPr>
                    <m:t>2.10</m:t>
                  </m:r>
                </m:e>
              </m:d>
            </m:e>
          </m:eqArr>
        </m:oMath>
      </m:oMathPara>
    </w:p>
    <w:p w14:paraId="1F47C817" w14:textId="2612093B" w:rsidR="00EA4974" w:rsidRPr="00EA4974" w:rsidRDefault="00BA4618" w:rsidP="00BA4618">
      <w:pPr>
        <w:pStyle w:val="a1"/>
        <w:ind w:firstLine="480"/>
        <w:rPr>
          <w:bCs w:val="0"/>
        </w:rPr>
      </w:pPr>
      <w:r>
        <w:rPr>
          <w:rFonts w:hint="eastAsia"/>
          <w:bCs w:val="0"/>
        </w:rPr>
        <w:t>相较于标准的</w:t>
      </w:r>
      <w:r>
        <w:rPr>
          <w:rFonts w:hint="eastAsia"/>
          <w:bCs w:val="0"/>
        </w:rPr>
        <w:t>CKA</w:t>
      </w:r>
      <w:r>
        <w:rPr>
          <w:rFonts w:hint="eastAsia"/>
          <w:bCs w:val="0"/>
        </w:rPr>
        <w:t>计算，无偏</w:t>
      </w:r>
      <w:r>
        <w:rPr>
          <w:rFonts w:hint="eastAsia"/>
          <w:bCs w:val="0"/>
        </w:rPr>
        <w:t>CKA</w:t>
      </w:r>
      <w:r>
        <w:rPr>
          <w:rFonts w:hint="eastAsia"/>
          <w:bCs w:val="0"/>
        </w:rPr>
        <w:t>具有更高的准确性、更强的鲁棒性。</w:t>
      </w:r>
    </w:p>
    <w:p w14:paraId="268D8BB9" w14:textId="4A7D674D" w:rsidR="00AA7829" w:rsidRPr="0049520D" w:rsidRDefault="00AA7829" w:rsidP="00AA7829">
      <w:pPr>
        <w:pStyle w:val="3"/>
      </w:pPr>
      <w:bookmarkStart w:id="54" w:name="_Toc196504367"/>
      <w:bookmarkStart w:id="55" w:name="_Toc196511225"/>
      <w:bookmarkStart w:id="56" w:name="_Toc196514295"/>
      <w:bookmarkStart w:id="57" w:name="_Toc198569376"/>
      <w:r>
        <w:rPr>
          <w:rFonts w:hint="eastAsia"/>
        </w:rPr>
        <w:t>其他相似性度量方法</w:t>
      </w:r>
      <w:bookmarkEnd w:id="54"/>
      <w:bookmarkEnd w:id="55"/>
      <w:bookmarkEnd w:id="56"/>
      <w:bookmarkEnd w:id="57"/>
      <w:r>
        <w:rPr>
          <w:rFonts w:hint="eastAsia"/>
        </w:rPr>
        <w:t xml:space="preserve">  </w:t>
      </w:r>
    </w:p>
    <w:p w14:paraId="6C25EDF5" w14:textId="492EDDCD" w:rsidR="00AA7829" w:rsidRDefault="00BA4618" w:rsidP="00BA4618">
      <w:pPr>
        <w:pStyle w:val="4"/>
      </w:pPr>
      <w:r>
        <w:rPr>
          <w:rFonts w:hint="eastAsia"/>
        </w:rPr>
        <w:t>余弦相似度</w:t>
      </w:r>
      <w:r w:rsidR="006E0C47">
        <w:t>(</w:t>
      </w:r>
      <w:r w:rsidR="006E0C47" w:rsidRPr="00BA4618">
        <w:t>Cosine Similarity</w:t>
      </w:r>
      <w:r w:rsidR="006E0C47">
        <w:t>)</w:t>
      </w:r>
    </w:p>
    <w:p w14:paraId="70B2AF4C" w14:textId="67DA1428" w:rsidR="00E82715" w:rsidRPr="00535603" w:rsidRDefault="00AB6DA8" w:rsidP="00E82715">
      <w:pPr>
        <w:pStyle w:val="a1"/>
        <w:ind w:firstLine="480"/>
        <w:rPr>
          <w:i/>
        </w:rPr>
      </w:pPr>
      <w:r>
        <w:rPr>
          <w:rFonts w:hint="eastAsia"/>
        </w:rPr>
        <w:t>余弦相似度</w:t>
      </w:r>
      <w:r w:rsidR="00807BDB">
        <w:fldChar w:fldCharType="begin"/>
      </w:r>
      <w:r w:rsidR="00232497">
        <w:instrText xml:space="preserve"> ADDIN NE.Ref.{C4FF7000-E11F-4A1A-AE22-C17EC74B4BED}</w:instrText>
      </w:r>
      <w:r w:rsidR="00807BDB">
        <w:fldChar w:fldCharType="separate"/>
      </w:r>
      <w:r w:rsidR="00A370EC">
        <w:rPr>
          <w:color w:val="000000"/>
          <w:kern w:val="0"/>
          <w:vertAlign w:val="superscript"/>
        </w:rPr>
        <w:t>[41]</w:t>
      </w:r>
      <w:r w:rsidR="00807BDB">
        <w:fldChar w:fldCharType="end"/>
      </w:r>
      <w:r w:rsidR="005B2667" w:rsidRPr="005B2667">
        <w:rPr>
          <w:rFonts w:hint="eastAsia"/>
        </w:rPr>
        <w:t>通过计算两个非零向量夹角的余弦值来衡量它们在方向上的相似性</w:t>
      </w:r>
      <w:r w:rsidR="006950BD">
        <w:rPr>
          <w:rFonts w:hint="eastAsia"/>
        </w:rPr>
        <w:t>并且</w:t>
      </w:r>
      <w:r w:rsidR="006950BD" w:rsidRPr="005B2667">
        <w:rPr>
          <w:rFonts w:hint="eastAsia"/>
        </w:rPr>
        <w:t>忽略</w:t>
      </w:r>
      <w:r w:rsidR="006950BD">
        <w:rPr>
          <w:rFonts w:hint="eastAsia"/>
        </w:rPr>
        <w:t>了</w:t>
      </w:r>
      <w:r w:rsidR="006950BD" w:rsidRPr="005B2667">
        <w:rPr>
          <w:rFonts w:hint="eastAsia"/>
        </w:rPr>
        <w:t>其幅度</w:t>
      </w:r>
      <w:r w:rsidR="006950BD">
        <w:rPr>
          <w:rFonts w:hint="eastAsia"/>
        </w:rPr>
        <w:t>的</w:t>
      </w:r>
      <w:r w:rsidR="006950BD" w:rsidRPr="005B2667">
        <w:rPr>
          <w:rFonts w:hint="eastAsia"/>
        </w:rPr>
        <w:t>差异</w:t>
      </w:r>
      <w:r>
        <w:rPr>
          <w:rFonts w:hint="eastAsia"/>
        </w:rPr>
        <w:t>，</w:t>
      </w:r>
      <w:r w:rsidR="006950BD">
        <w:rPr>
          <w:rFonts w:hint="eastAsia"/>
        </w:rPr>
        <w:t>结果在</w:t>
      </w:r>
      <w:r w:rsidR="005B2667" w:rsidRPr="005B2667">
        <w:rPr>
          <w:rFonts w:hint="eastAsia"/>
        </w:rPr>
        <w:t> [-1, 1]</w:t>
      </w:r>
      <w:r w:rsidR="006950BD">
        <w:rPr>
          <w:rFonts w:hint="eastAsia"/>
        </w:rPr>
        <w:t>之间</w:t>
      </w:r>
      <w:r w:rsidRPr="005B2667">
        <w:rPr>
          <w:rFonts w:hint="eastAsia"/>
        </w:rPr>
        <w:t>。</w:t>
      </w:r>
      <w:r w:rsidR="00E82715" w:rsidRPr="00E82715">
        <w:rPr>
          <w:rFonts w:hint="eastAsia"/>
        </w:rPr>
        <w:t>对于局部模型</w:t>
      </w:r>
      <w:r w:rsidR="00E82715">
        <w:rPr>
          <w:rFonts w:hint="eastAsia"/>
        </w:rPr>
        <w:t>的</w:t>
      </w:r>
      <w:r w:rsidR="00E82715" w:rsidRPr="00E82715">
        <w:rPr>
          <w:rFonts w:hint="eastAsia"/>
        </w:rPr>
        <w:t>更新</w:t>
      </w:r>
      <m:oMath>
        <m:sSub>
          <m:sSubPr>
            <m:ctrlPr>
              <w:rPr>
                <w:rFonts w:ascii="Cambria Math" w:hAnsi="Cambria Math"/>
                <w:i/>
              </w:rPr>
            </m:ctrlPr>
          </m:sSubPr>
          <m:e>
            <m:r>
              <w:rPr>
                <w:rFonts w:ascii="Cambria Math" w:hAnsi="Cambria Math" w:hint="eastAsia"/>
              </w:rPr>
              <m:t>g</m:t>
            </m:r>
            <m:ctrlPr>
              <w:rPr>
                <w:rFonts w:ascii="Cambria Math" w:hAnsi="Cambria Math"/>
              </w:rPr>
            </m:ctrlPr>
          </m:e>
          <m:sub>
            <m:r>
              <w:rPr>
                <w:rFonts w:ascii="Cambria Math" w:hAnsi="Cambria Math" w:hint="eastAsia"/>
              </w:rPr>
              <m:t>i</m:t>
            </m:r>
          </m:sub>
        </m:sSub>
      </m:oMath>
      <w:r w:rsidR="00E82715" w:rsidRPr="00E82715">
        <w:rPr>
          <w:rFonts w:hint="eastAsia"/>
        </w:rPr>
        <w:t>和服务器模型</w:t>
      </w:r>
      <w:r w:rsidR="00E82715">
        <w:rPr>
          <w:rFonts w:hint="eastAsia"/>
        </w:rPr>
        <w:t>的</w:t>
      </w:r>
      <w:r w:rsidR="00E82715" w:rsidRPr="00E82715">
        <w:rPr>
          <w:rFonts w:hint="eastAsia"/>
        </w:rPr>
        <w:t>更新</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oMath>
      <w:r w:rsidR="00E82715" w:rsidRPr="00E82715">
        <w:rPr>
          <w:rFonts w:hint="eastAsia"/>
        </w:rPr>
        <w:t>，它们之间的余弦相似度</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oMath>
      <w:r w:rsidR="00E82715" w:rsidRPr="00E82715">
        <w:rPr>
          <w:rFonts w:hint="eastAsia"/>
        </w:rPr>
        <w:t>计算公式</w:t>
      </w:r>
      <w:r w:rsidR="00E82715">
        <w:rPr>
          <w:rFonts w:hint="eastAsia"/>
        </w:rPr>
        <w:t>如式（</w:t>
      </w:r>
      <w:r w:rsidR="00E82715">
        <w:rPr>
          <w:rFonts w:hint="eastAsia"/>
        </w:rPr>
        <w:t>2.11</w:t>
      </w:r>
      <w:r w:rsidR="00E82715">
        <w:rPr>
          <w:rFonts w:hint="eastAsia"/>
        </w:rPr>
        <w:t>）所示：</w:t>
      </w:r>
      <w:r w:rsidR="00E82715" w:rsidRPr="00E82715">
        <w:rPr>
          <w:rFonts w:hint="eastAsia"/>
        </w:rPr>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m:t>
                  </m:r>
                </m:sub>
              </m:sSub>
              <m:r>
                <w:rPr>
                  <w:rFonts w:ascii="Cambria Math" w:hAnsi="Cambria Math" w:hint="eastAsia"/>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g</m:t>
                          </m:r>
                          <m:ctrlPr>
                            <w:rPr>
                              <w:rFonts w:ascii="Cambria Math" w:hAnsi="Cambria Math"/>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e>
                  </m:d>
                  <m:ctrlPr>
                    <w:rPr>
                      <w:rFonts w:ascii="Cambria Math" w:hAnsi="Cambria Math"/>
                      <w:i/>
                    </w:rPr>
                  </m:ctrlPr>
                </m:num>
                <m:den>
                  <m:d>
                    <m:dPr>
                      <m:begChr m:val=""/>
                      <m:endChr m:val=""/>
                      <m:ctrlPr>
                        <w:rPr>
                          <w:rFonts w:ascii="Cambria Math" w:hAnsi="Cambria Math"/>
                        </w:rPr>
                      </m:ctrlPr>
                    </m:dPr>
                    <m:e>
                      <m:r>
                        <m:rPr>
                          <m:lit/>
                        </m:rPr>
                        <w:rPr>
                          <w:rFonts w:ascii="Cambria Math" w:hAnsi="Cambria Math" w:hint="eastAsia"/>
                        </w:rPr>
                        <m:t>|</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i</m:t>
                          </m:r>
                        </m:sub>
                      </m:sSub>
                    </m:e>
                  </m:d>
                  <m:r>
                    <m:rPr>
                      <m:lit/>
                    </m:rPr>
                    <w:rPr>
                      <w:rFonts w:ascii="Cambria Math" w:hAnsi="Cambria Math" w:hint="eastAsia"/>
                    </w:rPr>
                    <m:t>|</m:t>
                  </m:r>
                  <m:r>
                    <m:rPr>
                      <m:sty m:val="p"/>
                    </m:rPr>
                    <w:rPr>
                      <w:rFonts w:ascii="Cambria Math" w:hAnsi="Cambria Math"/>
                    </w:rPr>
                    <m:t>⋅</m:t>
                  </m:r>
                  <m:d>
                    <m:dPr>
                      <m:begChr m:val=""/>
                      <m:endChr m:val=""/>
                      <m:ctrlPr>
                        <w:rPr>
                          <w:rFonts w:ascii="Cambria Math" w:hAnsi="Cambria Math"/>
                        </w:rPr>
                      </m:ctrlPr>
                    </m:dPr>
                    <m:e>
                      <m:r>
                        <m:rPr>
                          <m:lit/>
                        </m:rPr>
                        <w:rPr>
                          <w:rFonts w:ascii="Cambria Math" w:hAnsi="Cambria Math" w:hint="eastAsia"/>
                        </w:rPr>
                        <m:t>|</m:t>
                      </m:r>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0</m:t>
                          </m:r>
                        </m:sub>
                      </m:sSub>
                    </m:e>
                  </m:d>
                  <m:r>
                    <m:rPr>
                      <m:lit/>
                    </m:rPr>
                    <w:rPr>
                      <w:rFonts w:ascii="Cambria Math" w:hAnsi="Cambria Math" w:hint="eastAsia"/>
                    </w:rPr>
                    <m:t>|</m:t>
                  </m:r>
                  <m:ctrlPr>
                    <w:rPr>
                      <w:rFonts w:ascii="Cambria Math" w:hAnsi="Cambria Math"/>
                      <w:i/>
                    </w:rPr>
                  </m:ctrlPr>
                </m:den>
              </m:f>
              <m:r>
                <w:rPr>
                  <w:rFonts w:ascii="Cambria Math" w:hAnsi="Cambria Math"/>
                </w:rPr>
                <m:t>#</m:t>
              </m:r>
              <m:d>
                <m:dPr>
                  <m:begChr m:val="（"/>
                  <m:endChr m:val="）"/>
                  <m:ctrlPr>
                    <w:rPr>
                      <w:rFonts w:ascii="Cambria Math" w:hAnsi="Cambria Math"/>
                      <w:i/>
                    </w:rPr>
                  </m:ctrlPr>
                </m:dPr>
                <m:e>
                  <m:r>
                    <w:rPr>
                      <w:rFonts w:ascii="Cambria Math" w:hAnsi="Cambria Math"/>
                    </w:rPr>
                    <m:t>2.11</m:t>
                  </m:r>
                </m:e>
              </m:d>
            </m:e>
          </m:eqArr>
        </m:oMath>
      </m:oMathPara>
    </w:p>
    <w:p w14:paraId="66B06712" w14:textId="53C6AB19" w:rsidR="008963EF" w:rsidRDefault="00E82715" w:rsidP="00E82715">
      <w:pPr>
        <w:pStyle w:val="a1"/>
        <w:ind w:firstLine="480"/>
      </w:pPr>
      <w:r>
        <w:rPr>
          <w:rFonts w:hint="eastAsia"/>
        </w:rPr>
        <w:t>其中，</w:t>
      </w:r>
      <m:oMath>
        <m:d>
          <m:dPr>
            <m:begChr m:val="⟨"/>
            <m:endChr m:val="⟩"/>
            <m:ctrlPr>
              <w:rPr>
                <w:rFonts w:ascii="Cambria Math" w:hAnsi="Cambria Math"/>
              </w:rPr>
            </m:ctrlPr>
          </m:dPr>
          <m:e>
            <m:r>
              <m:rPr>
                <m:sty m:val="p"/>
              </m:rPr>
              <w:rPr>
                <w:rFonts w:ascii="Cambria Math" w:hAnsi="Cambria Math"/>
              </w:rPr>
              <m:t>⋅</m:t>
            </m:r>
            <m:r>
              <w:rPr>
                <w:rFonts w:ascii="Cambria Math" w:hAnsi="Cambria Math"/>
              </w:rPr>
              <m:t>,</m:t>
            </m:r>
            <m:r>
              <m:rPr>
                <m:sty m:val="p"/>
              </m:rPr>
              <w:rPr>
                <w:rFonts w:ascii="Cambria Math" w:hAnsi="Cambria Math"/>
              </w:rPr>
              <m:t>⋅</m:t>
            </m:r>
          </m:e>
        </m:d>
      </m:oMath>
      <w:r>
        <w:rPr>
          <w:rFonts w:hint="eastAsia"/>
        </w:rPr>
        <w:t>表示两个向量的内积，</w:t>
      </w:r>
      <m:oMath>
        <m:r>
          <m:rPr>
            <m:lit/>
          </m:rPr>
          <w:rPr>
            <w:rFonts w:ascii="Cambria Math" w:hAnsi="Cambria Math"/>
          </w:rPr>
          <m:t>|</m:t>
        </m:r>
        <m:r>
          <w:rPr>
            <w:rFonts w:ascii="Cambria Math" w:hAnsi="Cambria Math"/>
          </w:rPr>
          <m:t xml:space="preserve"> </m:t>
        </m:r>
        <m:d>
          <m:dPr>
            <m:begChr m:val=""/>
            <m:endChr m:val=""/>
            <m:ctrlPr>
              <w:rPr>
                <w:rFonts w:ascii="Cambria Math" w:hAnsi="Cambria Math"/>
              </w:rPr>
            </m:ctrlPr>
          </m:dPr>
          <m:e>
            <m:r>
              <m:rPr>
                <m:lit/>
              </m:rPr>
              <w:rPr>
                <w:rFonts w:ascii="Cambria Math" w:hAnsi="Cambria Math"/>
              </w:rPr>
              <m:t>|</m:t>
            </m:r>
            <m:r>
              <m:rPr>
                <m:sty m:val="p"/>
              </m:rPr>
              <w:rPr>
                <w:rFonts w:ascii="Cambria Math" w:hAnsi="Cambria Math"/>
              </w:rPr>
              <m:t>⋅</m:t>
            </m:r>
          </m:e>
        </m:d>
        <m:r>
          <m:rPr>
            <m:lit/>
          </m:rPr>
          <w:rPr>
            <w:rFonts w:ascii="Cambria Math" w:hAnsi="Cambria Math"/>
          </w:rPr>
          <m:t>|</m:t>
        </m:r>
        <m:r>
          <w:rPr>
            <w:rFonts w:ascii="Cambria Math" w:hAnsi="Cambria Math"/>
          </w:rPr>
          <m:t xml:space="preserve"> </m:t>
        </m:r>
        <m:r>
          <m:rPr>
            <m:lit/>
          </m:rPr>
          <w:rPr>
            <w:rFonts w:ascii="Cambria Math" w:hAnsi="Cambria Math"/>
          </w:rPr>
          <m:t>|</m:t>
        </m:r>
      </m:oMath>
      <w:r w:rsidRPr="00E82715">
        <w:rPr>
          <w:rFonts w:hint="eastAsia"/>
        </w:rPr>
        <w:t>表示向量的</w:t>
      </w:r>
      <w:r>
        <w:rPr>
          <w:rFonts w:hint="eastAsia"/>
        </w:rPr>
        <w:t xml:space="preserve"> </w:t>
      </w:r>
      <m:oMath>
        <m:sSub>
          <m:sSubPr>
            <m:ctrlPr>
              <w:rPr>
                <w:rFonts w:ascii="Cambria Math" w:hAnsi="Cambria Math"/>
                <w:i/>
              </w:rPr>
            </m:ctrlPr>
          </m:sSubPr>
          <m:e>
            <m:r>
              <m:rPr>
                <m:sty m:val="p"/>
              </m:rPr>
              <w:rPr>
                <w:rFonts w:ascii="Cambria Math" w:hAnsi="Cambria Math"/>
              </w:rPr>
              <m:t>l</m:t>
            </m:r>
            <m:ctrlPr>
              <w:rPr>
                <w:rFonts w:ascii="Cambria Math" w:hAnsi="Cambria Math"/>
              </w:rPr>
            </m:ctrlPr>
          </m:e>
          <m:sub>
            <m:r>
              <w:rPr>
                <w:rFonts w:ascii="Cambria Math" w:hAnsi="Cambria Math" w:hint="eastAsia"/>
              </w:rPr>
              <m:t>2</m:t>
            </m:r>
          </m:sub>
        </m:sSub>
      </m:oMath>
      <w:r>
        <w:rPr>
          <w:rFonts w:hint="eastAsia"/>
        </w:rPr>
        <w:t xml:space="preserve"> </w:t>
      </w:r>
      <w:r w:rsidRPr="00E82715">
        <w:rPr>
          <w:rFonts w:hint="eastAsia"/>
        </w:rPr>
        <w:t>范数</w:t>
      </w:r>
      <w:r w:rsidR="00F54810">
        <w:rPr>
          <w:rFonts w:hint="eastAsia"/>
        </w:rPr>
        <w:t>。</w:t>
      </w:r>
    </w:p>
    <w:p w14:paraId="30D96A70" w14:textId="7FF8B3D2" w:rsidR="00AA7829" w:rsidRDefault="00E82715" w:rsidP="00807BDB">
      <w:pPr>
        <w:pStyle w:val="a1"/>
        <w:ind w:firstLine="480"/>
      </w:pPr>
      <w:r>
        <w:rPr>
          <w:rFonts w:hint="eastAsia"/>
        </w:rPr>
        <w:t>余弦相似度</w:t>
      </w:r>
      <w:r w:rsidR="00AB6DA8">
        <w:rPr>
          <w:rFonts w:hint="eastAsia"/>
        </w:rPr>
        <w:t>经常被用于比较客户端模型更新之间的方向一致性，高余弦相似度</w:t>
      </w:r>
      <w:r w:rsidR="00AE341C">
        <w:rPr>
          <w:rFonts w:hint="eastAsia"/>
        </w:rPr>
        <w:t>表明客户端之间可能具有相似的数据分布或者学习任务，而低相似度</w:t>
      </w:r>
      <w:r w:rsidR="008963EF">
        <w:rPr>
          <w:rFonts w:hint="eastAsia"/>
        </w:rPr>
        <w:t>或负值</w:t>
      </w:r>
      <w:r>
        <w:rPr>
          <w:rFonts w:hint="eastAsia"/>
        </w:rPr>
        <w:t>则</w:t>
      </w:r>
      <w:r w:rsidR="00AE341C">
        <w:rPr>
          <w:rFonts w:hint="eastAsia"/>
        </w:rPr>
        <w:t>可能意味着</w:t>
      </w:r>
      <w:r w:rsidR="008963EF">
        <w:rPr>
          <w:rFonts w:hint="eastAsia"/>
        </w:rPr>
        <w:t>数据具有异质性或者更新具有潜在的对抗性。</w:t>
      </w:r>
      <w:r>
        <w:rPr>
          <w:rFonts w:hint="eastAsia"/>
        </w:rPr>
        <w:t>在联邦学习中</w:t>
      </w:r>
      <w:r w:rsidR="00042BD3">
        <w:rPr>
          <w:rFonts w:hint="eastAsia"/>
        </w:rPr>
        <w:t>的应用中</w:t>
      </w:r>
      <w:r>
        <w:rPr>
          <w:rFonts w:hint="eastAsia"/>
        </w:rPr>
        <w:t>，</w:t>
      </w:r>
      <w:r w:rsidRPr="00E82715">
        <w:rPr>
          <w:rFonts w:hint="eastAsia"/>
        </w:rPr>
        <w:t>服务器使用余弦相似度</w:t>
      </w:r>
      <w:r>
        <w:rPr>
          <w:rFonts w:hint="eastAsia"/>
        </w:rPr>
        <w:t>来量化</w:t>
      </w:r>
      <w:r w:rsidRPr="00E82715">
        <w:rPr>
          <w:rFonts w:hint="eastAsia"/>
        </w:rPr>
        <w:t>客户端本地模型更新与服务器模型更新之间的方向相似性</w:t>
      </w:r>
      <w:r w:rsidR="00807BDB">
        <w:fldChar w:fldCharType="begin"/>
      </w:r>
      <w:r w:rsidR="00232497">
        <w:instrText xml:space="preserve"> ADDIN NE.Ref.{9278AEDB-5D8A-4E27-99DC-70AC90996547}</w:instrText>
      </w:r>
      <w:r w:rsidR="00807BDB">
        <w:fldChar w:fldCharType="separate"/>
      </w:r>
      <w:r w:rsidR="00A370EC">
        <w:rPr>
          <w:color w:val="000000"/>
          <w:kern w:val="0"/>
          <w:vertAlign w:val="superscript"/>
        </w:rPr>
        <w:t>[42]</w:t>
      </w:r>
      <w:r w:rsidR="00807BDB">
        <w:fldChar w:fldCharType="end"/>
      </w:r>
      <w:r w:rsidRPr="00E82715">
        <w:rPr>
          <w:rFonts w:hint="eastAsia"/>
        </w:rPr>
        <w:t>。</w:t>
      </w:r>
    </w:p>
    <w:p w14:paraId="4C45C8D6" w14:textId="7994F521" w:rsidR="0064496D" w:rsidRDefault="0064496D" w:rsidP="0064496D">
      <w:pPr>
        <w:pStyle w:val="4"/>
      </w:pPr>
      <w:r>
        <w:rPr>
          <w:rFonts w:hint="eastAsia"/>
        </w:rPr>
        <w:t>KL</w:t>
      </w:r>
      <w:r>
        <w:rPr>
          <w:rFonts w:hint="eastAsia"/>
        </w:rPr>
        <w:t>散度</w:t>
      </w:r>
      <w:r w:rsidR="006E0C47">
        <w:t>(</w:t>
      </w:r>
      <w:proofErr w:type="spellStart"/>
      <w:r w:rsidR="006E0C47" w:rsidRPr="0064496D">
        <w:t>Kullback-Leibler</w:t>
      </w:r>
      <w:proofErr w:type="spellEnd"/>
      <w:r w:rsidR="006E0C47" w:rsidRPr="0064496D">
        <w:t> Divergence</w:t>
      </w:r>
      <w:r w:rsidR="006E0C47">
        <w:t>)</w:t>
      </w:r>
    </w:p>
    <w:p w14:paraId="3946C256" w14:textId="3D74BFCC" w:rsidR="002663B0" w:rsidRPr="002663B0" w:rsidRDefault="0064496D" w:rsidP="002663B0">
      <w:pPr>
        <w:pStyle w:val="a1"/>
        <w:ind w:firstLine="480"/>
      </w:pPr>
      <w:r w:rsidRPr="0064496D">
        <w:rPr>
          <w:rFonts w:hint="eastAsia"/>
        </w:rPr>
        <w:t xml:space="preserve">KL </w:t>
      </w:r>
      <w:r w:rsidRPr="0064496D">
        <w:rPr>
          <w:rFonts w:hint="eastAsia"/>
        </w:rPr>
        <w:t>散度</w:t>
      </w:r>
      <w:r>
        <w:rPr>
          <w:rFonts w:hint="eastAsia"/>
        </w:rPr>
        <w:t>，</w:t>
      </w:r>
      <w:r w:rsidR="006950BD">
        <w:rPr>
          <w:rFonts w:hint="eastAsia"/>
        </w:rPr>
        <w:t>也</w:t>
      </w:r>
      <w:r w:rsidRPr="0064496D">
        <w:rPr>
          <w:rFonts w:hint="eastAsia"/>
        </w:rPr>
        <w:t>称</w:t>
      </w:r>
      <w:r w:rsidR="006950BD">
        <w:rPr>
          <w:rFonts w:hint="eastAsia"/>
        </w:rPr>
        <w:t>为</w:t>
      </w:r>
      <w:r w:rsidRPr="0064496D">
        <w:rPr>
          <w:rFonts w:hint="eastAsia"/>
        </w:rPr>
        <w:t>相对熵</w:t>
      </w:r>
      <w:r w:rsidR="006E0C47" w:rsidRPr="0064496D">
        <w:t>(Relative Entropy)</w:t>
      </w:r>
      <w:r w:rsidR="00F74D04">
        <w:rPr>
          <w:rFonts w:hint="eastAsia"/>
        </w:rPr>
        <w:t>，</w:t>
      </w:r>
      <w:r w:rsidR="00FA7CF0">
        <w:rPr>
          <w:rFonts w:hint="eastAsia"/>
        </w:rPr>
        <w:t>它</w:t>
      </w:r>
      <w:r w:rsidRPr="0064496D">
        <w:rPr>
          <w:rFonts w:hint="eastAsia"/>
        </w:rPr>
        <w:t>是由</w:t>
      </w:r>
      <w:r w:rsidRPr="0064496D">
        <w:rPr>
          <w:rFonts w:hint="eastAsia"/>
        </w:rPr>
        <w:t> Solomon </w:t>
      </w:r>
      <w:proofErr w:type="spellStart"/>
      <w:r w:rsidRPr="0064496D">
        <w:rPr>
          <w:rFonts w:hint="eastAsia"/>
        </w:rPr>
        <w:t>Kullback</w:t>
      </w:r>
      <w:proofErr w:type="spellEnd"/>
      <w:r w:rsidRPr="0064496D">
        <w:rPr>
          <w:rFonts w:hint="eastAsia"/>
        </w:rPr>
        <w:t> </w:t>
      </w:r>
      <w:r>
        <w:rPr>
          <w:rFonts w:hint="eastAsia"/>
        </w:rPr>
        <w:t>等人</w:t>
      </w:r>
      <w:r>
        <w:fldChar w:fldCharType="begin"/>
      </w:r>
      <w:r w:rsidR="00232497">
        <w:instrText xml:space="preserve"> ADDIN NE.Ref.{53F6C786-2559-441F-BBCB-92FC18944F75}</w:instrText>
      </w:r>
      <w:r>
        <w:fldChar w:fldCharType="separate"/>
      </w:r>
      <w:r w:rsidR="00A370EC">
        <w:rPr>
          <w:color w:val="000000"/>
          <w:kern w:val="0"/>
          <w:vertAlign w:val="superscript"/>
        </w:rPr>
        <w:t>[43]</w:t>
      </w:r>
      <w:r>
        <w:fldChar w:fldCharType="end"/>
      </w:r>
      <w:r w:rsidRPr="0064496D">
        <w:rPr>
          <w:rFonts w:hint="eastAsia"/>
        </w:rPr>
        <w:t>于</w:t>
      </w:r>
      <w:r w:rsidRPr="0064496D">
        <w:rPr>
          <w:rFonts w:hint="eastAsia"/>
        </w:rPr>
        <w:t> 1951 </w:t>
      </w:r>
      <w:r w:rsidRPr="0064496D">
        <w:rPr>
          <w:rFonts w:hint="eastAsia"/>
        </w:rPr>
        <w:t>年</w:t>
      </w:r>
      <w:r w:rsidR="00FA7CF0">
        <w:rPr>
          <w:rFonts w:hint="eastAsia"/>
        </w:rPr>
        <w:t>提出</w:t>
      </w:r>
      <w:r w:rsidRPr="0064496D">
        <w:rPr>
          <w:rFonts w:hint="eastAsia"/>
        </w:rPr>
        <w:t>的一种衡量两个概率分布之间差异的非对称性度量</w:t>
      </w:r>
      <w:r w:rsidR="00FA7CF0">
        <w:rPr>
          <w:rFonts w:hint="eastAsia"/>
        </w:rPr>
        <w:t>。</w:t>
      </w:r>
      <w:r w:rsidR="005F46DD" w:rsidRPr="005F46DD">
        <w:rPr>
          <w:rFonts w:hint="eastAsia"/>
        </w:rPr>
        <w:t>对于两个离散概率分布</w:t>
      </w:r>
      <w:r w:rsidR="005F46DD" w:rsidRPr="005F46DD">
        <w:rPr>
          <w:rFonts w:hint="eastAsia"/>
        </w:rPr>
        <w:t>p</w:t>
      </w:r>
      <w:r w:rsidR="005F46DD" w:rsidRPr="005F46DD">
        <w:rPr>
          <w:rFonts w:hint="eastAsia"/>
        </w:rPr>
        <w:t>和</w:t>
      </w:r>
      <w:r w:rsidR="005F46DD" w:rsidRPr="005F46DD">
        <w:rPr>
          <w:rFonts w:hint="eastAsia"/>
        </w:rPr>
        <w:t>q</w:t>
      </w:r>
      <w:r w:rsidR="005F46DD" w:rsidRPr="005F46DD">
        <w:rPr>
          <w:rFonts w:hint="eastAsia"/>
        </w:rPr>
        <w:t>，</w:t>
      </w:r>
      <w:r w:rsidR="005F46DD" w:rsidRPr="005F46DD">
        <w:rPr>
          <w:rFonts w:hint="eastAsia"/>
        </w:rPr>
        <w:t xml:space="preserve">KL </w:t>
      </w:r>
      <w:r w:rsidR="005F46DD" w:rsidRPr="005F46DD">
        <w:rPr>
          <w:rFonts w:hint="eastAsia"/>
        </w:rPr>
        <w:t>散度的计算公式</w:t>
      </w:r>
      <w:r w:rsidR="005F46DD">
        <w:rPr>
          <w:rFonts w:hint="eastAsia"/>
        </w:rPr>
        <w:t>如下：</w:t>
      </w:r>
      <w:r w:rsidR="005F46DD">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q</m:t>
                  </m:r>
                </m:e>
              </m:d>
              <m:r>
                <w:rPr>
                  <w:rFonts w:ascii="Cambria Math" w:hAnsi="Cambria Math"/>
                </w:rPr>
                <m:t>=</m:t>
              </m:r>
              <m:nary>
                <m:naryPr>
                  <m:chr m:val="∑"/>
                  <m:supHide m:val="1"/>
                  <m:ctrlPr>
                    <w:rPr>
                      <w:rFonts w:ascii="Cambria Math" w:hAnsi="Cambria Math"/>
                    </w:rPr>
                  </m:ctrlPr>
                </m:naryPr>
                <m:sub>
                  <m:r>
                    <w:rPr>
                      <w:rFonts w:ascii="Cambria Math" w:hAnsi="Cambria Math"/>
                    </w:rPr>
                    <m:t>x</m:t>
                  </m:r>
                  <m:ctrlPr>
                    <w:rPr>
                      <w:rFonts w:ascii="Cambria Math" w:hAnsi="Cambria Math"/>
                      <w:i/>
                    </w:rPr>
                  </m:ctrlPr>
                </m:sub>
                <m:sup>
                  <m:ctrlPr>
                    <w:rPr>
                      <w:rFonts w:ascii="Cambria Math" w:hAnsi="Cambria Math"/>
                      <w:i/>
                    </w:rPr>
                  </m:ctrlPr>
                </m:sup>
                <m:e>
                  <m:r>
                    <w:rPr>
                      <w:rFonts w:ascii="Cambria Math" w:hAnsi="Cambria Math"/>
                    </w:rPr>
                    <m:t>p</m:t>
                  </m:r>
                  <m:d>
                    <m:dPr>
                      <m:ctrlPr>
                        <w:rPr>
                          <w:rFonts w:ascii="Cambria Math" w:hAnsi="Cambria Math"/>
                          <w:i/>
                        </w:rPr>
                      </m:ctrlPr>
                    </m:dPr>
                    <m:e>
                      <m:r>
                        <w:rPr>
                          <w:rFonts w:ascii="Cambria Math" w:hAnsi="Cambria Math"/>
                        </w:rPr>
                        <m:t>x</m:t>
                      </m:r>
                    </m:e>
                  </m:d>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func>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ctrlPr>
                    <w:rPr>
                      <w:rFonts w:ascii="Cambria Math" w:hAnsi="Cambria Math"/>
                      <w:i/>
                    </w:rPr>
                  </m:ctrlPr>
                </m:num>
                <m:den>
                  <m:r>
                    <w:rPr>
                      <w:rFonts w:ascii="Cambria Math" w:hAnsi="Cambria Math"/>
                    </w:rPr>
                    <m:t>q</m:t>
                  </m:r>
                  <m:d>
                    <m:dPr>
                      <m:ctrlPr>
                        <w:rPr>
                          <w:rFonts w:ascii="Cambria Math" w:hAnsi="Cambria Math"/>
                          <w:i/>
                        </w:rPr>
                      </m:ctrlPr>
                    </m:dPr>
                    <m:e>
                      <m:r>
                        <w:rPr>
                          <w:rFonts w:ascii="Cambria Math" w:hAnsi="Cambria Math"/>
                        </w:rPr>
                        <m:t>x</m:t>
                      </m:r>
                    </m:e>
                  </m:d>
                  <m:ctrlPr>
                    <w:rPr>
                      <w:rFonts w:ascii="Cambria Math" w:hAnsi="Cambria Math"/>
                      <w:i/>
                    </w:rPr>
                  </m:ctrlPr>
                </m:den>
              </m:f>
              <m:r>
                <w:rPr>
                  <w:rFonts w:ascii="Cambria Math" w:hAnsi="Cambria Math"/>
                </w:rPr>
                <m:t>#</m:t>
              </m:r>
              <m:d>
                <m:dPr>
                  <m:begChr m:val="（"/>
                  <m:endChr m:val="）"/>
                  <m:ctrlPr>
                    <w:rPr>
                      <w:rFonts w:ascii="Cambria Math" w:hAnsi="Cambria Math"/>
                      <w:i/>
                    </w:rPr>
                  </m:ctrlPr>
                </m:dPr>
                <m:e>
                  <m:r>
                    <w:rPr>
                      <w:rFonts w:ascii="Cambria Math" w:hAnsi="Cambria Math"/>
                    </w:rPr>
                    <m:t>2.12</m:t>
                  </m:r>
                </m:e>
              </m:d>
            </m:e>
          </m:eqArr>
        </m:oMath>
      </m:oMathPara>
    </w:p>
    <w:p w14:paraId="261CA3BF" w14:textId="4648B46E" w:rsidR="0064496D" w:rsidRDefault="00637C22" w:rsidP="0064496D">
      <w:pPr>
        <w:pStyle w:val="a1"/>
        <w:ind w:firstLine="480"/>
      </w:pPr>
      <w:r>
        <w:rPr>
          <w:rFonts w:hint="eastAsia"/>
        </w:rPr>
        <w:lastRenderedPageBreak/>
        <w:t>它</w:t>
      </w:r>
      <w:r w:rsidR="0064496D" w:rsidRPr="0064496D">
        <w:rPr>
          <w:rFonts w:hint="eastAsia"/>
        </w:rPr>
        <w:t>主要用于衡量两个概率分布之间的差异，在联邦学习中可以比较不同模型对于同一组输入产生的预测概率分布的相似性</w:t>
      </w:r>
      <w:r w:rsidR="00B423A5">
        <w:fldChar w:fldCharType="begin"/>
      </w:r>
      <w:r w:rsidR="00232497">
        <w:instrText xml:space="preserve"> ADDIN NE.Ref.{A68377E2-A678-45F7-94EA-469AB0E163C1}</w:instrText>
      </w:r>
      <w:r w:rsidR="00B423A5">
        <w:fldChar w:fldCharType="separate"/>
      </w:r>
      <w:r w:rsidR="00A370EC">
        <w:rPr>
          <w:color w:val="000000"/>
          <w:kern w:val="0"/>
          <w:vertAlign w:val="superscript"/>
        </w:rPr>
        <w:t>[32]</w:t>
      </w:r>
      <w:r w:rsidR="00B423A5">
        <w:fldChar w:fldCharType="end"/>
      </w:r>
      <w:r w:rsidR="0064496D" w:rsidRPr="0064496D">
        <w:rPr>
          <w:rFonts w:hint="eastAsia"/>
        </w:rPr>
        <w:t>。</w:t>
      </w:r>
    </w:p>
    <w:p w14:paraId="3FAD972D" w14:textId="07D446CB" w:rsidR="002663B0" w:rsidRDefault="00D67FE9" w:rsidP="00D67FE9">
      <w:pPr>
        <w:pStyle w:val="2"/>
      </w:pPr>
      <w:bookmarkStart w:id="58" w:name="_Toc198569377"/>
      <w:r>
        <w:rPr>
          <w:rFonts w:hint="eastAsia"/>
        </w:rPr>
        <w:t>本章小结</w:t>
      </w:r>
      <w:bookmarkEnd w:id="58"/>
    </w:p>
    <w:p w14:paraId="6BE5B6B8" w14:textId="72033C8C" w:rsidR="00D67FE9" w:rsidRPr="00D67FE9" w:rsidRDefault="00123FF3" w:rsidP="00D67FE9">
      <w:pPr>
        <w:pStyle w:val="a1"/>
        <w:ind w:firstLine="480"/>
      </w:pPr>
      <w:r w:rsidRPr="00123FF3">
        <w:rPr>
          <w:rFonts w:hint="eastAsia"/>
        </w:rPr>
        <w:t>本章系统</w:t>
      </w:r>
      <w:r w:rsidR="00C61E07">
        <w:rPr>
          <w:rFonts w:hint="eastAsia"/>
        </w:rPr>
        <w:t>地</w:t>
      </w:r>
      <w:r w:rsidR="00BC686F">
        <w:rPr>
          <w:rFonts w:hint="eastAsia"/>
        </w:rPr>
        <w:t>介绍</w:t>
      </w:r>
      <w:r w:rsidRPr="00123FF3">
        <w:rPr>
          <w:rFonts w:hint="eastAsia"/>
        </w:rPr>
        <w:t>了联邦学习的运行机制与关键技术</w:t>
      </w:r>
      <w:r w:rsidR="00BC686F">
        <w:rPr>
          <w:rFonts w:hint="eastAsia"/>
        </w:rPr>
        <w:t>，并</w:t>
      </w:r>
      <w:r w:rsidRPr="00123FF3">
        <w:rPr>
          <w:rFonts w:hint="eastAsia"/>
        </w:rPr>
        <w:t>深入分析了</w:t>
      </w:r>
      <w:r w:rsidRPr="00123FF3">
        <w:rPr>
          <w:rFonts w:hint="eastAsia"/>
        </w:rPr>
        <w:t>CKA</w:t>
      </w:r>
      <w:r w:rsidRPr="00123FF3">
        <w:rPr>
          <w:rFonts w:hint="eastAsia"/>
        </w:rPr>
        <w:t>的数学基础及其正交不变性、</w:t>
      </w:r>
      <w:r w:rsidR="00C61E07">
        <w:rPr>
          <w:rFonts w:hint="eastAsia"/>
        </w:rPr>
        <w:t>抗噪声</w:t>
      </w:r>
      <w:r w:rsidRPr="00123FF3">
        <w:rPr>
          <w:rFonts w:hint="eastAsia"/>
        </w:rPr>
        <w:t>等核心特性</w:t>
      </w:r>
      <w:r w:rsidR="00BC686F">
        <w:rPr>
          <w:rFonts w:hint="eastAsia"/>
        </w:rPr>
        <w:t>。在本章的最后</w:t>
      </w:r>
      <w:r>
        <w:rPr>
          <w:rFonts w:hint="eastAsia"/>
        </w:rPr>
        <w:t>阐述了</w:t>
      </w:r>
      <w:r w:rsidRPr="00123FF3">
        <w:rPr>
          <w:rFonts w:hint="eastAsia"/>
        </w:rPr>
        <w:t>余弦相似度、</w:t>
      </w:r>
      <w:r w:rsidRPr="00123FF3">
        <w:rPr>
          <w:rFonts w:hint="eastAsia"/>
        </w:rPr>
        <w:t>KL</w:t>
      </w:r>
      <w:r w:rsidRPr="00123FF3">
        <w:rPr>
          <w:rFonts w:hint="eastAsia"/>
        </w:rPr>
        <w:t>散度等传统方法的</w:t>
      </w:r>
      <w:r>
        <w:rPr>
          <w:rFonts w:hint="eastAsia"/>
        </w:rPr>
        <w:t>特点和</w:t>
      </w:r>
      <w:r w:rsidRPr="00123FF3">
        <w:rPr>
          <w:rFonts w:hint="eastAsia"/>
        </w:rPr>
        <w:t>局限性。这些理论为设计基于</w:t>
      </w:r>
      <w:r w:rsidRPr="00123FF3">
        <w:rPr>
          <w:rFonts w:hint="eastAsia"/>
        </w:rPr>
        <w:t>CKA</w:t>
      </w:r>
      <w:r w:rsidRPr="00123FF3">
        <w:rPr>
          <w:rFonts w:hint="eastAsia"/>
        </w:rPr>
        <w:t>的贡献度评估机制提供了重要支撑，下一章将具体阐述该机制的设计框架与实现细节。</w:t>
      </w:r>
    </w:p>
    <w:p w14:paraId="4B8E3D5B" w14:textId="77777777" w:rsidR="00D67FE9" w:rsidRPr="00D67FE9" w:rsidRDefault="00D67FE9" w:rsidP="00123FF3">
      <w:pPr>
        <w:pStyle w:val="2"/>
        <w:numPr>
          <w:ilvl w:val="0"/>
          <w:numId w:val="0"/>
        </w:numPr>
        <w:sectPr w:rsidR="00D67FE9" w:rsidRPr="00D67FE9" w:rsidSect="00DA5838">
          <w:type w:val="continuous"/>
          <w:pgSz w:w="11906" w:h="16838" w:code="9"/>
          <w:pgMar w:top="1418" w:right="1134" w:bottom="1134" w:left="1134" w:header="1134" w:footer="851" w:gutter="284"/>
          <w:pgNumType w:fmt="numberInDash"/>
          <w:cols w:space="425"/>
          <w:docGrid w:type="linesAndChars" w:linePitch="317"/>
        </w:sectPr>
      </w:pPr>
      <w:bookmarkStart w:id="59" w:name="_Toc196504373"/>
      <w:bookmarkStart w:id="60" w:name="_Toc196511231"/>
      <w:bookmarkStart w:id="61" w:name="_Toc196514301"/>
    </w:p>
    <w:p w14:paraId="7DB9BA13" w14:textId="77777777" w:rsidR="00AA7829" w:rsidRDefault="00AA7829" w:rsidP="00AA7829">
      <w:pPr>
        <w:pStyle w:val="1"/>
        <w:spacing w:before="317"/>
      </w:pPr>
      <w:bookmarkStart w:id="62" w:name="_Toc198569378"/>
      <w:r>
        <w:rPr>
          <w:rFonts w:hint="eastAsia"/>
        </w:rPr>
        <w:lastRenderedPageBreak/>
        <w:t>基于</w:t>
      </w:r>
      <w:r>
        <w:rPr>
          <w:rFonts w:hint="eastAsia"/>
        </w:rPr>
        <w:t xml:space="preserve"> CKA </w:t>
      </w:r>
      <w:r>
        <w:rPr>
          <w:rFonts w:hint="eastAsia"/>
        </w:rPr>
        <w:t>的联邦学习贡献度评估机制设计</w:t>
      </w:r>
      <w:bookmarkEnd w:id="59"/>
      <w:bookmarkEnd w:id="60"/>
      <w:bookmarkEnd w:id="61"/>
      <w:bookmarkEnd w:id="62"/>
      <w:r>
        <w:rPr>
          <w:rFonts w:hint="eastAsia"/>
        </w:rPr>
        <w:t xml:space="preserve">  </w:t>
      </w:r>
    </w:p>
    <w:p w14:paraId="2594B6B8" w14:textId="77777777" w:rsidR="00946CAF" w:rsidRDefault="00946CAF" w:rsidP="00AA7829">
      <w:pPr>
        <w:pStyle w:val="2"/>
      </w:pPr>
      <w:bookmarkStart w:id="63" w:name="_Toc196504374"/>
      <w:bookmarkStart w:id="64" w:name="_Toc196511232"/>
      <w:bookmarkStart w:id="65" w:name="_Toc196514302"/>
      <w:bookmarkStart w:id="66" w:name="_Toc198569379"/>
      <w:r>
        <w:rPr>
          <w:rFonts w:hint="eastAsia"/>
        </w:rPr>
        <w:t>引言</w:t>
      </w:r>
      <w:bookmarkEnd w:id="66"/>
    </w:p>
    <w:p w14:paraId="21197A6F" w14:textId="3CB49D89" w:rsidR="00946CAF" w:rsidRPr="00946CAF" w:rsidRDefault="00DE4C2E" w:rsidP="00946CAF">
      <w:pPr>
        <w:pStyle w:val="a1"/>
        <w:ind w:firstLine="480"/>
      </w:pPr>
      <w:r w:rsidRPr="00DE4C2E">
        <w:rPr>
          <w:rFonts w:hint="eastAsia"/>
        </w:rPr>
        <w:t>本章</w:t>
      </w:r>
      <w:r w:rsidR="00EB79C8" w:rsidRPr="00DE4C2E">
        <w:rPr>
          <w:rFonts w:hint="eastAsia"/>
        </w:rPr>
        <w:t>针对数据异构场景下的贡献度评估难题</w:t>
      </w:r>
      <w:r w:rsidRPr="00DE4C2E">
        <w:rPr>
          <w:rFonts w:hint="eastAsia"/>
        </w:rPr>
        <w:t>提出</w:t>
      </w:r>
      <w:r w:rsidR="00954FEC">
        <w:rPr>
          <w:rFonts w:hint="eastAsia"/>
        </w:rPr>
        <w:t>了</w:t>
      </w:r>
      <w:r w:rsidRPr="00DE4C2E">
        <w:rPr>
          <w:rFonts w:hint="eastAsia"/>
        </w:rPr>
        <w:t>一种基于</w:t>
      </w:r>
      <w:r w:rsidRPr="00DE4C2E">
        <w:rPr>
          <w:rFonts w:hint="eastAsia"/>
        </w:rPr>
        <w:t>CKA</w:t>
      </w:r>
      <w:r w:rsidRPr="00DE4C2E">
        <w:rPr>
          <w:rFonts w:hint="eastAsia"/>
        </w:rPr>
        <w:t>的</w:t>
      </w:r>
      <w:r>
        <w:rPr>
          <w:rFonts w:hint="eastAsia"/>
        </w:rPr>
        <w:t>贡献度</w:t>
      </w:r>
      <w:r w:rsidRPr="00DE4C2E">
        <w:rPr>
          <w:rFonts w:hint="eastAsia"/>
        </w:rPr>
        <w:t>量化机制</w:t>
      </w:r>
      <w:r w:rsidR="00954FEC">
        <w:rPr>
          <w:rFonts w:hint="eastAsia"/>
        </w:rPr>
        <w:t>，</w:t>
      </w:r>
      <w:r w:rsidR="00EB79C8">
        <w:rPr>
          <w:rFonts w:hint="eastAsia"/>
        </w:rPr>
        <w:t>该机制</w:t>
      </w:r>
      <w:r w:rsidRPr="00DE4C2E">
        <w:rPr>
          <w:rFonts w:hint="eastAsia"/>
        </w:rPr>
        <w:t>通过融合多层特征表示相似性、优化计算效率</w:t>
      </w:r>
      <w:r w:rsidR="00EB79C8">
        <w:rPr>
          <w:rFonts w:hint="eastAsia"/>
        </w:rPr>
        <w:t>等方法在</w:t>
      </w:r>
      <w:r w:rsidRPr="00DE4C2E">
        <w:rPr>
          <w:rFonts w:hint="eastAsia"/>
        </w:rPr>
        <w:t>异构数据分布</w:t>
      </w:r>
      <w:r w:rsidR="00EB79C8">
        <w:rPr>
          <w:rFonts w:hint="eastAsia"/>
        </w:rPr>
        <w:t>下</w:t>
      </w:r>
      <w:r w:rsidRPr="00DE4C2E">
        <w:rPr>
          <w:rFonts w:hint="eastAsia"/>
        </w:rPr>
        <w:t>实现</w:t>
      </w:r>
      <w:r w:rsidR="00EB79C8">
        <w:rPr>
          <w:rFonts w:hint="eastAsia"/>
        </w:rPr>
        <w:t>了</w:t>
      </w:r>
      <w:r w:rsidRPr="00DE4C2E">
        <w:rPr>
          <w:rFonts w:hint="eastAsia"/>
        </w:rPr>
        <w:t>公平、高效且的贡献度评估。本章详细阐述机制的设计目标、联邦学习框架构建、</w:t>
      </w:r>
      <w:r w:rsidRPr="00DE4C2E">
        <w:rPr>
          <w:rFonts w:hint="eastAsia"/>
        </w:rPr>
        <w:t>CKA</w:t>
      </w:r>
      <w:r w:rsidRPr="00DE4C2E">
        <w:rPr>
          <w:rFonts w:hint="eastAsia"/>
        </w:rPr>
        <w:t>计算模块实现</w:t>
      </w:r>
      <w:r w:rsidR="00EB79C8">
        <w:rPr>
          <w:rFonts w:hint="eastAsia"/>
        </w:rPr>
        <w:t>以</w:t>
      </w:r>
      <w:r w:rsidRPr="00DE4C2E">
        <w:rPr>
          <w:rFonts w:hint="eastAsia"/>
        </w:rPr>
        <w:t>及数据异构模拟方法。</w:t>
      </w:r>
    </w:p>
    <w:p w14:paraId="530D33E3" w14:textId="55326751" w:rsidR="00B12E68" w:rsidRDefault="00946CAF" w:rsidP="00AA7829">
      <w:pPr>
        <w:pStyle w:val="2"/>
      </w:pPr>
      <w:bookmarkStart w:id="67" w:name="_Toc198569380"/>
      <w:r>
        <w:rPr>
          <w:rFonts w:hint="eastAsia"/>
        </w:rPr>
        <w:t>机制设计目标与原则</w:t>
      </w:r>
      <w:bookmarkEnd w:id="63"/>
      <w:bookmarkEnd w:id="64"/>
      <w:bookmarkEnd w:id="65"/>
      <w:bookmarkEnd w:id="67"/>
    </w:p>
    <w:p w14:paraId="64FEA41C" w14:textId="03020E42" w:rsidR="00A81CD2" w:rsidRDefault="00C55051" w:rsidP="00F631D9">
      <w:pPr>
        <w:pStyle w:val="a1"/>
        <w:ind w:firstLine="480"/>
      </w:pPr>
      <w:r>
        <w:rPr>
          <w:rFonts w:hint="eastAsia"/>
        </w:rPr>
        <w:t>在</w:t>
      </w:r>
      <w:r w:rsidR="00F631D9">
        <w:rPr>
          <w:rFonts w:hint="eastAsia"/>
        </w:rPr>
        <w:t>联邦学习的</w:t>
      </w:r>
      <w:r>
        <w:rPr>
          <w:rFonts w:hint="eastAsia"/>
        </w:rPr>
        <w:t>实际应用中，参与方之间数据分布</w:t>
      </w:r>
      <w:r w:rsidR="00595C88">
        <w:rPr>
          <w:rFonts w:hint="eastAsia"/>
        </w:rPr>
        <w:t>的异构性和贡献度的不平衡导致</w:t>
      </w:r>
      <w:r w:rsidR="00951A8E">
        <w:rPr>
          <w:rFonts w:hint="eastAsia"/>
        </w:rPr>
        <w:t>如何公平有效地</w:t>
      </w:r>
      <w:r w:rsidR="009B4537">
        <w:rPr>
          <w:rFonts w:hint="eastAsia"/>
        </w:rPr>
        <w:t>评估各参与方对全局模型训练的贡献度成为</w:t>
      </w:r>
      <w:r w:rsidR="00A81CD2">
        <w:rPr>
          <w:rFonts w:hint="eastAsia"/>
        </w:rPr>
        <w:t>了</w:t>
      </w:r>
      <w:r w:rsidR="009B4537">
        <w:rPr>
          <w:rFonts w:hint="eastAsia"/>
        </w:rPr>
        <w:t>一个急需解决的问题。</w:t>
      </w:r>
      <w:r w:rsidR="00F631D9">
        <w:rPr>
          <w:rFonts w:hint="eastAsia"/>
        </w:rPr>
        <w:t>因此</w:t>
      </w:r>
      <w:r w:rsidR="00F22FF0">
        <w:rPr>
          <w:rFonts w:hint="eastAsia"/>
        </w:rPr>
        <w:t>本项目设计了基于</w:t>
      </w:r>
      <w:r w:rsidR="006E0C47">
        <w:t>CKA</w:t>
      </w:r>
      <w:r w:rsidR="00A81CD2">
        <w:rPr>
          <w:rFonts w:hint="eastAsia"/>
        </w:rPr>
        <w:t>的贡献度评估机制</w:t>
      </w:r>
      <w:r w:rsidR="00F631D9">
        <w:rPr>
          <w:rFonts w:hint="eastAsia"/>
        </w:rPr>
        <w:t>，</w:t>
      </w:r>
      <w:r w:rsidR="00BD4B31">
        <w:rPr>
          <w:rFonts w:hint="eastAsia"/>
        </w:rPr>
        <w:t>项目机制设计</w:t>
      </w:r>
      <w:r w:rsidR="003E5951">
        <w:rPr>
          <w:rFonts w:hint="eastAsia"/>
        </w:rPr>
        <w:t>的核心</w:t>
      </w:r>
      <w:r w:rsidR="00BD4B31">
        <w:rPr>
          <w:rFonts w:hint="eastAsia"/>
        </w:rPr>
        <w:t>目标</w:t>
      </w:r>
      <w:r w:rsidR="00022E86">
        <w:rPr>
          <w:rFonts w:hint="eastAsia"/>
        </w:rPr>
        <w:t>与原则</w:t>
      </w:r>
      <w:r w:rsidR="00BD4B31">
        <w:rPr>
          <w:rFonts w:hint="eastAsia"/>
        </w:rPr>
        <w:t>为：</w:t>
      </w:r>
    </w:p>
    <w:p w14:paraId="505D6557" w14:textId="45F24582" w:rsidR="003E5951" w:rsidRDefault="003E5951" w:rsidP="003E5951">
      <w:pPr>
        <w:pStyle w:val="a1"/>
        <w:numPr>
          <w:ilvl w:val="0"/>
          <w:numId w:val="12"/>
        </w:numPr>
        <w:ind w:firstLineChars="0"/>
      </w:pPr>
      <w:r w:rsidRPr="003E5951">
        <w:t>公平性</w:t>
      </w:r>
      <w:r>
        <w:rPr>
          <w:rFonts w:hint="eastAsia"/>
        </w:rPr>
        <w:t>：在</w:t>
      </w:r>
      <w:r w:rsidR="00FA7CF0">
        <w:rPr>
          <w:rFonts w:hint="eastAsia"/>
        </w:rPr>
        <w:t>各种不同的</w:t>
      </w:r>
      <w:r>
        <w:rPr>
          <w:rFonts w:hint="eastAsia"/>
        </w:rPr>
        <w:t>数据分布情况（包括</w:t>
      </w:r>
      <w:r w:rsidRPr="003E5951">
        <w:t>IID</w:t>
      </w:r>
      <w:r w:rsidRPr="003E5951">
        <w:t>数据分布</w:t>
      </w:r>
      <w:r>
        <w:rPr>
          <w:rFonts w:hint="eastAsia"/>
        </w:rPr>
        <w:t>、</w:t>
      </w:r>
      <w:r w:rsidRPr="003E5951">
        <w:t>Non-IID</w:t>
      </w:r>
      <w:r w:rsidRPr="003E5951">
        <w:t>数据分布</w:t>
      </w:r>
      <w:r>
        <w:rPr>
          <w:rFonts w:hint="eastAsia"/>
        </w:rPr>
        <w:t>）下</w:t>
      </w:r>
      <w:r w:rsidR="00FA7CF0">
        <w:rPr>
          <w:rFonts w:hint="eastAsia"/>
        </w:rPr>
        <w:t>仍然</w:t>
      </w:r>
      <w:r>
        <w:rPr>
          <w:rFonts w:hint="eastAsia"/>
        </w:rPr>
        <w:t>能够</w:t>
      </w:r>
      <w:r w:rsidRPr="003E5951">
        <w:t>公正地评估各客户端的实际贡献</w:t>
      </w:r>
      <w:r w:rsidR="006A0186">
        <w:rPr>
          <w:rFonts w:hint="eastAsia"/>
        </w:rPr>
        <w:t>。</w:t>
      </w:r>
    </w:p>
    <w:p w14:paraId="7BC3FAC1" w14:textId="06565516" w:rsidR="003E5951" w:rsidRDefault="003E5951" w:rsidP="003E5951">
      <w:pPr>
        <w:pStyle w:val="a1"/>
        <w:numPr>
          <w:ilvl w:val="0"/>
          <w:numId w:val="12"/>
        </w:numPr>
        <w:ind w:firstLineChars="0"/>
      </w:pPr>
      <w:r w:rsidRPr="003E5951">
        <w:t>有效性</w:t>
      </w:r>
      <w:r>
        <w:rPr>
          <w:rFonts w:hint="eastAsia"/>
        </w:rPr>
        <w:t>：</w:t>
      </w:r>
      <w:r w:rsidRPr="003E5951">
        <w:t>准确</w:t>
      </w:r>
      <w:r>
        <w:rPr>
          <w:rFonts w:hint="eastAsia"/>
        </w:rPr>
        <w:t>地</w:t>
      </w:r>
      <w:r w:rsidRPr="003E5951">
        <w:t>衡量</w:t>
      </w:r>
      <w:r>
        <w:rPr>
          <w:rFonts w:hint="eastAsia"/>
        </w:rPr>
        <w:t>各参与方</w:t>
      </w:r>
      <w:r w:rsidRPr="003E5951">
        <w:t>对全局模型性能提升的实质性贡献</w:t>
      </w:r>
      <w:r w:rsidR="006A0186">
        <w:rPr>
          <w:rFonts w:hint="eastAsia"/>
        </w:rPr>
        <w:t>。</w:t>
      </w:r>
    </w:p>
    <w:p w14:paraId="49C830E1" w14:textId="1F400903" w:rsidR="003E5951" w:rsidRDefault="003E5951" w:rsidP="003E5951">
      <w:pPr>
        <w:pStyle w:val="a1"/>
        <w:numPr>
          <w:ilvl w:val="0"/>
          <w:numId w:val="12"/>
        </w:numPr>
        <w:ind w:firstLineChars="0"/>
      </w:pPr>
      <w:r w:rsidRPr="003E5951">
        <w:t>鲁棒性</w:t>
      </w:r>
      <w:r w:rsidR="0038501C">
        <w:rPr>
          <w:rFonts w:hint="eastAsia"/>
        </w:rPr>
        <w:t>：</w:t>
      </w:r>
      <w:r w:rsidR="0038501C" w:rsidRPr="0038501C">
        <w:t>在存在数据噪声</w:t>
      </w:r>
      <w:r w:rsidR="006A0186">
        <w:rPr>
          <w:rFonts w:hint="eastAsia"/>
        </w:rPr>
        <w:t>、</w:t>
      </w:r>
      <w:r w:rsidR="0038501C" w:rsidRPr="0038501C">
        <w:t>对抗样本</w:t>
      </w:r>
      <w:r w:rsidR="006A0186">
        <w:rPr>
          <w:rFonts w:hint="eastAsia"/>
        </w:rPr>
        <w:t>或者</w:t>
      </w:r>
      <w:r w:rsidR="006A0186" w:rsidRPr="0038501C">
        <w:t>不同</w:t>
      </w:r>
      <w:r w:rsidR="006A0186">
        <w:rPr>
          <w:rFonts w:hint="eastAsia"/>
        </w:rPr>
        <w:t>的</w:t>
      </w:r>
      <w:r w:rsidR="006A0186" w:rsidRPr="0038501C">
        <w:t>训练轮次下</w:t>
      </w:r>
      <w:r w:rsidR="006A0186">
        <w:rPr>
          <w:rFonts w:hint="eastAsia"/>
        </w:rPr>
        <w:t>，</w:t>
      </w:r>
      <w:r w:rsidR="0038501C" w:rsidRPr="0038501C">
        <w:t>保持相对稳定的贡献度</w:t>
      </w:r>
      <w:r w:rsidR="006A0186">
        <w:rPr>
          <w:rFonts w:hint="eastAsia"/>
        </w:rPr>
        <w:t>评估效果。</w:t>
      </w:r>
    </w:p>
    <w:p w14:paraId="077C3F86" w14:textId="286D9B4D" w:rsidR="006A0186" w:rsidRPr="006A0186" w:rsidRDefault="003E5951" w:rsidP="00022E86">
      <w:pPr>
        <w:pStyle w:val="a1"/>
        <w:numPr>
          <w:ilvl w:val="0"/>
          <w:numId w:val="12"/>
        </w:numPr>
        <w:ind w:firstLineChars="0"/>
      </w:pPr>
      <w:r w:rsidRPr="003E5951">
        <w:t>计算效率</w:t>
      </w:r>
      <w:r w:rsidR="0038501C">
        <w:rPr>
          <w:rFonts w:hint="eastAsia"/>
        </w:rPr>
        <w:t>：</w:t>
      </w:r>
      <w:r w:rsidR="00FA7CF0">
        <w:rPr>
          <w:rFonts w:hint="eastAsia"/>
        </w:rPr>
        <w:t>贡献度</w:t>
      </w:r>
      <w:r w:rsidR="006A0186" w:rsidRPr="006A0186">
        <w:t>评估</w:t>
      </w:r>
      <w:r w:rsidR="006A0186">
        <w:rPr>
          <w:rFonts w:hint="eastAsia"/>
        </w:rPr>
        <w:t>的</w:t>
      </w:r>
      <w:r w:rsidR="006A0186" w:rsidRPr="006A0186">
        <w:t>过程不</w:t>
      </w:r>
      <w:r w:rsidR="006A0186">
        <w:rPr>
          <w:rFonts w:hint="eastAsia"/>
        </w:rPr>
        <w:t>应该</w:t>
      </w:r>
      <w:r w:rsidR="006A0186" w:rsidRPr="006A0186">
        <w:t>增加联邦学习的通信负担</w:t>
      </w:r>
      <w:r w:rsidR="00FA7CF0">
        <w:rPr>
          <w:rFonts w:hint="eastAsia"/>
        </w:rPr>
        <w:t>并且</w:t>
      </w:r>
      <w:r w:rsidR="006A0186" w:rsidRPr="006A0186">
        <w:t>CKA</w:t>
      </w:r>
      <w:r w:rsidR="006A0186" w:rsidRPr="006A0186">
        <w:t>计算</w:t>
      </w:r>
      <w:r w:rsidR="006A0186">
        <w:rPr>
          <w:rFonts w:hint="eastAsia"/>
        </w:rPr>
        <w:t>花费</w:t>
      </w:r>
      <w:r w:rsidR="006A0186" w:rsidRPr="006A0186">
        <w:t>的时间</w:t>
      </w:r>
      <w:r w:rsidR="006A0186">
        <w:rPr>
          <w:rFonts w:hint="eastAsia"/>
        </w:rPr>
        <w:t>、</w:t>
      </w:r>
      <w:r w:rsidR="006A0186" w:rsidRPr="006A0186">
        <w:t>资源消耗在可接受范围内</w:t>
      </w:r>
      <w:r w:rsidR="00FA7CF0">
        <w:rPr>
          <w:rFonts w:hint="eastAsia"/>
        </w:rPr>
        <w:t>。</w:t>
      </w:r>
    </w:p>
    <w:p w14:paraId="27FB047F" w14:textId="77777777" w:rsidR="003E5951" w:rsidRDefault="00AA7829" w:rsidP="003E5951">
      <w:pPr>
        <w:pStyle w:val="2"/>
      </w:pPr>
      <w:bookmarkStart w:id="68" w:name="_Toc196504375"/>
      <w:bookmarkStart w:id="69" w:name="_Toc196511233"/>
      <w:bookmarkStart w:id="70" w:name="_Toc196514303"/>
      <w:bookmarkStart w:id="71" w:name="_Toc198569381"/>
      <w:r>
        <w:rPr>
          <w:rFonts w:hint="eastAsia"/>
        </w:rPr>
        <w:t>总体框架设计</w:t>
      </w:r>
      <w:bookmarkEnd w:id="68"/>
      <w:bookmarkEnd w:id="69"/>
      <w:bookmarkEnd w:id="70"/>
      <w:bookmarkEnd w:id="71"/>
    </w:p>
    <w:p w14:paraId="780C8EDA" w14:textId="762DCA2E" w:rsidR="0017513E" w:rsidRDefault="00AA7829" w:rsidP="004459E4">
      <w:pPr>
        <w:pStyle w:val="a1"/>
        <w:ind w:firstLine="480"/>
      </w:pPr>
      <w:r>
        <w:rPr>
          <w:rFonts w:hint="eastAsia"/>
        </w:rPr>
        <w:t xml:space="preserve">  </w:t>
      </w:r>
      <w:r w:rsidR="00812BF0" w:rsidRPr="00812BF0">
        <w:t>本</w:t>
      </w:r>
      <w:r w:rsidR="00FA7CF0">
        <w:rPr>
          <w:rFonts w:hint="eastAsia"/>
        </w:rPr>
        <w:t>文</w:t>
      </w:r>
      <w:r w:rsidR="00812BF0" w:rsidRPr="00812BF0">
        <w:t>研究</w:t>
      </w:r>
      <w:r w:rsidR="00FA7CF0">
        <w:rPr>
          <w:rFonts w:hint="eastAsia"/>
        </w:rPr>
        <w:t>中</w:t>
      </w:r>
      <w:r w:rsidR="00812BF0" w:rsidRPr="00812BF0">
        <w:t>提出的联邦学习</w:t>
      </w:r>
      <w:r w:rsidR="00812BF0">
        <w:rPr>
          <w:rFonts w:hint="eastAsia"/>
        </w:rPr>
        <w:t>本地模型</w:t>
      </w:r>
      <w:r w:rsidR="00812BF0" w:rsidRPr="00812BF0">
        <w:t>贡献度评估框架采用模块化设计</w:t>
      </w:r>
      <w:r w:rsidR="00FA7CF0">
        <w:rPr>
          <w:rFonts w:hint="eastAsia"/>
        </w:rPr>
        <w:t>为</w:t>
      </w:r>
      <w:r w:rsidR="00812BF0" w:rsidRPr="00812BF0">
        <w:t>四个核心组件</w:t>
      </w:r>
      <w:r w:rsidR="00FA7CF0">
        <w:rPr>
          <w:rFonts w:hint="eastAsia"/>
        </w:rPr>
        <w:t>：</w:t>
      </w:r>
      <w:r w:rsidR="00225CB2">
        <w:rPr>
          <w:rFonts w:hint="eastAsia"/>
        </w:rPr>
        <w:t>联邦学习框架中的服务器模块、客户端模块</w:t>
      </w:r>
      <w:r w:rsidR="007007B4">
        <w:rPr>
          <w:rFonts w:hint="eastAsia"/>
        </w:rPr>
        <w:t>和</w:t>
      </w:r>
      <w:r w:rsidR="00225CB2">
        <w:rPr>
          <w:rFonts w:hint="eastAsia"/>
        </w:rPr>
        <w:t>贡献度评估框架中的</w:t>
      </w:r>
      <w:r w:rsidR="00632F6F">
        <w:rPr>
          <w:rFonts w:hint="eastAsia"/>
        </w:rPr>
        <w:t>特征提取模块、</w:t>
      </w:r>
      <w:r w:rsidR="00632F6F">
        <w:rPr>
          <w:rFonts w:hint="eastAsia"/>
        </w:rPr>
        <w:t>CKA</w:t>
      </w:r>
      <w:r w:rsidR="00632F6F">
        <w:rPr>
          <w:rFonts w:hint="eastAsia"/>
        </w:rPr>
        <w:t>相似度计算模块，</w:t>
      </w:r>
      <w:r w:rsidR="007007B4">
        <w:rPr>
          <w:rFonts w:hint="eastAsia"/>
        </w:rPr>
        <w:t>以及对项目参数进行设置的配置文件，</w:t>
      </w:r>
      <w:r w:rsidR="00632F6F">
        <w:rPr>
          <w:rFonts w:hint="eastAsia"/>
        </w:rPr>
        <w:t>如</w:t>
      </w:r>
      <w:r w:rsidR="008F421C">
        <w:rPr>
          <w:rFonts w:hint="eastAsia"/>
        </w:rPr>
        <w:t>所</w:t>
      </w:r>
      <w:r w:rsidR="004459E4">
        <w:fldChar w:fldCharType="begin"/>
      </w:r>
      <w:r w:rsidR="004459E4">
        <w:instrText xml:space="preserve"> </w:instrText>
      </w:r>
      <w:r w:rsidR="004459E4">
        <w:rPr>
          <w:rFonts w:hint="eastAsia"/>
        </w:rPr>
        <w:instrText>REF _Ref197790042 \h</w:instrText>
      </w:r>
      <w:r w:rsidR="004459E4">
        <w:instrText xml:space="preserve"> </w:instrText>
      </w:r>
      <w:r w:rsidR="004459E4">
        <w:fldChar w:fldCharType="separate"/>
      </w:r>
      <w:r w:rsidR="00595D29">
        <w:rPr>
          <w:rFonts w:hint="eastAsia"/>
        </w:rPr>
        <w:t>图</w:t>
      </w:r>
      <w:r w:rsidR="00595D29">
        <w:rPr>
          <w:rFonts w:hint="eastAsia"/>
        </w:rPr>
        <w:t xml:space="preserve"> 3. </w:t>
      </w:r>
      <w:r w:rsidR="00595D29">
        <w:rPr>
          <w:noProof/>
        </w:rPr>
        <w:t>1</w:t>
      </w:r>
      <w:r w:rsidR="004459E4">
        <w:fldChar w:fldCharType="end"/>
      </w:r>
      <w:r w:rsidR="008F421C">
        <w:rPr>
          <w:rFonts w:hint="eastAsia"/>
        </w:rPr>
        <w:t>示</w:t>
      </w:r>
      <w:r w:rsidR="004459E4">
        <w:rPr>
          <w:rFonts w:hint="eastAsia"/>
        </w:rPr>
        <w:t>，</w:t>
      </w:r>
      <w:r w:rsidR="00AD43C8">
        <w:rPr>
          <w:rFonts w:hint="eastAsia"/>
        </w:rPr>
        <w:t>项目执行的核心流程如下：</w:t>
      </w:r>
    </w:p>
    <w:p w14:paraId="1B7EF455" w14:textId="78A170A2" w:rsidR="00AD43C8" w:rsidRDefault="00AD43C8" w:rsidP="00AD43C8">
      <w:pPr>
        <w:pStyle w:val="4"/>
      </w:pPr>
      <w:r>
        <w:rPr>
          <w:rFonts w:hint="eastAsia"/>
        </w:rPr>
        <w:t>加载配置</w:t>
      </w:r>
    </w:p>
    <w:p w14:paraId="21099D39" w14:textId="73E10BE3" w:rsidR="00AD43C8" w:rsidRDefault="00A44209" w:rsidP="00AD43C8">
      <w:pPr>
        <w:pStyle w:val="a1"/>
        <w:ind w:firstLine="480"/>
      </w:pPr>
      <w:r w:rsidRPr="00A44209">
        <w:t>程序启动首先从</w:t>
      </w:r>
      <w:r>
        <w:rPr>
          <w:rFonts w:hint="eastAsia"/>
        </w:rPr>
        <w:t>配置文件</w:t>
      </w:r>
      <w:r w:rsidRPr="00A44209">
        <w:t>文件</w:t>
      </w:r>
      <w:r>
        <w:rPr>
          <w:rFonts w:hint="eastAsia"/>
        </w:rPr>
        <w:t>中</w:t>
      </w:r>
      <w:r w:rsidRPr="00A44209">
        <w:t>加载所有</w:t>
      </w:r>
      <w:r>
        <w:rPr>
          <w:rFonts w:hint="eastAsia"/>
        </w:rPr>
        <w:t>的</w:t>
      </w:r>
      <w:r w:rsidRPr="00A44209">
        <w:t>配置参数，包括</w:t>
      </w:r>
      <w:r w:rsidR="003A5D3B">
        <w:rPr>
          <w:rFonts w:hint="eastAsia"/>
        </w:rPr>
        <w:t>了</w:t>
      </w:r>
      <w:r w:rsidRPr="00A44209">
        <w:t>联邦学习设置、模型类型、数据集</w:t>
      </w:r>
      <w:r w:rsidR="00677901">
        <w:rPr>
          <w:rFonts w:hint="eastAsia"/>
        </w:rPr>
        <w:t>的</w:t>
      </w:r>
      <w:r w:rsidRPr="00A44209">
        <w:t>类型以及</w:t>
      </w:r>
      <w:r w:rsidRPr="00A44209">
        <w:t xml:space="preserve"> CKA </w:t>
      </w:r>
      <w:r w:rsidRPr="00A44209">
        <w:t>贡献度评估</w:t>
      </w:r>
      <w:r w:rsidR="003A5D3B">
        <w:rPr>
          <w:rFonts w:hint="eastAsia"/>
        </w:rPr>
        <w:t>等一系列</w:t>
      </w:r>
      <w:r w:rsidRPr="00A44209">
        <w:t>相关参数。</w:t>
      </w:r>
    </w:p>
    <w:p w14:paraId="55C8BD1D" w14:textId="5FC5E866" w:rsidR="00A44209" w:rsidRDefault="00677901" w:rsidP="00677901">
      <w:pPr>
        <w:pStyle w:val="4"/>
      </w:pPr>
      <w:r w:rsidRPr="00677901">
        <w:t>初始化训练器</w:t>
      </w:r>
    </w:p>
    <w:p w14:paraId="3A608C71" w14:textId="36E7A9D9" w:rsidR="00677901" w:rsidRDefault="000C314C" w:rsidP="00677901">
      <w:pPr>
        <w:pStyle w:val="a1"/>
        <w:ind w:firstLine="480"/>
      </w:pPr>
      <w:r w:rsidRPr="000C314C">
        <w:t>根据配置初始化服务器</w:t>
      </w:r>
      <w:r>
        <w:rPr>
          <w:rFonts w:hint="eastAsia"/>
        </w:rPr>
        <w:t>、</w:t>
      </w:r>
      <w:r w:rsidRPr="000C314C">
        <w:t>所有</w:t>
      </w:r>
      <w:r>
        <w:rPr>
          <w:rFonts w:hint="eastAsia"/>
        </w:rPr>
        <w:t>的</w:t>
      </w:r>
      <w:r w:rsidRPr="000C314C">
        <w:t>客户端</w:t>
      </w:r>
      <w:r w:rsidR="00FD54DE">
        <w:rPr>
          <w:rFonts w:hint="eastAsia"/>
        </w:rPr>
        <w:t>、</w:t>
      </w:r>
      <w:r>
        <w:rPr>
          <w:rFonts w:hint="eastAsia"/>
        </w:rPr>
        <w:t>贡献度计算模块</w:t>
      </w:r>
      <w:r w:rsidR="00FD54DE">
        <w:rPr>
          <w:rFonts w:hint="eastAsia"/>
        </w:rPr>
        <w:t>以及</w:t>
      </w:r>
      <w:r w:rsidR="00E85762">
        <w:rPr>
          <w:rFonts w:hint="eastAsia"/>
        </w:rPr>
        <w:t>加</w:t>
      </w:r>
      <w:r w:rsidR="00E85762" w:rsidRPr="00E85762">
        <w:t>载指定的模型和数据集</w:t>
      </w:r>
      <w:r w:rsidR="00E85762">
        <w:rPr>
          <w:rFonts w:hint="eastAsia"/>
        </w:rPr>
        <w:t>，并根据</w:t>
      </w:r>
      <w:r w:rsidR="00E85762" w:rsidRPr="00E85762">
        <w:t>配置（</w:t>
      </w:r>
      <w:r w:rsidR="00E85762" w:rsidRPr="00E85762">
        <w:t>IID/Non-IID</w:t>
      </w:r>
      <w:r w:rsidR="00E85762" w:rsidRPr="00E85762">
        <w:t>、数据量、噪声）为每个客户端分配</w:t>
      </w:r>
      <w:r w:rsidR="00E85762">
        <w:rPr>
          <w:rFonts w:hint="eastAsia"/>
        </w:rPr>
        <w:t>相应的</w:t>
      </w:r>
      <w:r w:rsidR="00E85762" w:rsidRPr="00E85762">
        <w:t>数据索引。</w:t>
      </w:r>
    </w:p>
    <w:p w14:paraId="1D1A44B7" w14:textId="35997D7A" w:rsidR="00E85762" w:rsidRDefault="002C1E5E" w:rsidP="002C1E5E">
      <w:pPr>
        <w:pStyle w:val="4"/>
      </w:pPr>
      <w:r>
        <w:rPr>
          <w:rFonts w:hint="eastAsia"/>
        </w:rPr>
        <w:lastRenderedPageBreak/>
        <w:t>联邦学习迭代</w:t>
      </w:r>
    </w:p>
    <w:p w14:paraId="6226A7D7" w14:textId="55C987CE" w:rsidR="002C1E5E" w:rsidRDefault="00EE0003" w:rsidP="002C1E5E">
      <w:pPr>
        <w:pStyle w:val="a1"/>
        <w:ind w:firstLine="480"/>
      </w:pPr>
      <w:r>
        <w:rPr>
          <w:rFonts w:hint="eastAsia"/>
        </w:rPr>
        <w:t>启动联邦学习模型训练的主循环：</w:t>
      </w:r>
    </w:p>
    <w:p w14:paraId="7CD0E43F" w14:textId="5EBA6E8A" w:rsidR="00EE0003" w:rsidRDefault="00CB1BB5" w:rsidP="00AF4A5A">
      <w:pPr>
        <w:pStyle w:val="a1"/>
        <w:numPr>
          <w:ilvl w:val="0"/>
          <w:numId w:val="13"/>
        </w:numPr>
        <w:ind w:firstLineChars="0"/>
      </w:pPr>
      <w:r w:rsidRPr="00CB1BB5">
        <w:t>客户端选择</w:t>
      </w:r>
      <w:r w:rsidRPr="00CB1BB5">
        <w:t>: </w:t>
      </w:r>
      <w:r w:rsidRPr="00CB1BB5">
        <w:t>服务器根据配置的参与率随机选择一部分客户端参与本轮训练</w:t>
      </w:r>
      <w:r>
        <w:rPr>
          <w:rFonts w:hint="eastAsia"/>
        </w:rPr>
        <w:t>。</w:t>
      </w:r>
    </w:p>
    <w:p w14:paraId="534B8D42" w14:textId="2EDB7413" w:rsidR="00CB1BB5" w:rsidRDefault="00CB1BB5" w:rsidP="00AF4A5A">
      <w:pPr>
        <w:pStyle w:val="a1"/>
        <w:numPr>
          <w:ilvl w:val="0"/>
          <w:numId w:val="13"/>
        </w:numPr>
        <w:ind w:firstLineChars="0"/>
      </w:pPr>
      <w:r w:rsidRPr="00AF4A5A">
        <w:t>模型分发</w:t>
      </w:r>
      <w:r w:rsidRPr="00AF4A5A">
        <w:t>:</w:t>
      </w:r>
      <w:r w:rsidRPr="00CB1BB5">
        <w:t> </w:t>
      </w:r>
      <w:r w:rsidRPr="00CB1BB5">
        <w:t>服务器将当前的全局模型参数分发给被选中的客户端</w:t>
      </w:r>
      <w:r>
        <w:rPr>
          <w:rFonts w:hint="eastAsia"/>
        </w:rPr>
        <w:t>。</w:t>
      </w:r>
    </w:p>
    <w:p w14:paraId="1F3828D4" w14:textId="1BB84592" w:rsidR="00CB1BB5" w:rsidRDefault="00026314" w:rsidP="00AF4A5A">
      <w:pPr>
        <w:pStyle w:val="a1"/>
        <w:numPr>
          <w:ilvl w:val="0"/>
          <w:numId w:val="13"/>
        </w:numPr>
        <w:ind w:firstLineChars="0"/>
      </w:pPr>
      <w:r w:rsidRPr="00AF4A5A">
        <w:t>本地训练</w:t>
      </w:r>
      <w:r w:rsidRPr="00AF4A5A">
        <w:t>:</w:t>
      </w:r>
      <w:r w:rsidRPr="00026314">
        <w:t> </w:t>
      </w:r>
      <w:r w:rsidRPr="00026314">
        <w:t>每个被选中的客户端在其本地数据集上</w:t>
      </w:r>
      <w:r w:rsidR="00FD54DE">
        <w:rPr>
          <w:rFonts w:hint="eastAsia"/>
        </w:rPr>
        <w:t>使用</w:t>
      </w:r>
      <w:r w:rsidRPr="00026314">
        <w:t>接收到的全局模型</w:t>
      </w:r>
      <w:r>
        <w:rPr>
          <w:rFonts w:hint="eastAsia"/>
        </w:rPr>
        <w:t>执行训练操作</w:t>
      </w:r>
      <w:r w:rsidRPr="00026314">
        <w:t>，得到更新后的本地模型</w:t>
      </w:r>
      <w:r w:rsidR="00AF4A5A">
        <w:rPr>
          <w:rFonts w:hint="eastAsia"/>
        </w:rPr>
        <w:t>并对模型进行评估</w:t>
      </w:r>
      <w:r w:rsidRPr="00026314">
        <w:t>。</w:t>
      </w:r>
    </w:p>
    <w:p w14:paraId="431AC292" w14:textId="24C54A55" w:rsidR="00026314" w:rsidRDefault="00026314" w:rsidP="00AF4A5A">
      <w:pPr>
        <w:pStyle w:val="a1"/>
        <w:numPr>
          <w:ilvl w:val="0"/>
          <w:numId w:val="13"/>
        </w:numPr>
        <w:ind w:firstLineChars="0"/>
      </w:pPr>
      <w:r w:rsidRPr="00AF4A5A">
        <w:t>模型聚合</w:t>
      </w:r>
      <w:r w:rsidRPr="00AF4A5A">
        <w:t>:</w:t>
      </w:r>
      <w:r w:rsidRPr="00026314">
        <w:t> </w:t>
      </w:r>
      <w:r w:rsidRPr="00026314">
        <w:t>参与训练的客户端将更新后的本地模型参数</w:t>
      </w:r>
      <w:r>
        <w:rPr>
          <w:rFonts w:hint="eastAsia"/>
        </w:rPr>
        <w:t>送回</w:t>
      </w:r>
      <w:r w:rsidRPr="00026314">
        <w:t>服务器。服务器使用联邦平均算法聚合这些本地模型</w:t>
      </w:r>
      <w:r>
        <w:rPr>
          <w:rFonts w:hint="eastAsia"/>
        </w:rPr>
        <w:t>参数</w:t>
      </w:r>
      <w:r w:rsidR="00FD54DE">
        <w:rPr>
          <w:rFonts w:hint="eastAsia"/>
        </w:rPr>
        <w:t>然后</w:t>
      </w:r>
      <w:r w:rsidRPr="00026314">
        <w:t>生成新的全局模型</w:t>
      </w:r>
      <w:r w:rsidR="00AF4A5A">
        <w:rPr>
          <w:rFonts w:hint="eastAsia"/>
        </w:rPr>
        <w:t>并对模型进行评估</w:t>
      </w:r>
      <w:r w:rsidRPr="00026314">
        <w:t>。</w:t>
      </w:r>
    </w:p>
    <w:p w14:paraId="6DF3E56F" w14:textId="1497F0CC" w:rsidR="00123EAF" w:rsidRDefault="00123EAF" w:rsidP="00123EAF">
      <w:pPr>
        <w:pStyle w:val="4"/>
      </w:pPr>
      <w:r w:rsidRPr="00123EAF">
        <w:t xml:space="preserve">CKA </w:t>
      </w:r>
      <w:r w:rsidRPr="00123EAF">
        <w:t>贡献度计算</w:t>
      </w:r>
    </w:p>
    <w:p w14:paraId="33343F10" w14:textId="702B63F9" w:rsidR="00026314" w:rsidRDefault="00123EAF" w:rsidP="00D90589">
      <w:pPr>
        <w:pStyle w:val="a1"/>
        <w:numPr>
          <w:ilvl w:val="0"/>
          <w:numId w:val="14"/>
        </w:numPr>
        <w:ind w:firstLineChars="0"/>
      </w:pPr>
      <w:r>
        <w:rPr>
          <w:rFonts w:hint="eastAsia"/>
        </w:rPr>
        <w:t>在每轮联邦学习全局模型训练完成后，</w:t>
      </w:r>
      <w:r w:rsidR="00904CF3">
        <w:rPr>
          <w:rFonts w:hint="eastAsia"/>
        </w:rPr>
        <w:t>贡献度计算模块</w:t>
      </w:r>
      <w:r w:rsidRPr="00123EAF">
        <w:rPr>
          <w:rFonts w:hint="eastAsia"/>
        </w:rPr>
        <w:t>加载</w:t>
      </w:r>
      <w:r w:rsidR="00904CF3">
        <w:rPr>
          <w:rFonts w:hint="eastAsia"/>
        </w:rPr>
        <w:t>每个</w:t>
      </w:r>
      <w:r>
        <w:rPr>
          <w:rFonts w:hint="eastAsia"/>
        </w:rPr>
        <w:t>参与训练的客户端</w:t>
      </w:r>
      <w:r w:rsidRPr="00123EAF">
        <w:rPr>
          <w:rFonts w:hint="eastAsia"/>
        </w:rPr>
        <w:t>的本地模型和本轮聚合后生成的新全局模型</w:t>
      </w:r>
      <w:r w:rsidR="00904CF3">
        <w:rPr>
          <w:rFonts w:hint="eastAsia"/>
        </w:rPr>
        <w:t>。</w:t>
      </w:r>
    </w:p>
    <w:p w14:paraId="7CAA1770" w14:textId="406D2E7C" w:rsidR="00904CF3" w:rsidRDefault="00904CF3" w:rsidP="00D90589">
      <w:pPr>
        <w:pStyle w:val="a1"/>
        <w:numPr>
          <w:ilvl w:val="0"/>
          <w:numId w:val="14"/>
        </w:numPr>
        <w:ind w:firstLineChars="0"/>
      </w:pPr>
      <w:r>
        <w:rPr>
          <w:rFonts w:hint="eastAsia"/>
        </w:rPr>
        <w:t>特征提取模块使用一个共享的数据加载器提取模型在指定层的特征表示。</w:t>
      </w:r>
    </w:p>
    <w:p w14:paraId="2601CB14" w14:textId="5424BBF0" w:rsidR="00904CF3" w:rsidRDefault="00D90589" w:rsidP="00D90589">
      <w:pPr>
        <w:pStyle w:val="a1"/>
        <w:numPr>
          <w:ilvl w:val="0"/>
          <w:numId w:val="14"/>
        </w:numPr>
        <w:ind w:firstLineChars="0"/>
      </w:pPr>
      <w:r>
        <w:rPr>
          <w:rFonts w:hint="eastAsia"/>
        </w:rPr>
        <w:t>CKA</w:t>
      </w:r>
      <w:r>
        <w:rPr>
          <w:rFonts w:hint="eastAsia"/>
        </w:rPr>
        <w:t>相似度计算模块</w:t>
      </w:r>
      <w:r w:rsidR="00904CF3">
        <w:rPr>
          <w:rFonts w:hint="eastAsia"/>
        </w:rPr>
        <w:t>计算</w:t>
      </w:r>
      <w:r>
        <w:rPr>
          <w:rFonts w:hint="eastAsia"/>
        </w:rPr>
        <w:t>每个客户端本地模型和全局模型</w:t>
      </w:r>
      <w:r w:rsidR="00904CF3">
        <w:rPr>
          <w:rFonts w:hint="eastAsia"/>
        </w:rPr>
        <w:t>之间的</w:t>
      </w:r>
      <w:r w:rsidR="00904CF3">
        <w:rPr>
          <w:rFonts w:hint="eastAsia"/>
        </w:rPr>
        <w:t xml:space="preserve"> CKA </w:t>
      </w:r>
      <w:r w:rsidR="00904CF3">
        <w:rPr>
          <w:rFonts w:hint="eastAsia"/>
        </w:rPr>
        <w:t>相似度。</w:t>
      </w:r>
    </w:p>
    <w:p w14:paraId="646BCAFE" w14:textId="33E77618" w:rsidR="004D203A" w:rsidRDefault="004D203A" w:rsidP="00D90589">
      <w:pPr>
        <w:pStyle w:val="a1"/>
        <w:numPr>
          <w:ilvl w:val="0"/>
          <w:numId w:val="14"/>
        </w:numPr>
        <w:ind w:firstLineChars="0"/>
      </w:pPr>
      <w:r>
        <w:rPr>
          <w:rFonts w:hint="eastAsia"/>
        </w:rPr>
        <w:t>根据</w:t>
      </w:r>
      <w:r>
        <w:rPr>
          <w:rFonts w:hint="eastAsia"/>
        </w:rPr>
        <w:t>CKA</w:t>
      </w:r>
      <w:r>
        <w:rPr>
          <w:rFonts w:hint="eastAsia"/>
        </w:rPr>
        <w:t>相似度评估各参与方的贡献度</w:t>
      </w:r>
      <w:r w:rsidR="004459E4">
        <w:rPr>
          <w:rFonts w:hint="eastAsia"/>
        </w:rPr>
        <w:t>。</w:t>
      </w:r>
    </w:p>
    <w:p w14:paraId="14C6C66D" w14:textId="4F162224" w:rsidR="004459E4" w:rsidRDefault="00DF5A4D" w:rsidP="000F1BAB">
      <w:pPr>
        <w:pStyle w:val="aff4"/>
        <w:spacing w:before="317"/>
      </w:pPr>
      <w:r>
        <w:rPr>
          <w:noProof/>
        </w:rPr>
        <w:drawing>
          <wp:inline distT="0" distB="0" distL="0" distR="0" wp14:anchorId="1F28A80E" wp14:editId="6EA0A5A7">
            <wp:extent cx="5939790" cy="3185795"/>
            <wp:effectExtent l="0" t="0" r="3810" b="0"/>
            <wp:docPr id="141954288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2882" name="图片 1419542882"/>
                    <pic:cNvPicPr/>
                  </pic:nvPicPr>
                  <pic:blipFill>
                    <a:blip r:embed="rId18"/>
                    <a:stretch>
                      <a:fillRect/>
                    </a:stretch>
                  </pic:blipFill>
                  <pic:spPr>
                    <a:xfrm>
                      <a:off x="0" y="0"/>
                      <a:ext cx="5939790" cy="3185795"/>
                    </a:xfrm>
                    <a:prstGeom prst="rect">
                      <a:avLst/>
                    </a:prstGeom>
                  </pic:spPr>
                </pic:pic>
              </a:graphicData>
            </a:graphic>
          </wp:inline>
        </w:drawing>
      </w:r>
    </w:p>
    <w:p w14:paraId="28F9980E" w14:textId="4C28D6C2" w:rsidR="004459E4" w:rsidRPr="000020ED" w:rsidRDefault="004459E4" w:rsidP="000020ED">
      <w:pPr>
        <w:pStyle w:val="aff2"/>
        <w:spacing w:after="317"/>
      </w:pPr>
      <w:bookmarkStart w:id="72" w:name="_Ref197790042"/>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95D29">
        <w:rPr>
          <w:noProof/>
        </w:rPr>
        <w:t>1</w:t>
      </w:r>
      <w:r>
        <w:fldChar w:fldCharType="end"/>
      </w:r>
      <w:bookmarkEnd w:id="72"/>
      <w:r>
        <w:rPr>
          <w:rFonts w:hint="eastAsia"/>
        </w:rPr>
        <w:t xml:space="preserve"> </w:t>
      </w:r>
      <w:r>
        <w:rPr>
          <w:rFonts w:hint="eastAsia"/>
        </w:rPr>
        <w:t>项目总体框架</w:t>
      </w:r>
    </w:p>
    <w:p w14:paraId="42AF2F10" w14:textId="77777777" w:rsidR="00AA7829" w:rsidRDefault="00AA7829" w:rsidP="00AA7829">
      <w:pPr>
        <w:pStyle w:val="2"/>
      </w:pPr>
      <w:bookmarkStart w:id="73" w:name="_Toc196504378"/>
      <w:bookmarkStart w:id="74" w:name="_Toc196511236"/>
      <w:bookmarkStart w:id="75" w:name="_Toc196514306"/>
      <w:bookmarkStart w:id="76" w:name="_Toc198569382"/>
      <w:r>
        <w:rPr>
          <w:rFonts w:hint="eastAsia"/>
        </w:rPr>
        <w:t>联邦学习基础模块设计</w:t>
      </w:r>
      <w:bookmarkEnd w:id="73"/>
      <w:bookmarkEnd w:id="74"/>
      <w:bookmarkEnd w:id="75"/>
      <w:bookmarkEnd w:id="76"/>
      <w:r>
        <w:rPr>
          <w:rFonts w:hint="eastAsia"/>
        </w:rPr>
        <w:t xml:space="preserve">  </w:t>
      </w:r>
    </w:p>
    <w:p w14:paraId="3D190922" w14:textId="77777777" w:rsidR="00123EAF" w:rsidRDefault="00AA7829" w:rsidP="00AA7829">
      <w:pPr>
        <w:pStyle w:val="3"/>
      </w:pPr>
      <w:bookmarkStart w:id="77" w:name="_Toc196504379"/>
      <w:bookmarkStart w:id="78" w:name="_Toc196511237"/>
      <w:bookmarkStart w:id="79" w:name="_Toc196514307"/>
      <w:bookmarkStart w:id="80" w:name="_Toc198569383"/>
      <w:r>
        <w:rPr>
          <w:rFonts w:hint="eastAsia"/>
        </w:rPr>
        <w:t>服务器端设计</w:t>
      </w:r>
      <w:bookmarkEnd w:id="77"/>
      <w:bookmarkEnd w:id="78"/>
      <w:bookmarkEnd w:id="79"/>
      <w:bookmarkEnd w:id="80"/>
    </w:p>
    <w:p w14:paraId="55AD4B28" w14:textId="0256FC7E" w:rsidR="00AA7829" w:rsidRPr="00126816" w:rsidRDefault="00C55828" w:rsidP="00126816">
      <w:pPr>
        <w:pStyle w:val="a1"/>
        <w:ind w:firstLine="480"/>
      </w:pPr>
      <w:r w:rsidRPr="00126816">
        <w:t>服务器端在联邦学习框架中负责维护全局模型状态、聚合来自客户端的更新以及评估</w:t>
      </w:r>
      <w:r w:rsidRPr="00126816">
        <w:lastRenderedPageBreak/>
        <w:t>全局模型的性能。本</w:t>
      </w:r>
      <w:r w:rsidR="00126816" w:rsidRPr="00126816">
        <w:rPr>
          <w:rFonts w:hint="eastAsia"/>
        </w:rPr>
        <w:t>小</w:t>
      </w:r>
      <w:r w:rsidRPr="00126816">
        <w:t>节将详细阐述服务器端的具体实现</w:t>
      </w:r>
      <w:r w:rsidR="00126816" w:rsidRPr="00126816">
        <w:rPr>
          <w:rFonts w:hint="eastAsia"/>
        </w:rPr>
        <w:t>。</w:t>
      </w:r>
    </w:p>
    <w:p w14:paraId="420EE01F" w14:textId="638CC9B6" w:rsidR="00126816" w:rsidRPr="00126816" w:rsidRDefault="00453189" w:rsidP="00453189">
      <w:pPr>
        <w:pStyle w:val="a1"/>
        <w:ind w:firstLine="480"/>
      </w:pPr>
      <w:r w:rsidRPr="00453189">
        <w:t>初始化与全局模型管理</w:t>
      </w:r>
      <w:r>
        <w:rPr>
          <w:rFonts w:hint="eastAsia"/>
        </w:rPr>
        <w:t>。</w:t>
      </w:r>
      <w:r w:rsidR="007E7562">
        <w:rPr>
          <w:rFonts w:hint="eastAsia"/>
        </w:rPr>
        <w:t>在联邦学习流程运行的</w:t>
      </w:r>
      <w:r w:rsidR="00E763D3">
        <w:rPr>
          <w:rFonts w:hint="eastAsia"/>
        </w:rPr>
        <w:t>开始阶段，</w:t>
      </w:r>
      <w:r w:rsidR="007E7562">
        <w:rPr>
          <w:rFonts w:hint="eastAsia"/>
        </w:rPr>
        <w:t>服务器端读取配置文件中的参数</w:t>
      </w:r>
      <w:r w:rsidR="00E763D3">
        <w:rPr>
          <w:rFonts w:hint="eastAsia"/>
        </w:rPr>
        <w:t>、</w:t>
      </w:r>
      <w:r w:rsidR="00190336">
        <w:rPr>
          <w:rFonts w:hint="eastAsia"/>
        </w:rPr>
        <w:t>加载配置文件中相应的模型和数据集并</w:t>
      </w:r>
      <w:r w:rsidR="00C3781E">
        <w:rPr>
          <w:rFonts w:hint="eastAsia"/>
        </w:rPr>
        <w:t>创建初始的</w:t>
      </w:r>
      <w:r w:rsidR="00190336">
        <w:rPr>
          <w:rFonts w:hint="eastAsia"/>
        </w:rPr>
        <w:t>全局模型</w:t>
      </w:r>
      <w:r w:rsidR="00C3781E">
        <w:rPr>
          <w:rFonts w:hint="eastAsia"/>
        </w:rPr>
        <w:t>。</w:t>
      </w:r>
      <w:r w:rsidR="00E763D3">
        <w:rPr>
          <w:rFonts w:hint="eastAsia"/>
        </w:rPr>
        <w:t>该初始化创建的</w:t>
      </w:r>
      <w:r w:rsidR="000752FE">
        <w:rPr>
          <w:rFonts w:hint="eastAsia"/>
        </w:rPr>
        <w:t>全局模型是服务器管理的核心资产，</w:t>
      </w:r>
      <w:r w:rsidR="00846D31">
        <w:rPr>
          <w:rFonts w:hint="eastAsia"/>
        </w:rPr>
        <w:t>代表着联邦学习</w:t>
      </w:r>
      <w:r w:rsidR="00510293">
        <w:rPr>
          <w:rFonts w:hint="eastAsia"/>
        </w:rPr>
        <w:t>训练过程中的共享知识。</w:t>
      </w:r>
      <w:r w:rsidR="00E44B6D">
        <w:rPr>
          <w:rFonts w:hint="eastAsia"/>
        </w:rPr>
        <w:t>在最后服务器程序会</w:t>
      </w:r>
      <w:r w:rsidR="00510293">
        <w:rPr>
          <w:rFonts w:hint="eastAsia"/>
        </w:rPr>
        <w:t>基于提供的评估数据集和配置中批处理大小创建</w:t>
      </w:r>
      <w:r w:rsidR="00C02AAB">
        <w:rPr>
          <w:rFonts w:hint="eastAsia"/>
        </w:rPr>
        <w:t>一个基于</w:t>
      </w:r>
      <w:r w:rsidR="00C02AAB">
        <w:rPr>
          <w:rFonts w:hint="eastAsia"/>
        </w:rPr>
        <w:t>PyTorch</w:t>
      </w:r>
      <w:r w:rsidR="00C02AAB">
        <w:rPr>
          <w:rFonts w:hint="eastAsia"/>
        </w:rPr>
        <w:t>的数据加载器，该加载器会用于模型聚合后的</w:t>
      </w:r>
      <w:r w:rsidR="002A337E">
        <w:rPr>
          <w:rFonts w:hint="eastAsia"/>
        </w:rPr>
        <w:t>模型评估阶段。</w:t>
      </w:r>
    </w:p>
    <w:p w14:paraId="567DFF58" w14:textId="60D961D5" w:rsidR="00E25891" w:rsidRDefault="00214F1F" w:rsidP="00C17061">
      <w:pPr>
        <w:pStyle w:val="a1"/>
        <w:ind w:firstLine="480"/>
      </w:pPr>
      <w:r w:rsidRPr="007C6374">
        <w:t>模型聚合机制</w:t>
      </w:r>
      <w:r w:rsidRPr="007C6374">
        <w:rPr>
          <w:rFonts w:hint="eastAsia"/>
        </w:rPr>
        <w:t>。</w:t>
      </w:r>
      <w:r w:rsidR="007C6374" w:rsidRPr="007C6374">
        <w:t>服务器端的参数聚合是联邦学习流程中的核心环节，其</w:t>
      </w:r>
      <w:r w:rsidR="00553C13">
        <w:rPr>
          <w:rFonts w:hint="eastAsia"/>
        </w:rPr>
        <w:t>目的</w:t>
      </w:r>
      <w:r w:rsidR="007C6374" w:rsidRPr="007C6374">
        <w:t>是</w:t>
      </w:r>
      <w:r w:rsidR="007C6374">
        <w:rPr>
          <w:rFonts w:hint="eastAsia"/>
        </w:rPr>
        <w:t>聚合</w:t>
      </w:r>
      <w:r w:rsidR="007C6374" w:rsidRPr="007C6374">
        <w:t>来自</w:t>
      </w:r>
      <w:r w:rsidR="007C6374">
        <w:rPr>
          <w:rFonts w:hint="eastAsia"/>
        </w:rPr>
        <w:t>所有</w:t>
      </w:r>
      <w:r w:rsidR="007C6374" w:rsidRPr="007C6374">
        <w:t>参与方客户端的本地模型</w:t>
      </w:r>
      <w:r w:rsidR="007C6374">
        <w:rPr>
          <w:rFonts w:hint="eastAsia"/>
        </w:rPr>
        <w:t>参数</w:t>
      </w:r>
      <w:r w:rsidR="007C6374" w:rsidRPr="007C6374">
        <w:t>信息，</w:t>
      </w:r>
      <w:r w:rsidR="00553C13">
        <w:rPr>
          <w:rFonts w:hint="eastAsia"/>
        </w:rPr>
        <w:t>然后根据聚合后的信息</w:t>
      </w:r>
      <w:r w:rsidR="007C6374" w:rsidRPr="007C6374">
        <w:t>更新全局共享模型</w:t>
      </w:r>
      <w:r w:rsidR="00110D16">
        <w:rPr>
          <w:rFonts w:hint="eastAsia"/>
        </w:rPr>
        <w:t>，它</w:t>
      </w:r>
      <w:r w:rsidR="003C6958" w:rsidRPr="003C6958">
        <w:t>通过</w:t>
      </w:r>
      <w:r w:rsidR="003C6958">
        <w:rPr>
          <w:rFonts w:hint="eastAsia"/>
        </w:rPr>
        <w:t>基于</w:t>
      </w:r>
      <w:r w:rsidR="003C6958" w:rsidRPr="003C6958">
        <w:t>联邦平均算法</w:t>
      </w:r>
      <w:r w:rsidR="00285A4E">
        <w:fldChar w:fldCharType="begin"/>
      </w:r>
      <w:r w:rsidR="00232497">
        <w:instrText xml:space="preserve"> ADDIN NE.Ref.{F74B352F-3E2D-4384-B03D-2D6FF00C0CFD}</w:instrText>
      </w:r>
      <w:r w:rsidR="00285A4E">
        <w:fldChar w:fldCharType="separate"/>
      </w:r>
      <w:r w:rsidR="00A370EC">
        <w:rPr>
          <w:color w:val="000000"/>
          <w:kern w:val="0"/>
          <w:vertAlign w:val="superscript"/>
        </w:rPr>
        <w:t>[34]</w:t>
      </w:r>
      <w:r w:rsidR="00285A4E">
        <w:fldChar w:fldCharType="end"/>
      </w:r>
      <w:r w:rsidR="003C6958">
        <w:rPr>
          <w:rFonts w:hint="eastAsia"/>
        </w:rPr>
        <w:t>的</w:t>
      </w:r>
      <w:r w:rsidR="003C6958" w:rsidRPr="003C6958">
        <w:t>聚合策略</w:t>
      </w:r>
      <w:r w:rsidR="003C6958">
        <w:rPr>
          <w:rFonts w:hint="eastAsia"/>
        </w:rPr>
        <w:t>完成客户端参数集聚合</w:t>
      </w:r>
      <w:r w:rsidR="002567A8">
        <w:rPr>
          <w:rFonts w:hint="eastAsia"/>
        </w:rPr>
        <w:t>，如算法</w:t>
      </w:r>
      <w:r w:rsidR="002567A8">
        <w:rPr>
          <w:rFonts w:hint="eastAsia"/>
        </w:rPr>
        <w:t>2.1</w:t>
      </w:r>
      <w:r w:rsidR="002567A8">
        <w:rPr>
          <w:rFonts w:hint="eastAsia"/>
        </w:rPr>
        <w:t>所示</w:t>
      </w:r>
      <w:r w:rsidR="003C6958" w:rsidRPr="003C6958">
        <w:t>。</w:t>
      </w:r>
      <w:r w:rsidR="00473C93">
        <w:rPr>
          <w:rFonts w:hint="eastAsia"/>
        </w:rPr>
        <w:t>在聚合过程中，服务器首先遍历自身维护的</w:t>
      </w:r>
      <w:r w:rsidR="002567A8">
        <w:rPr>
          <w:rFonts w:hint="eastAsia"/>
        </w:rPr>
        <w:t>全局模型状态字典，其包含了全局模型的可学习参数（</w:t>
      </w:r>
      <w:r w:rsidR="00753008">
        <w:rPr>
          <w:rFonts w:hint="eastAsia"/>
        </w:rPr>
        <w:t>例如权重、偏置）、</w:t>
      </w:r>
      <w:r w:rsidR="00C646DE">
        <w:rPr>
          <w:rFonts w:hint="eastAsia"/>
        </w:rPr>
        <w:t>对应层名称以及参数张量。</w:t>
      </w:r>
      <w:r w:rsidR="00F562B8">
        <w:rPr>
          <w:rFonts w:hint="eastAsia"/>
        </w:rPr>
        <w:t>然后，</w:t>
      </w:r>
      <w:r w:rsidR="000C488D" w:rsidRPr="000C488D">
        <w:t>对于全局模型中的每一个参数张量</w:t>
      </w:r>
      <w:r w:rsidR="000C488D">
        <w:rPr>
          <w:rFonts w:hint="eastAsia"/>
        </w:rPr>
        <w:t>，聚合器根据</w:t>
      </w:r>
      <w:r w:rsidR="000C488D" w:rsidRPr="007C6374">
        <w:t>参与方客户端</w:t>
      </w:r>
      <w:r w:rsidR="000C488D">
        <w:rPr>
          <w:rFonts w:hint="eastAsia"/>
        </w:rPr>
        <w:t>上传</w:t>
      </w:r>
      <w:r w:rsidR="000C488D" w:rsidRPr="007C6374">
        <w:t>的本地模型</w:t>
      </w:r>
      <w:r w:rsidR="000C488D">
        <w:rPr>
          <w:rFonts w:hint="eastAsia"/>
        </w:rPr>
        <w:t>参数</w:t>
      </w:r>
      <w:r w:rsidR="000C488D" w:rsidRPr="007C6374">
        <w:t>信息</w:t>
      </w:r>
      <w:r w:rsidR="000C488D">
        <w:rPr>
          <w:rFonts w:hint="eastAsia"/>
        </w:rPr>
        <w:t>计算得到该参数在本轮的平均更新量。</w:t>
      </w:r>
      <w:r w:rsidR="00C17061">
        <w:rPr>
          <w:rFonts w:hint="eastAsia"/>
        </w:rPr>
        <w:t>最后，</w:t>
      </w:r>
      <w:r w:rsidR="001C28F8" w:rsidRPr="001A1CFE">
        <w:rPr>
          <w:rFonts w:hint="eastAsia"/>
        </w:rPr>
        <w:t>服务器使用</w:t>
      </w:r>
      <w:r w:rsidR="001C28F8" w:rsidRPr="001A1CFE">
        <w:t>计算得到的平均值更新全局模型的对应参数</w:t>
      </w:r>
      <w:r w:rsidR="00E25891" w:rsidRPr="001A1CFE">
        <w:t>：利用</w:t>
      </w:r>
      <w:r w:rsidR="001A1CFE" w:rsidRPr="001A1CFE">
        <w:t>PyTorch</w:t>
      </w:r>
      <w:r w:rsidR="001A1CFE" w:rsidRPr="001A1CFE">
        <w:t>中</w:t>
      </w:r>
      <w:r w:rsidR="001A1CFE">
        <w:rPr>
          <w:rFonts w:hint="eastAsia"/>
        </w:rPr>
        <w:t>的</w:t>
      </w:r>
      <w:r w:rsidR="001A1CFE">
        <w:rPr>
          <w:rFonts w:hint="eastAsia"/>
        </w:rPr>
        <w:t>add</w:t>
      </w:r>
      <w:r w:rsidR="001A1CFE">
        <w:rPr>
          <w:rFonts w:hint="eastAsia"/>
        </w:rPr>
        <w:t>函数将平均更新量加到当前的全局模型参数上，实现高效的</w:t>
      </w:r>
      <w:r w:rsidR="00EE48C8">
        <w:rPr>
          <w:rFonts w:hint="eastAsia"/>
        </w:rPr>
        <w:t>原地加法更新。</w:t>
      </w:r>
    </w:p>
    <w:p w14:paraId="1A4885DB" w14:textId="5E9F65E0" w:rsidR="00C17061" w:rsidRPr="008301C4" w:rsidRDefault="00492743" w:rsidP="008301C4">
      <w:pPr>
        <w:pStyle w:val="a1"/>
        <w:ind w:firstLine="480"/>
      </w:pPr>
      <w:r w:rsidRPr="008301C4">
        <w:t>全局模型</w:t>
      </w:r>
      <w:r w:rsidR="00E40C02">
        <w:rPr>
          <w:rFonts w:hint="eastAsia"/>
        </w:rPr>
        <w:t>性能</w:t>
      </w:r>
      <w:r w:rsidRPr="008301C4">
        <w:t>评估。</w:t>
      </w:r>
      <w:r w:rsidR="008301C4" w:rsidRPr="008301C4">
        <w:t>调用</w:t>
      </w:r>
      <w:r w:rsidR="008301C4" w:rsidRPr="008301C4">
        <w:t>eval</w:t>
      </w:r>
      <w:r w:rsidR="008301C4" w:rsidRPr="008301C4">
        <w:t>（）函数将全局模型设置为评估模式</w:t>
      </w:r>
      <w:r w:rsidR="008301C4">
        <w:rPr>
          <w:rFonts w:hint="eastAsia"/>
        </w:rPr>
        <w:t>，并使用</w:t>
      </w:r>
      <w:proofErr w:type="spellStart"/>
      <w:r w:rsidR="008301C4" w:rsidRPr="008301C4">
        <w:t>torch.no_grad</w:t>
      </w:r>
      <w:proofErr w:type="spellEnd"/>
      <w:r w:rsidR="008301C4" w:rsidRPr="008301C4">
        <w:t>()</w:t>
      </w:r>
      <w:r w:rsidR="008301C4">
        <w:rPr>
          <w:rFonts w:hint="eastAsia"/>
        </w:rPr>
        <w:t>禁用梯度计算</w:t>
      </w:r>
      <w:r w:rsidR="00C600F8">
        <w:rPr>
          <w:rFonts w:hint="eastAsia"/>
        </w:rPr>
        <w:t>。</w:t>
      </w:r>
      <w:r w:rsidR="00AD0877">
        <w:rPr>
          <w:rFonts w:hint="eastAsia"/>
        </w:rPr>
        <w:t>使用初始化过程中创建的数据加载器加载评估数据集，迭代计算得到聚合后全局模型</w:t>
      </w:r>
      <w:r w:rsidR="00AD0877" w:rsidRPr="00AD0877">
        <w:t>的准确率和平均损失</w:t>
      </w:r>
      <w:r w:rsidR="00AD0877">
        <w:rPr>
          <w:rFonts w:hint="eastAsia"/>
        </w:rPr>
        <w:t>。</w:t>
      </w:r>
    </w:p>
    <w:p w14:paraId="2CDD9E16" w14:textId="7220392A" w:rsidR="004D203A" w:rsidRDefault="00AA7829" w:rsidP="00AA7829">
      <w:pPr>
        <w:pStyle w:val="3"/>
      </w:pPr>
      <w:bookmarkStart w:id="81" w:name="_Toc196504380"/>
      <w:bookmarkStart w:id="82" w:name="_Toc196511238"/>
      <w:bookmarkStart w:id="83" w:name="_Toc196514308"/>
      <w:bookmarkStart w:id="84" w:name="_Toc198569384"/>
      <w:r>
        <w:rPr>
          <w:rFonts w:hint="eastAsia"/>
        </w:rPr>
        <w:t>客户端设计</w:t>
      </w:r>
      <w:bookmarkEnd w:id="81"/>
      <w:bookmarkEnd w:id="82"/>
      <w:bookmarkEnd w:id="83"/>
      <w:bookmarkEnd w:id="84"/>
    </w:p>
    <w:p w14:paraId="41F7D963" w14:textId="205A4DAD" w:rsidR="007510E9" w:rsidRDefault="00E40C02" w:rsidP="007510E9">
      <w:pPr>
        <w:pStyle w:val="a1"/>
        <w:ind w:firstLine="480"/>
      </w:pPr>
      <w:r w:rsidRPr="00E40C02">
        <w:t>客户端是联邦学习框架中的基本执行单元，负责在本地数据上执行模型训练任务</w:t>
      </w:r>
      <w:r w:rsidR="004F2C3F">
        <w:rPr>
          <w:rFonts w:hint="eastAsia"/>
        </w:rPr>
        <w:t>并上传参数更新</w:t>
      </w:r>
      <w:r w:rsidRPr="00E40C02">
        <w:t>。</w:t>
      </w:r>
      <w:r w:rsidR="004F2C3F" w:rsidRPr="004F2C3F">
        <w:t>本</w:t>
      </w:r>
      <w:r w:rsidR="004F2C3F">
        <w:rPr>
          <w:rFonts w:hint="eastAsia"/>
        </w:rPr>
        <w:t>小</w:t>
      </w:r>
      <w:r w:rsidR="004F2C3F" w:rsidRPr="004F2C3F">
        <w:t>节将详细阐述客户端的设计与实现</w:t>
      </w:r>
      <w:r w:rsidR="003F7E04">
        <w:rPr>
          <w:rFonts w:hint="eastAsia"/>
        </w:rPr>
        <w:t>，如</w:t>
      </w:r>
      <w:r w:rsidR="00C02C70">
        <w:fldChar w:fldCharType="begin"/>
      </w:r>
      <w:r w:rsidR="00C02C70">
        <w:instrText xml:space="preserve"> </w:instrText>
      </w:r>
      <w:r w:rsidR="00C02C70">
        <w:rPr>
          <w:rFonts w:hint="eastAsia"/>
        </w:rPr>
        <w:instrText>REF _Ref197793395 \h</w:instrText>
      </w:r>
      <w:r w:rsidR="00C02C70">
        <w:instrText xml:space="preserve"> </w:instrText>
      </w:r>
      <w:r w:rsidR="00C02C70">
        <w:fldChar w:fldCharType="separate"/>
      </w:r>
      <w:r w:rsidR="00595D29">
        <w:rPr>
          <w:rFonts w:hint="eastAsia"/>
        </w:rPr>
        <w:t>图</w:t>
      </w:r>
      <w:r w:rsidR="00595D29">
        <w:rPr>
          <w:rFonts w:hint="eastAsia"/>
        </w:rPr>
        <w:t xml:space="preserve"> 3. </w:t>
      </w:r>
      <w:r w:rsidR="00595D29">
        <w:rPr>
          <w:noProof/>
        </w:rPr>
        <w:t>2</w:t>
      </w:r>
      <w:r w:rsidR="00C02C70">
        <w:fldChar w:fldCharType="end"/>
      </w:r>
      <w:r w:rsidR="006B3389">
        <w:rPr>
          <w:rFonts w:hint="eastAsia"/>
        </w:rPr>
        <w:t>所示</w:t>
      </w:r>
      <w:r w:rsidR="004F2C3F" w:rsidRPr="004F2C3F">
        <w:t>。</w:t>
      </w:r>
    </w:p>
    <w:p w14:paraId="2B392A1A" w14:textId="71C137A2" w:rsidR="004F2C3F" w:rsidRDefault="004F2C3F" w:rsidP="00E40C02">
      <w:pPr>
        <w:pStyle w:val="a1"/>
        <w:ind w:firstLine="480"/>
      </w:pPr>
      <w:r>
        <w:rPr>
          <w:rFonts w:hint="eastAsia"/>
        </w:rPr>
        <w:t>客户端初始化。客户端接受配置文件以及服务器分发的参数，加载与全局模型相同的架构将本地模型进行初始化。该步骤的</w:t>
      </w:r>
      <w:r w:rsidRPr="004F2C3F">
        <w:t>关键在于，它使用服务器分发的全局模型状态字典初始化本地模型的参数，确保</w:t>
      </w:r>
      <w:r>
        <w:rPr>
          <w:rFonts w:hint="eastAsia"/>
        </w:rPr>
        <w:t>了</w:t>
      </w:r>
      <w:r w:rsidRPr="004F2C3F">
        <w:t>本地训练从当前的全局状态开始</w:t>
      </w:r>
      <w:r>
        <w:rPr>
          <w:rFonts w:hint="eastAsia"/>
        </w:rPr>
        <w:t>训练操作</w:t>
      </w:r>
      <w:r w:rsidRPr="004F2C3F">
        <w:t>。</w:t>
      </w:r>
      <w:r>
        <w:rPr>
          <w:rFonts w:hint="eastAsia"/>
        </w:rPr>
        <w:t>同时，准备本地的数据集和数据加载器。</w:t>
      </w:r>
    </w:p>
    <w:p w14:paraId="65A89B0E" w14:textId="50428D91" w:rsidR="00D53772" w:rsidRDefault="00D53772" w:rsidP="00E40C02">
      <w:pPr>
        <w:pStyle w:val="a1"/>
        <w:ind w:firstLine="480"/>
      </w:pPr>
      <w:r>
        <w:rPr>
          <w:rFonts w:hint="eastAsia"/>
        </w:rPr>
        <w:t>本地模型训练。</w:t>
      </w:r>
      <w:r w:rsidR="009E63B7" w:rsidRPr="009E63B7">
        <w:t>客户端的核心任务是在其本地数据上执行</w:t>
      </w:r>
      <w:r w:rsidR="009E63B7">
        <w:rPr>
          <w:rFonts w:hint="eastAsia"/>
        </w:rPr>
        <w:t>模型训练任务</w:t>
      </w:r>
      <w:r w:rsidR="00465E77">
        <w:rPr>
          <w:rFonts w:hint="eastAsia"/>
        </w:rPr>
        <w:t>。首先，</w:t>
      </w:r>
      <w:r w:rsidR="00EC5AF5">
        <w:rPr>
          <w:rFonts w:hint="eastAsia"/>
        </w:rPr>
        <w:t>在本地模型完成</w:t>
      </w:r>
      <w:r w:rsidR="00465E77">
        <w:rPr>
          <w:rFonts w:hint="eastAsia"/>
        </w:rPr>
        <w:t>初始化</w:t>
      </w:r>
      <w:r w:rsidR="00EC5AF5">
        <w:rPr>
          <w:rFonts w:hint="eastAsia"/>
        </w:rPr>
        <w:t>后，</w:t>
      </w:r>
      <w:r w:rsidR="00EC5AF5" w:rsidRPr="00EC5AF5">
        <w:t>初始化一个</w:t>
      </w:r>
      <w:r w:rsidR="00EC5AF5" w:rsidRPr="00EC5AF5">
        <w:t>SGD</w:t>
      </w:r>
      <w:r w:rsidR="00EC5AF5" w:rsidRPr="00EC5AF5">
        <w:t>优化器，用于更新本地模型的参数。</w:t>
      </w:r>
      <w:r w:rsidR="00EC5AF5">
        <w:rPr>
          <w:rFonts w:hint="eastAsia"/>
        </w:rPr>
        <w:t>然后，将</w:t>
      </w:r>
      <w:r w:rsidR="001374E3">
        <w:rPr>
          <w:rFonts w:hint="eastAsia"/>
        </w:rPr>
        <w:t>本地模型设置为训练模式，</w:t>
      </w:r>
      <w:r w:rsidR="009B0615">
        <w:rPr>
          <w:rFonts w:hint="eastAsia"/>
        </w:rPr>
        <w:t>进行本地模型训练</w:t>
      </w:r>
      <w:r w:rsidR="00CE7F71">
        <w:rPr>
          <w:rFonts w:hint="eastAsia"/>
        </w:rPr>
        <w:t>批次</w:t>
      </w:r>
      <w:r w:rsidR="009B0615">
        <w:rPr>
          <w:rFonts w:hint="eastAsia"/>
        </w:rPr>
        <w:t>迭代，</w:t>
      </w:r>
      <w:r w:rsidR="00CE7F71">
        <w:rPr>
          <w:rFonts w:hint="eastAsia"/>
        </w:rPr>
        <w:t>对于每个数据批次</w:t>
      </w:r>
      <w:r w:rsidR="009B0615">
        <w:rPr>
          <w:rFonts w:hint="eastAsia"/>
        </w:rPr>
        <w:t>：</w:t>
      </w:r>
    </w:p>
    <w:p w14:paraId="0252F396" w14:textId="2DCC5295" w:rsidR="009B0615" w:rsidRDefault="00CE7F71" w:rsidP="00C51E7E">
      <w:pPr>
        <w:pStyle w:val="a1"/>
        <w:numPr>
          <w:ilvl w:val="0"/>
          <w:numId w:val="15"/>
        </w:numPr>
        <w:ind w:firstLineChars="0"/>
      </w:pPr>
      <w:r>
        <w:rPr>
          <w:rFonts w:hint="eastAsia"/>
        </w:rPr>
        <w:t>将数据和标签移动到模型所在的设备</w:t>
      </w:r>
    </w:p>
    <w:p w14:paraId="51D847DB" w14:textId="1D02ED1E" w:rsidR="00CE7F71" w:rsidRDefault="00CE7F71" w:rsidP="00C51E7E">
      <w:pPr>
        <w:pStyle w:val="a1"/>
        <w:numPr>
          <w:ilvl w:val="0"/>
          <w:numId w:val="15"/>
        </w:numPr>
        <w:ind w:firstLineChars="0"/>
      </w:pPr>
      <w:r>
        <w:rPr>
          <w:rFonts w:hint="eastAsia"/>
        </w:rPr>
        <w:t>清零优化器梯度</w:t>
      </w:r>
    </w:p>
    <w:p w14:paraId="435E78C7" w14:textId="09663789" w:rsidR="00CE7F71" w:rsidRPr="00CE7F71" w:rsidRDefault="005212E2" w:rsidP="00C51E7E">
      <w:pPr>
        <w:pStyle w:val="a1"/>
        <w:numPr>
          <w:ilvl w:val="0"/>
          <w:numId w:val="15"/>
        </w:numPr>
        <w:ind w:firstLineChars="0"/>
      </w:pPr>
      <w:r>
        <w:rPr>
          <w:rFonts w:hint="eastAsia"/>
        </w:rPr>
        <w:t>执行前向传播，得到模型输出</w:t>
      </w:r>
    </w:p>
    <w:p w14:paraId="26B52484" w14:textId="6AD79B7A" w:rsidR="009E63B7" w:rsidRDefault="005212E2" w:rsidP="00C51E7E">
      <w:pPr>
        <w:pStyle w:val="a1"/>
        <w:numPr>
          <w:ilvl w:val="0"/>
          <w:numId w:val="15"/>
        </w:numPr>
        <w:ind w:firstLineChars="0"/>
      </w:pPr>
      <w:r w:rsidRPr="005212E2">
        <w:lastRenderedPageBreak/>
        <w:t>计算损失</w:t>
      </w:r>
    </w:p>
    <w:p w14:paraId="687F4F87" w14:textId="0E1A9FF7" w:rsidR="005212E2" w:rsidRDefault="005212E2" w:rsidP="00C51E7E">
      <w:pPr>
        <w:pStyle w:val="a1"/>
        <w:numPr>
          <w:ilvl w:val="0"/>
          <w:numId w:val="15"/>
        </w:numPr>
        <w:ind w:firstLineChars="0"/>
      </w:pPr>
      <w:r w:rsidRPr="005212E2">
        <w:rPr>
          <w:rFonts w:hint="eastAsia"/>
        </w:rPr>
        <w:t>执行反向传播，计算梯度</w:t>
      </w:r>
    </w:p>
    <w:p w14:paraId="445840F8" w14:textId="5CD192AB" w:rsidR="00C51E7E" w:rsidRDefault="00C51E7E" w:rsidP="00C51E7E">
      <w:pPr>
        <w:pStyle w:val="a1"/>
        <w:numPr>
          <w:ilvl w:val="0"/>
          <w:numId w:val="15"/>
        </w:numPr>
        <w:ind w:firstLineChars="0"/>
      </w:pPr>
      <w:r w:rsidRPr="00C51E7E">
        <w:t>更新模型参数</w:t>
      </w:r>
    </w:p>
    <w:p w14:paraId="0E5E7416" w14:textId="3176BB71" w:rsidR="009901B1" w:rsidRDefault="00C51E7E" w:rsidP="009B6707">
      <w:pPr>
        <w:pStyle w:val="a1"/>
        <w:numPr>
          <w:ilvl w:val="0"/>
          <w:numId w:val="15"/>
        </w:numPr>
        <w:ind w:firstLineChars="0"/>
      </w:pPr>
      <w:r w:rsidRPr="00C51E7E">
        <w:rPr>
          <w:rFonts w:hint="eastAsia"/>
        </w:rPr>
        <w:t>记录并累加批次损失</w:t>
      </w:r>
    </w:p>
    <w:p w14:paraId="501F13C8" w14:textId="7B924AE9" w:rsidR="00C51E7E" w:rsidRDefault="000B3714" w:rsidP="00C51E7E">
      <w:pPr>
        <w:pStyle w:val="a1"/>
        <w:ind w:firstLine="480"/>
      </w:pPr>
      <w:r>
        <w:rPr>
          <w:rFonts w:hint="eastAsia"/>
        </w:rPr>
        <w:t>返回模型参数更新。</w:t>
      </w:r>
      <w:r w:rsidR="00B41EAC">
        <w:rPr>
          <w:rFonts w:hint="eastAsia"/>
        </w:rPr>
        <w:t>本地训练结束后，通过用本地训练结束后的模型状态减去</w:t>
      </w:r>
      <w:r w:rsidR="00D84263">
        <w:rPr>
          <w:rFonts w:hint="eastAsia"/>
        </w:rPr>
        <w:t>传入的初始全局模型状态得到本地模型训练前后的参数差值，同</w:t>
      </w:r>
      <w:r w:rsidR="00D84263" w:rsidRPr="00D84263">
        <w:t>训练结束时的完整本地模型状态字典</w:t>
      </w:r>
      <w:r w:rsidR="00BA0F80">
        <w:rPr>
          <w:rFonts w:hint="eastAsia"/>
        </w:rPr>
        <w:t>一起返回服务器端。</w:t>
      </w:r>
      <w:r w:rsidR="00BA0F80" w:rsidRPr="00BA0F80">
        <w:t>返回差值是</w:t>
      </w:r>
      <w:r w:rsidR="00BA0F80" w:rsidRPr="00BA0F80">
        <w:t xml:space="preserve"> </w:t>
      </w:r>
      <w:proofErr w:type="spellStart"/>
      <w:r w:rsidR="00BA0F80" w:rsidRPr="00BA0F80">
        <w:t>FedAvg</w:t>
      </w:r>
      <w:proofErr w:type="spellEnd"/>
      <w:r w:rsidR="00BA0F80" w:rsidRPr="00BA0F80">
        <w:t xml:space="preserve"> </w:t>
      </w:r>
      <w:r w:rsidR="00BA0F80">
        <w:rPr>
          <w:rFonts w:hint="eastAsia"/>
        </w:rPr>
        <w:t>算法</w:t>
      </w:r>
      <w:r w:rsidR="00BA0F80" w:rsidRPr="00BA0F80">
        <w:t>的标准做法，</w:t>
      </w:r>
      <w:r w:rsidR="00BA0F80">
        <w:rPr>
          <w:rFonts w:hint="eastAsia"/>
        </w:rPr>
        <w:t>但后续计算</w:t>
      </w:r>
      <w:r w:rsidR="00C262A3">
        <w:rPr>
          <w:rFonts w:hint="eastAsia"/>
        </w:rPr>
        <w:t>CKA</w:t>
      </w:r>
      <w:r w:rsidR="00C262A3">
        <w:rPr>
          <w:rFonts w:hint="eastAsia"/>
        </w:rPr>
        <w:t>需要用到完整的最终状态</w:t>
      </w:r>
      <w:r w:rsidR="00BA0F80" w:rsidRPr="00BA0F80">
        <w:t>。</w:t>
      </w:r>
    </w:p>
    <w:p w14:paraId="33653A5C" w14:textId="328311B5" w:rsidR="00C02C70" w:rsidRDefault="002F25AD" w:rsidP="00C02C70">
      <w:pPr>
        <w:pStyle w:val="aff4"/>
        <w:spacing w:before="317"/>
      </w:pPr>
      <w:r>
        <w:rPr>
          <w:noProof/>
        </w:rPr>
        <w:drawing>
          <wp:inline distT="0" distB="0" distL="0" distR="0" wp14:anchorId="694B24CB" wp14:editId="0BE30528">
            <wp:extent cx="5939790" cy="3044190"/>
            <wp:effectExtent l="0" t="0" r="3810" b="3810"/>
            <wp:docPr id="18180433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43384" name="图片 1818043384"/>
                    <pic:cNvPicPr/>
                  </pic:nvPicPr>
                  <pic:blipFill>
                    <a:blip r:embed="rId19"/>
                    <a:stretch>
                      <a:fillRect/>
                    </a:stretch>
                  </pic:blipFill>
                  <pic:spPr>
                    <a:xfrm>
                      <a:off x="0" y="0"/>
                      <a:ext cx="5939790" cy="3044190"/>
                    </a:xfrm>
                    <a:prstGeom prst="rect">
                      <a:avLst/>
                    </a:prstGeom>
                  </pic:spPr>
                </pic:pic>
              </a:graphicData>
            </a:graphic>
          </wp:inline>
        </w:drawing>
      </w:r>
    </w:p>
    <w:p w14:paraId="45F5725D" w14:textId="19702650" w:rsidR="00C02C70" w:rsidRDefault="00C02C70" w:rsidP="00C02C70">
      <w:pPr>
        <w:pStyle w:val="aff2"/>
        <w:spacing w:after="317"/>
      </w:pPr>
      <w:bookmarkStart w:id="85" w:name="_Ref197793395"/>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95D29">
        <w:rPr>
          <w:noProof/>
        </w:rPr>
        <w:t>2</w:t>
      </w:r>
      <w:r>
        <w:fldChar w:fldCharType="end"/>
      </w:r>
      <w:bookmarkEnd w:id="85"/>
      <w:r>
        <w:rPr>
          <w:rFonts w:hint="eastAsia"/>
        </w:rPr>
        <w:t xml:space="preserve"> </w:t>
      </w:r>
      <w:r>
        <w:rPr>
          <w:rFonts w:hint="eastAsia"/>
        </w:rPr>
        <w:t>本地模型训练流程</w:t>
      </w:r>
    </w:p>
    <w:p w14:paraId="6F59652F" w14:textId="1712FE36" w:rsidR="00C02C70" w:rsidRPr="00C02C70" w:rsidRDefault="00C02C70" w:rsidP="00C02C70">
      <w:pPr>
        <w:pStyle w:val="a1"/>
        <w:ind w:firstLine="480"/>
      </w:pPr>
      <w:r w:rsidRPr="00B50BCF">
        <w:t>客户端设计</w:t>
      </w:r>
      <w:r>
        <w:rPr>
          <w:rFonts w:hint="eastAsia"/>
        </w:rPr>
        <w:t>是构建</w:t>
      </w:r>
      <w:r w:rsidRPr="00B50BCF">
        <w:t>联邦学习框架的基础，它封装了本地数据处理、模型训练和结果上报的核心逻辑</w:t>
      </w:r>
      <w:r>
        <w:rPr>
          <w:rFonts w:hint="eastAsia"/>
        </w:rPr>
        <w:t>，并能对本地训练后的模型进行性能评估</w:t>
      </w:r>
      <w:r w:rsidRPr="00B50BCF">
        <w:t>。</w:t>
      </w:r>
    </w:p>
    <w:p w14:paraId="6B075FED" w14:textId="74EABABB" w:rsidR="00AA7829" w:rsidRDefault="00AA7829" w:rsidP="000F4539">
      <w:pPr>
        <w:pStyle w:val="3"/>
      </w:pPr>
      <w:bookmarkStart w:id="86" w:name="_Toc196504381"/>
      <w:bookmarkStart w:id="87" w:name="_Toc196511239"/>
      <w:bookmarkStart w:id="88" w:name="_Toc196514309"/>
      <w:bookmarkStart w:id="89" w:name="_Toc198569385"/>
      <w:r>
        <w:rPr>
          <w:rFonts w:hint="eastAsia"/>
        </w:rPr>
        <w:t>数据异构性模拟</w:t>
      </w:r>
      <w:bookmarkEnd w:id="86"/>
      <w:bookmarkEnd w:id="87"/>
      <w:bookmarkEnd w:id="88"/>
      <w:bookmarkEnd w:id="89"/>
    </w:p>
    <w:p w14:paraId="08F3CF29" w14:textId="7BF7EEE4" w:rsidR="000F4539" w:rsidRDefault="009B6707" w:rsidP="009B6707">
      <w:pPr>
        <w:pStyle w:val="a1"/>
        <w:ind w:firstLine="480"/>
      </w:pPr>
      <w:r>
        <w:rPr>
          <w:rFonts w:hint="eastAsia"/>
        </w:rPr>
        <w:t>数据异构性</w:t>
      </w:r>
      <w:r w:rsidR="00592EE8">
        <w:fldChar w:fldCharType="begin"/>
      </w:r>
      <w:r w:rsidR="00232497">
        <w:instrText xml:space="preserve"> ADDIN NE.Ref.{69996ABC-B49B-4ACB-843B-213AF2B03D19}</w:instrText>
      </w:r>
      <w:r w:rsidR="00592EE8">
        <w:fldChar w:fldCharType="separate"/>
      </w:r>
      <w:r w:rsidR="00A370EC">
        <w:rPr>
          <w:color w:val="000000"/>
          <w:kern w:val="0"/>
          <w:vertAlign w:val="superscript"/>
        </w:rPr>
        <w:t>[44]</w:t>
      </w:r>
      <w:r w:rsidR="00592EE8">
        <w:fldChar w:fldCharType="end"/>
      </w:r>
      <w:r w:rsidR="00592EE8">
        <w:rPr>
          <w:rFonts w:hint="eastAsia"/>
        </w:rPr>
        <w:t>是联邦学习在实际应用中所面临的关键性挑战之一，在联邦学习中，它指的是不同客户端拥有的本地数据在数量、分布和质量上存在差异。</w:t>
      </w:r>
    </w:p>
    <w:p w14:paraId="75D4C48A" w14:textId="294AD365" w:rsidR="00592EE8" w:rsidRDefault="00592EE8" w:rsidP="00592EE8">
      <w:pPr>
        <w:pStyle w:val="a1"/>
        <w:ind w:firstLine="480"/>
      </w:pPr>
      <w:r>
        <w:rPr>
          <w:rFonts w:hint="eastAsia"/>
        </w:rPr>
        <w:t>在毕业设计项目中，通过对客户端进行分类，进行不同的数据划分</w:t>
      </w:r>
      <w:r w:rsidR="00CE44EA">
        <w:rPr>
          <w:rFonts w:hint="eastAsia"/>
        </w:rPr>
        <w:t>操作</w:t>
      </w:r>
      <w:r>
        <w:rPr>
          <w:rFonts w:hint="eastAsia"/>
        </w:rPr>
        <w:t>实现了</w:t>
      </w:r>
      <w:r w:rsidRPr="00592EE8">
        <w:rPr>
          <w:rFonts w:hint="eastAsia"/>
        </w:rPr>
        <w:t>数据异构性</w:t>
      </w:r>
      <w:r>
        <w:rPr>
          <w:rFonts w:hint="eastAsia"/>
        </w:rPr>
        <w:t>的</w:t>
      </w:r>
      <w:r w:rsidRPr="00592EE8">
        <w:rPr>
          <w:rFonts w:hint="eastAsia"/>
        </w:rPr>
        <w:t>模拟</w:t>
      </w:r>
      <w:r>
        <w:rPr>
          <w:rFonts w:hint="eastAsia"/>
        </w:rPr>
        <w:t>：</w:t>
      </w:r>
    </w:p>
    <w:p w14:paraId="37887EE9" w14:textId="73B24950" w:rsidR="00592EE8" w:rsidRDefault="00592EE8" w:rsidP="00592EE8">
      <w:pPr>
        <w:pStyle w:val="a1"/>
        <w:numPr>
          <w:ilvl w:val="0"/>
          <w:numId w:val="16"/>
        </w:numPr>
        <w:ind w:firstLineChars="0"/>
      </w:pPr>
      <w:r w:rsidRPr="00592EE8">
        <w:rPr>
          <w:rFonts w:hint="eastAsia"/>
        </w:rPr>
        <w:t xml:space="preserve">IID + </w:t>
      </w:r>
      <w:r w:rsidRPr="00592EE8">
        <w:rPr>
          <w:rFonts w:hint="eastAsia"/>
        </w:rPr>
        <w:t>数据量不均衡</w:t>
      </w:r>
      <w:r w:rsidRPr="00592EE8">
        <w:rPr>
          <w:rFonts w:hint="eastAsia"/>
        </w:rPr>
        <w:t xml:space="preserve"> (</w:t>
      </w:r>
      <w:r>
        <w:rPr>
          <w:rFonts w:hint="eastAsia"/>
        </w:rPr>
        <w:t>前</w:t>
      </w:r>
      <w:r>
        <w:rPr>
          <w:rFonts w:hint="eastAsia"/>
        </w:rPr>
        <w:t>50%</w:t>
      </w:r>
      <w:r w:rsidRPr="00592EE8">
        <w:rPr>
          <w:rFonts w:hint="eastAsia"/>
        </w:rPr>
        <w:t>)</w:t>
      </w:r>
      <w:r>
        <w:rPr>
          <w:rFonts w:hint="eastAsia"/>
        </w:rPr>
        <w:t>：</w:t>
      </w:r>
      <w:r w:rsidRPr="00592EE8">
        <w:t>这些客户端的数据是独立同分布的，</w:t>
      </w:r>
      <w:r>
        <w:rPr>
          <w:rFonts w:hint="eastAsia"/>
        </w:rPr>
        <w:t>它们拥有所有类别的数据，</w:t>
      </w:r>
      <w:r w:rsidRPr="00592EE8">
        <w:t>但是它们拥有的数据量不同</w:t>
      </w:r>
      <w:r>
        <w:rPr>
          <w:rFonts w:hint="eastAsia"/>
        </w:rPr>
        <w:t>。</w:t>
      </w:r>
      <w:r w:rsidRPr="00592EE8">
        <w:t>这</w:t>
      </w:r>
      <w:r>
        <w:rPr>
          <w:rFonts w:hint="eastAsia"/>
        </w:rPr>
        <w:t>一类客户端</w:t>
      </w:r>
      <w:r w:rsidRPr="00592EE8">
        <w:t>模拟了</w:t>
      </w:r>
      <w:r>
        <w:rPr>
          <w:rFonts w:hint="eastAsia"/>
        </w:rPr>
        <w:t>参与方的</w:t>
      </w:r>
      <w:r w:rsidRPr="00592EE8">
        <w:t>设备</w:t>
      </w:r>
      <w:r w:rsidRPr="00592EE8">
        <w:lastRenderedPageBreak/>
        <w:t>存储容量</w:t>
      </w:r>
      <w:r>
        <w:rPr>
          <w:rFonts w:hint="eastAsia"/>
        </w:rPr>
        <w:t>不同或者</w:t>
      </w:r>
      <w:r w:rsidRPr="00592EE8">
        <w:t>数据产生速率的差异。</w:t>
      </w:r>
    </w:p>
    <w:p w14:paraId="099031C1" w14:textId="02FD5CED" w:rsidR="00592EE8" w:rsidRDefault="00592EE8" w:rsidP="00592EE8">
      <w:pPr>
        <w:pStyle w:val="a1"/>
        <w:numPr>
          <w:ilvl w:val="0"/>
          <w:numId w:val="16"/>
        </w:numPr>
        <w:ind w:firstLineChars="0"/>
      </w:pPr>
      <w:r w:rsidRPr="00592EE8">
        <w:rPr>
          <w:rFonts w:hint="eastAsia"/>
        </w:rPr>
        <w:t xml:space="preserve">IID + </w:t>
      </w:r>
      <w:r w:rsidRPr="00592EE8">
        <w:rPr>
          <w:rFonts w:hint="eastAsia"/>
        </w:rPr>
        <w:t>数据噪声</w:t>
      </w:r>
      <w:r w:rsidRPr="00592EE8">
        <w:rPr>
          <w:rFonts w:hint="eastAsia"/>
        </w:rPr>
        <w:t xml:space="preserve"> (</w:t>
      </w:r>
      <w:r>
        <w:rPr>
          <w:rFonts w:hint="eastAsia"/>
        </w:rPr>
        <w:t>20%</w:t>
      </w:r>
      <w:r w:rsidRPr="00592EE8">
        <w:rPr>
          <w:rFonts w:hint="eastAsia"/>
        </w:rPr>
        <w:t>)</w:t>
      </w:r>
      <w:r>
        <w:rPr>
          <w:rFonts w:hint="eastAsia"/>
        </w:rPr>
        <w:t>：</w:t>
      </w:r>
      <w:r w:rsidRPr="00592EE8">
        <w:t>这些</w:t>
      </w:r>
      <w:r>
        <w:rPr>
          <w:rFonts w:hint="eastAsia"/>
        </w:rPr>
        <w:t>客</w:t>
      </w:r>
      <w:r w:rsidRPr="00592EE8">
        <w:t>户端的数据</w:t>
      </w:r>
      <w:r>
        <w:rPr>
          <w:rFonts w:hint="eastAsia"/>
        </w:rPr>
        <w:t>同样</w:t>
      </w:r>
      <w:r w:rsidRPr="00592EE8">
        <w:t>是独立同分布的，数据量</w:t>
      </w:r>
      <w:r>
        <w:rPr>
          <w:rFonts w:hint="eastAsia"/>
        </w:rPr>
        <w:t>为</w:t>
      </w:r>
      <w:r w:rsidRPr="00592EE8">
        <w:t>平均水平</w:t>
      </w:r>
      <w:r w:rsidR="00AE2473">
        <w:rPr>
          <w:rFonts w:hint="eastAsia"/>
        </w:rPr>
        <w:t>，</w:t>
      </w:r>
      <w:r w:rsidRPr="00592EE8">
        <w:t>但它们的数据</w:t>
      </w:r>
      <w:r w:rsidR="00AE2473">
        <w:rPr>
          <w:rFonts w:hint="eastAsia"/>
        </w:rPr>
        <w:t>中</w:t>
      </w:r>
      <w:r w:rsidRPr="00592EE8">
        <w:t>会被添加不同程度的高斯噪声</w:t>
      </w:r>
      <w:r w:rsidR="00AE2473">
        <w:rPr>
          <w:rFonts w:hint="eastAsia"/>
        </w:rPr>
        <w:t>。</w:t>
      </w:r>
      <w:r w:rsidR="00AE2473" w:rsidRPr="00592EE8">
        <w:t>这</w:t>
      </w:r>
      <w:r w:rsidR="00AE2473">
        <w:rPr>
          <w:rFonts w:hint="eastAsia"/>
        </w:rPr>
        <w:t>一类客户端</w:t>
      </w:r>
      <w:r w:rsidRPr="00592EE8">
        <w:t>模拟了</w:t>
      </w:r>
      <w:r>
        <w:rPr>
          <w:rFonts w:hint="eastAsia"/>
        </w:rPr>
        <w:t>不同客户端</w:t>
      </w:r>
      <w:r w:rsidRPr="00592EE8">
        <w:t>数据采集过程中可能引入的噪声</w:t>
      </w:r>
      <w:r>
        <w:rPr>
          <w:rFonts w:hint="eastAsia"/>
        </w:rPr>
        <w:t>或者</w:t>
      </w:r>
      <w:r w:rsidRPr="00592EE8">
        <w:t>数据质量的差异。</w:t>
      </w:r>
    </w:p>
    <w:p w14:paraId="738367FB" w14:textId="7EFF140F" w:rsidR="00E861BF" w:rsidRDefault="00592EE8" w:rsidP="00E861BF">
      <w:pPr>
        <w:pStyle w:val="a1"/>
        <w:numPr>
          <w:ilvl w:val="0"/>
          <w:numId w:val="16"/>
        </w:numPr>
        <w:ind w:firstLineChars="0"/>
      </w:pPr>
      <w:r w:rsidRPr="00592EE8">
        <w:t>Non-IID (</w:t>
      </w:r>
      <w:r>
        <w:rPr>
          <w:rFonts w:hint="eastAsia"/>
        </w:rPr>
        <w:t>后</w:t>
      </w:r>
      <w:r>
        <w:rPr>
          <w:rFonts w:hint="eastAsia"/>
        </w:rPr>
        <w:t>30%</w:t>
      </w:r>
      <w:r w:rsidRPr="00592EE8">
        <w:t>)</w:t>
      </w:r>
      <w:r w:rsidR="00C527EB" w:rsidRPr="00C527EB">
        <w:t>：这些客户端的数据是非独立同分布的，每个客户端只会被分配数据集中部分类别的数据。</w:t>
      </w:r>
      <w:r w:rsidR="008D16CB">
        <w:rPr>
          <w:rFonts w:hint="eastAsia"/>
        </w:rPr>
        <w:t>该类别模拟了联邦学习中不同客户端拥有的数据类别不同的情况。</w:t>
      </w:r>
    </w:p>
    <w:p w14:paraId="1339B334" w14:textId="2FB6E851" w:rsidR="00592EE8" w:rsidRPr="00E861BF" w:rsidRDefault="0067459F" w:rsidP="00E861BF">
      <w:pPr>
        <w:pStyle w:val="a1"/>
        <w:ind w:firstLine="480"/>
      </w:pPr>
      <w:r w:rsidRPr="00E861BF">
        <w:t>在客户端初始</w:t>
      </w:r>
      <w:r w:rsidRPr="00E861BF">
        <w:rPr>
          <w:rFonts w:hint="eastAsia"/>
        </w:rPr>
        <w:t>化的过程中，</w:t>
      </w:r>
      <w:r w:rsidR="008D16CB">
        <w:rPr>
          <w:rFonts w:hint="eastAsia"/>
        </w:rPr>
        <w:t>跟</w:t>
      </w:r>
      <w:r w:rsidRPr="00E861BF">
        <w:t>据客户端</w:t>
      </w:r>
      <w:r w:rsidR="00E861BF">
        <w:rPr>
          <w:rFonts w:hint="eastAsia"/>
        </w:rPr>
        <w:t>的编号</w:t>
      </w:r>
      <w:r w:rsidRPr="00E861BF">
        <w:t>和配置获取该客户端的类别，</w:t>
      </w:r>
      <w:r w:rsidR="003C3707" w:rsidRPr="00E861BF">
        <w:t> </w:t>
      </w:r>
      <w:r w:rsidR="003C3707" w:rsidRPr="00E861BF">
        <w:t>创建该客户端对应的本地数据加载器</w:t>
      </w:r>
      <w:r w:rsidR="003C3707" w:rsidRPr="00E861BF">
        <w:rPr>
          <w:rFonts w:hint="eastAsia"/>
        </w:rPr>
        <w:t>。通过这样的数据划分操作，在本地训练</w:t>
      </w:r>
      <w:r w:rsidR="003C3707" w:rsidRPr="00E861BF">
        <w:t>迭代数据批次时，每个客户端实际上是在</w:t>
      </w:r>
      <w:r w:rsidR="00E861BF" w:rsidRPr="00E861BF">
        <w:t>精心划分</w:t>
      </w:r>
      <w:r w:rsidR="00E861BF" w:rsidRPr="00E861BF">
        <w:rPr>
          <w:rFonts w:hint="eastAsia"/>
        </w:rPr>
        <w:t>以及</w:t>
      </w:r>
      <w:r w:rsidR="00E861BF" w:rsidRPr="00E861BF">
        <w:t>可能添加了噪声的数据子集上训练本地模型，</w:t>
      </w:r>
      <w:r w:rsidR="00D94CBB">
        <w:rPr>
          <w:rFonts w:hint="eastAsia"/>
        </w:rPr>
        <w:t>因此能够</w:t>
      </w:r>
      <w:r w:rsidR="00E861BF" w:rsidRPr="00E861BF">
        <w:t>有效地</w:t>
      </w:r>
      <w:r w:rsidR="00D94CBB" w:rsidRPr="00E861BF">
        <w:t>模拟</w:t>
      </w:r>
      <w:r w:rsidR="00E861BF" w:rsidRPr="00E861BF">
        <w:t>联邦学习训练过程中</w:t>
      </w:r>
      <w:r w:rsidR="00D94CBB">
        <w:rPr>
          <w:rFonts w:hint="eastAsia"/>
        </w:rPr>
        <w:t>存在的</w:t>
      </w:r>
      <w:r w:rsidR="00E861BF" w:rsidRPr="00E861BF">
        <w:t>数据异构性。</w:t>
      </w:r>
    </w:p>
    <w:p w14:paraId="14F7FCAA" w14:textId="77777777" w:rsidR="00AA7829" w:rsidRDefault="00AA7829" w:rsidP="00AA7829">
      <w:pPr>
        <w:pStyle w:val="2"/>
      </w:pPr>
      <w:bookmarkStart w:id="90" w:name="_Toc196504382"/>
      <w:bookmarkStart w:id="91" w:name="_Toc196511240"/>
      <w:bookmarkStart w:id="92" w:name="_Toc196514310"/>
      <w:bookmarkStart w:id="93" w:name="_Toc198569386"/>
      <w:r>
        <w:rPr>
          <w:rFonts w:hint="eastAsia"/>
        </w:rPr>
        <w:t xml:space="preserve">CKA </w:t>
      </w:r>
      <w:r>
        <w:rPr>
          <w:rFonts w:hint="eastAsia"/>
        </w:rPr>
        <w:t>贡献度计算模块设计</w:t>
      </w:r>
      <w:bookmarkEnd w:id="90"/>
      <w:bookmarkEnd w:id="91"/>
      <w:bookmarkEnd w:id="92"/>
      <w:bookmarkEnd w:id="93"/>
      <w:r>
        <w:rPr>
          <w:rFonts w:hint="eastAsia"/>
        </w:rPr>
        <w:t xml:space="preserve">  </w:t>
      </w:r>
    </w:p>
    <w:p w14:paraId="08A4B916" w14:textId="6815D672" w:rsidR="00AA7829" w:rsidRDefault="00AA7829" w:rsidP="00A265C2">
      <w:pPr>
        <w:pStyle w:val="3"/>
      </w:pPr>
      <w:bookmarkStart w:id="94" w:name="_Toc196504383"/>
      <w:bookmarkStart w:id="95" w:name="_Toc196511241"/>
      <w:bookmarkStart w:id="96" w:name="_Toc196514311"/>
      <w:bookmarkStart w:id="97" w:name="_Toc198569387"/>
      <w:r>
        <w:rPr>
          <w:rFonts w:hint="eastAsia"/>
        </w:rPr>
        <w:t>特征提取策略</w:t>
      </w:r>
      <w:bookmarkEnd w:id="94"/>
      <w:bookmarkEnd w:id="95"/>
      <w:bookmarkEnd w:id="96"/>
      <w:bookmarkEnd w:id="97"/>
    </w:p>
    <w:p w14:paraId="6C3C8996" w14:textId="0562052B" w:rsidR="00A265C2" w:rsidRDefault="00A265C2" w:rsidP="00A265C2">
      <w:pPr>
        <w:pStyle w:val="a1"/>
        <w:ind w:firstLine="480"/>
      </w:pPr>
      <w:r>
        <w:rPr>
          <w:rFonts w:hint="eastAsia"/>
        </w:rPr>
        <w:t>特征提取策略用于从训练使用的神经网络模型中提取指定层的</w:t>
      </w:r>
      <w:r w:rsidR="00BC0F14">
        <w:rPr>
          <w:rFonts w:hint="eastAsia"/>
        </w:rPr>
        <w:t>中间激活（特征表示），</w:t>
      </w:r>
      <w:r w:rsidR="006E07B6">
        <w:rPr>
          <w:rFonts w:hint="eastAsia"/>
        </w:rPr>
        <w:t>为后续的</w:t>
      </w:r>
      <w:r w:rsidR="006E07B6">
        <w:rPr>
          <w:rFonts w:hint="eastAsia"/>
        </w:rPr>
        <w:t>CKA</w:t>
      </w:r>
      <w:r w:rsidR="006E07B6">
        <w:rPr>
          <w:rFonts w:hint="eastAsia"/>
        </w:rPr>
        <w:t>贡献度计算提供输入。</w:t>
      </w:r>
    </w:p>
    <w:p w14:paraId="327C9753" w14:textId="2C2F4AC1" w:rsidR="004023B2" w:rsidRDefault="00AE2473" w:rsidP="004023B2">
      <w:pPr>
        <w:pStyle w:val="a1"/>
        <w:ind w:firstLine="480"/>
        <w:rPr>
          <w:bCs w:val="0"/>
        </w:rPr>
      </w:pPr>
      <w:r>
        <w:rPr>
          <w:rFonts w:hint="eastAsia"/>
        </w:rPr>
        <w:t>该策略</w:t>
      </w:r>
      <w:r w:rsidR="006E07B6">
        <w:rPr>
          <w:rFonts w:hint="eastAsia"/>
        </w:rPr>
        <w:t>的核心机制</w:t>
      </w:r>
      <w:r>
        <w:rPr>
          <w:rFonts w:hint="eastAsia"/>
        </w:rPr>
        <w:t>是</w:t>
      </w:r>
      <w:r w:rsidR="004461A4" w:rsidRPr="004461A4">
        <w:t xml:space="preserve">PyTorch </w:t>
      </w:r>
      <w:r w:rsidR="004461A4">
        <w:rPr>
          <w:rFonts w:hint="eastAsia"/>
        </w:rPr>
        <w:t>中</w:t>
      </w:r>
      <w:r w:rsidR="004461A4" w:rsidRPr="004461A4">
        <w:t>的</w:t>
      </w:r>
      <w:r w:rsidR="004461A4" w:rsidRPr="004461A4">
        <w:rPr>
          <w:rFonts w:hint="eastAsia"/>
        </w:rPr>
        <w:t>前向钩子</w:t>
      </w:r>
      <w:r w:rsidR="006E0C47" w:rsidRPr="004461A4">
        <w:t xml:space="preserve"> (Forward Hooks) </w:t>
      </w:r>
      <w:r w:rsidR="004461A4" w:rsidRPr="00B92837">
        <w:rPr>
          <w:rFonts w:hint="eastAsia"/>
        </w:rPr>
        <w:t>机制。</w:t>
      </w:r>
      <w:r w:rsidR="00B92837" w:rsidRPr="00B92837">
        <w:t>前向钩子允许在模型执行前向传播的过程中注册一个函数，</w:t>
      </w:r>
      <w:r w:rsidR="00B92837" w:rsidRPr="00B92837">
        <w:rPr>
          <w:rFonts w:hint="eastAsia"/>
        </w:rPr>
        <w:t>该</w:t>
      </w:r>
      <w:r w:rsidR="00B92837" w:rsidRPr="00B92837">
        <w:t>函数会在特定模块（层）完成</w:t>
      </w:r>
      <w:r w:rsidR="009C1D52">
        <w:rPr>
          <w:rFonts w:hint="eastAsia"/>
        </w:rPr>
        <w:t>它的前向传播</w:t>
      </w:r>
      <w:r w:rsidR="00280DA2">
        <w:rPr>
          <w:rFonts w:hint="eastAsia"/>
        </w:rPr>
        <w:t>操作</w:t>
      </w:r>
      <w:r w:rsidR="009C1D52">
        <w:rPr>
          <w:rFonts w:hint="eastAsia"/>
        </w:rPr>
        <w:t>之后</w:t>
      </w:r>
      <w:r w:rsidR="004A38AF">
        <w:rPr>
          <w:rFonts w:hint="eastAsia"/>
        </w:rPr>
        <w:t>、</w:t>
      </w:r>
      <w:r w:rsidR="00280DA2">
        <w:rPr>
          <w:rFonts w:hint="eastAsia"/>
        </w:rPr>
        <w:t>执行将</w:t>
      </w:r>
      <w:r w:rsidR="009C1D52">
        <w:rPr>
          <w:rFonts w:hint="eastAsia"/>
        </w:rPr>
        <w:t>其</w:t>
      </w:r>
      <w:r w:rsidR="00280DA2">
        <w:rPr>
          <w:rFonts w:hint="eastAsia"/>
        </w:rPr>
        <w:t>输出</w:t>
      </w:r>
      <w:r w:rsidR="009C1D52">
        <w:rPr>
          <w:rFonts w:hint="eastAsia"/>
        </w:rPr>
        <w:t>传递给下一层</w:t>
      </w:r>
      <w:r w:rsidR="00280DA2">
        <w:rPr>
          <w:rFonts w:hint="eastAsia"/>
        </w:rPr>
        <w:t>的操作之前</w:t>
      </w:r>
      <w:r w:rsidR="00B92837" w:rsidRPr="00B92837">
        <w:t>自动调用。</w:t>
      </w:r>
      <w:r w:rsidR="00987528">
        <w:rPr>
          <w:rFonts w:hint="eastAsia"/>
        </w:rPr>
        <w:t>该策略会</w:t>
      </w:r>
      <w:r w:rsidR="009D0F91">
        <w:rPr>
          <w:rFonts w:hint="eastAsia"/>
        </w:rPr>
        <w:t>在</w:t>
      </w:r>
      <w:r w:rsidR="00987528">
        <w:rPr>
          <w:rFonts w:hint="eastAsia"/>
        </w:rPr>
        <w:t>每个指定的特征提取层</w:t>
      </w:r>
      <w:r w:rsidR="009D0F91">
        <w:rPr>
          <w:rFonts w:hint="eastAsia"/>
        </w:rPr>
        <w:t>上</w:t>
      </w:r>
      <w:r w:rsidR="00987528">
        <w:rPr>
          <w:rFonts w:hint="eastAsia"/>
        </w:rPr>
        <w:t>创建一个特定的钩子函数，</w:t>
      </w:r>
      <w:r w:rsidR="009D0F91" w:rsidRPr="009D0F91">
        <w:t>遍历模型</w:t>
      </w:r>
      <w:r w:rsidR="001E7993">
        <w:rPr>
          <w:rFonts w:hint="eastAsia"/>
        </w:rPr>
        <w:t>并</w:t>
      </w:r>
      <w:r w:rsidR="001A5295">
        <w:rPr>
          <w:rFonts w:hint="eastAsia"/>
        </w:rPr>
        <w:t>在</w:t>
      </w:r>
      <w:r w:rsidR="009D0F91">
        <w:rPr>
          <w:rFonts w:hint="eastAsia"/>
        </w:rPr>
        <w:t>所有的</w:t>
      </w:r>
      <w:r w:rsidR="009D0F91" w:rsidRPr="009D0F91">
        <w:t>目标层</w:t>
      </w:r>
      <w:r w:rsidR="009D0F91">
        <w:rPr>
          <w:rFonts w:hint="eastAsia"/>
        </w:rPr>
        <w:t>上</w:t>
      </w:r>
      <w:r w:rsidR="009D0F91" w:rsidRPr="009D0F91">
        <w:t>注册</w:t>
      </w:r>
      <w:r w:rsidR="001A5295">
        <w:rPr>
          <w:rFonts w:hint="eastAsia"/>
        </w:rPr>
        <w:t>对应的</w:t>
      </w:r>
      <w:r w:rsidR="009D0F91" w:rsidRPr="009D0F91">
        <w:t>钩子后，执行一次</w:t>
      </w:r>
      <w:r w:rsidR="009D0F91" w:rsidRPr="001A5295">
        <w:rPr>
          <w:bCs w:val="0"/>
        </w:rPr>
        <w:t>前向传播</w:t>
      </w:r>
      <w:r w:rsidR="001A5295">
        <w:rPr>
          <w:rFonts w:hint="eastAsia"/>
          <w:bCs w:val="0"/>
        </w:rPr>
        <w:t>。</w:t>
      </w:r>
      <w:r w:rsidR="001E7993" w:rsidRPr="001E7993">
        <w:rPr>
          <w:rFonts w:hint="eastAsia"/>
          <w:bCs w:val="0"/>
        </w:rPr>
        <w:t>这次前向传播会触发所有注册</w:t>
      </w:r>
      <w:r w:rsidR="001E7993">
        <w:rPr>
          <w:rFonts w:hint="eastAsia"/>
          <w:bCs w:val="0"/>
        </w:rPr>
        <w:t>好</w:t>
      </w:r>
      <w:r w:rsidR="001E7993" w:rsidRPr="001E7993">
        <w:rPr>
          <w:rFonts w:hint="eastAsia"/>
          <w:bCs w:val="0"/>
        </w:rPr>
        <w:t>的钩子函数，</w:t>
      </w:r>
      <w:r w:rsidR="001E7993">
        <w:rPr>
          <w:rFonts w:hint="eastAsia"/>
          <w:bCs w:val="0"/>
        </w:rPr>
        <w:t>获取对应层的特征张量，在</w:t>
      </w:r>
      <w:r w:rsidR="001E7993" w:rsidRPr="001E7993">
        <w:rPr>
          <w:rFonts w:hint="eastAsia"/>
          <w:bCs w:val="0"/>
        </w:rPr>
        <w:t>对特征张量进行扁平化</w:t>
      </w:r>
      <w:r w:rsidR="001E7993">
        <w:rPr>
          <w:rFonts w:hint="eastAsia"/>
          <w:bCs w:val="0"/>
        </w:rPr>
        <w:t>处理后存储在特征字典中，以便</w:t>
      </w:r>
      <w:r w:rsidR="001E7993">
        <w:rPr>
          <w:rFonts w:hint="eastAsia"/>
          <w:bCs w:val="0"/>
        </w:rPr>
        <w:t>CKA</w:t>
      </w:r>
      <w:r w:rsidR="001E7993">
        <w:rPr>
          <w:rFonts w:hint="eastAsia"/>
          <w:bCs w:val="0"/>
        </w:rPr>
        <w:t>计算模块调用。最后，</w:t>
      </w:r>
      <w:r w:rsidR="001E7993" w:rsidRPr="001E7993">
        <w:rPr>
          <w:bCs w:val="0"/>
        </w:rPr>
        <w:t>在前向传播完成后，立即遍历所有注册的钩子句柄</w:t>
      </w:r>
      <w:r w:rsidR="001E7993">
        <w:rPr>
          <w:rFonts w:hint="eastAsia"/>
          <w:bCs w:val="0"/>
        </w:rPr>
        <w:t>移除钩子函数，防止</w:t>
      </w:r>
      <w:r w:rsidR="001E7993" w:rsidRPr="001E7993">
        <w:rPr>
          <w:bCs w:val="0"/>
        </w:rPr>
        <w:t>这些钩子在后续的模型使用中继续存在，</w:t>
      </w:r>
      <w:r w:rsidR="001E7993">
        <w:rPr>
          <w:rFonts w:hint="eastAsia"/>
          <w:bCs w:val="0"/>
        </w:rPr>
        <w:t>导致</w:t>
      </w:r>
      <w:r w:rsidR="001E7993" w:rsidRPr="001E7993">
        <w:rPr>
          <w:bCs w:val="0"/>
        </w:rPr>
        <w:t>性能</w:t>
      </w:r>
      <w:r w:rsidR="001E7993">
        <w:rPr>
          <w:rFonts w:hint="eastAsia"/>
          <w:bCs w:val="0"/>
        </w:rPr>
        <w:t>下降</w:t>
      </w:r>
      <w:r w:rsidR="001E7993" w:rsidRPr="001E7993">
        <w:rPr>
          <w:bCs w:val="0"/>
        </w:rPr>
        <w:t>和内存泄漏</w:t>
      </w:r>
      <w:r w:rsidR="001E7993">
        <w:rPr>
          <w:rFonts w:hint="eastAsia"/>
          <w:bCs w:val="0"/>
        </w:rPr>
        <w:t>的危害</w:t>
      </w:r>
      <w:r w:rsidR="001E7993" w:rsidRPr="001E7993">
        <w:rPr>
          <w:bCs w:val="0"/>
        </w:rPr>
        <w:t>。</w:t>
      </w:r>
    </w:p>
    <w:p w14:paraId="21177C21" w14:textId="333A6A5E" w:rsidR="00383DD1" w:rsidRDefault="00383DD1" w:rsidP="004023B2">
      <w:pPr>
        <w:pStyle w:val="a1"/>
        <w:ind w:firstLine="480"/>
      </w:pPr>
      <w:r>
        <w:rPr>
          <w:rFonts w:hint="eastAsia"/>
        </w:rPr>
        <w:t xml:space="preserve"> </w:t>
      </w:r>
      <w:r w:rsidR="00CA44B1" w:rsidRPr="00CA44B1">
        <w:t>该特征提取策略的核心是利用</w:t>
      </w:r>
      <w:r w:rsidR="00CA44B1" w:rsidRPr="00CA44B1">
        <w:t xml:space="preserve"> PyTorch </w:t>
      </w:r>
      <w:r w:rsidR="00CA44B1" w:rsidRPr="00CA44B1">
        <w:t>的前向钩子动态地、非侵入式地捕获模型在单次前向传播过程中指定层的输出</w:t>
      </w:r>
      <w:r w:rsidR="00CA44B1">
        <w:rPr>
          <w:rFonts w:hint="eastAsia"/>
        </w:rPr>
        <w:t>,</w:t>
      </w:r>
      <w:r w:rsidR="00CA44B1">
        <w:rPr>
          <w:rFonts w:hint="eastAsia"/>
        </w:rPr>
        <w:t>如算法</w:t>
      </w:r>
      <w:r w:rsidR="00CA44B1">
        <w:rPr>
          <w:rFonts w:hint="eastAsia"/>
        </w:rPr>
        <w:t>3.1</w:t>
      </w:r>
      <w:r w:rsidR="00CA44B1">
        <w:t>所示：</w:t>
      </w:r>
    </w:p>
    <w:p w14:paraId="2E2C1B1E" w14:textId="77777777" w:rsidR="00CA44B1" w:rsidRPr="004023B2" w:rsidRDefault="00CA44B1" w:rsidP="0096222D">
      <w:pPr>
        <w:pStyle w:val="a1"/>
        <w:ind w:firstLineChars="0" w:firstLine="0"/>
        <w:rPr>
          <w:bCs w:val="0"/>
        </w:rPr>
      </w:pPr>
    </w:p>
    <w:tbl>
      <w:tblPr>
        <w:tblStyle w:val="afff6"/>
        <w:tblW w:w="0" w:type="auto"/>
        <w:tblLook w:val="04A0" w:firstRow="1" w:lastRow="0" w:firstColumn="1" w:lastColumn="0" w:noHBand="0" w:noVBand="1"/>
      </w:tblPr>
      <w:tblGrid>
        <w:gridCol w:w="9344"/>
      </w:tblGrid>
      <w:tr w:rsidR="003B2D00" w14:paraId="432E13B6" w14:textId="77777777" w:rsidTr="000555CE">
        <w:trPr>
          <w:cnfStyle w:val="100000000000" w:firstRow="1" w:lastRow="0" w:firstColumn="0" w:lastColumn="0" w:oddVBand="0" w:evenVBand="0" w:oddHBand="0" w:evenHBand="0" w:firstRowFirstColumn="0" w:firstRowLastColumn="0" w:lastRowFirstColumn="0" w:lastRowLastColumn="0"/>
          <w:tblHeader/>
        </w:trPr>
        <w:tc>
          <w:tcPr>
            <w:tcW w:w="9344" w:type="dxa"/>
          </w:tcPr>
          <w:p w14:paraId="21A7F350" w14:textId="7F9214C1" w:rsidR="003B2D00" w:rsidRPr="00383DD1" w:rsidRDefault="004023B2" w:rsidP="004023B2">
            <w:pPr>
              <w:pStyle w:val="a1"/>
              <w:ind w:firstLineChars="0" w:firstLine="0"/>
            </w:pPr>
            <w:r>
              <w:t>算法</w:t>
            </w:r>
            <w:r>
              <w:rPr>
                <w:rFonts w:hint="eastAsia"/>
              </w:rPr>
              <w:t xml:space="preserve">3.1 </w:t>
            </w:r>
            <w:r>
              <w:rPr>
                <w:rFonts w:hint="eastAsia"/>
              </w:rPr>
              <w:t>神经网络模型特征提取</w:t>
            </w:r>
          </w:p>
        </w:tc>
      </w:tr>
      <w:tr w:rsidR="003B2D00" w14:paraId="1BEA8270" w14:textId="77777777" w:rsidTr="00131513">
        <w:tc>
          <w:tcPr>
            <w:tcW w:w="9344" w:type="dxa"/>
          </w:tcPr>
          <w:p w14:paraId="1811534F" w14:textId="77777777" w:rsidR="00E236C8" w:rsidRDefault="00E236C8" w:rsidP="00E236C8">
            <w:pPr>
              <w:pStyle w:val="aff"/>
            </w:pPr>
            <w:r>
              <w:rPr>
                <w:rFonts w:hint="eastAsia"/>
              </w:rPr>
              <w:t>输入：</w:t>
            </w:r>
            <w:r>
              <w:rPr>
                <w:rFonts w:hint="eastAsia"/>
              </w:rPr>
              <w:t xml:space="preserve">  </w:t>
            </w:r>
          </w:p>
          <w:p w14:paraId="6BB5AF73" w14:textId="77777777" w:rsidR="00E236C8" w:rsidRDefault="00E236C8" w:rsidP="00E236C8">
            <w:pPr>
              <w:pStyle w:val="aff"/>
            </w:pPr>
            <w:r>
              <w:rPr>
                <w:rFonts w:hint="eastAsia"/>
              </w:rPr>
              <w:t xml:space="preserve">- model: </w:t>
            </w:r>
            <w:r>
              <w:rPr>
                <w:rFonts w:hint="eastAsia"/>
              </w:rPr>
              <w:t>神经网络模型</w:t>
            </w:r>
            <w:r>
              <w:rPr>
                <w:rFonts w:hint="eastAsia"/>
              </w:rPr>
              <w:t xml:space="preserve">  </w:t>
            </w:r>
          </w:p>
          <w:p w14:paraId="3418BFFF" w14:textId="77777777" w:rsidR="00E236C8" w:rsidRDefault="00E236C8" w:rsidP="00E236C8">
            <w:pPr>
              <w:pStyle w:val="aff"/>
            </w:pPr>
            <w:r>
              <w:rPr>
                <w:rFonts w:hint="eastAsia"/>
              </w:rPr>
              <w:t xml:space="preserve">- </w:t>
            </w:r>
            <w:proofErr w:type="spellStart"/>
            <w:r>
              <w:rPr>
                <w:rFonts w:hint="eastAsia"/>
              </w:rPr>
              <w:t>input_data</w:t>
            </w:r>
            <w:proofErr w:type="spellEnd"/>
            <w:r>
              <w:rPr>
                <w:rFonts w:hint="eastAsia"/>
              </w:rPr>
              <w:t xml:space="preserve">: </w:t>
            </w:r>
            <w:r>
              <w:rPr>
                <w:rFonts w:hint="eastAsia"/>
              </w:rPr>
              <w:t>输入数据批次</w:t>
            </w:r>
            <w:r>
              <w:rPr>
                <w:rFonts w:hint="eastAsia"/>
              </w:rPr>
              <w:t xml:space="preserve">  </w:t>
            </w:r>
          </w:p>
          <w:p w14:paraId="348A5ECC" w14:textId="77777777" w:rsidR="00E236C8" w:rsidRDefault="00E236C8" w:rsidP="00E236C8">
            <w:pPr>
              <w:pStyle w:val="aff"/>
            </w:pPr>
            <w:r>
              <w:rPr>
                <w:rFonts w:hint="eastAsia"/>
              </w:rPr>
              <w:lastRenderedPageBreak/>
              <w:t xml:space="preserve">- </w:t>
            </w:r>
            <w:proofErr w:type="spellStart"/>
            <w:r>
              <w:rPr>
                <w:rFonts w:hint="eastAsia"/>
              </w:rPr>
              <w:t>target_layers</w:t>
            </w:r>
            <w:proofErr w:type="spellEnd"/>
            <w:r>
              <w:rPr>
                <w:rFonts w:hint="eastAsia"/>
              </w:rPr>
              <w:t xml:space="preserve">: </w:t>
            </w:r>
            <w:r>
              <w:rPr>
                <w:rFonts w:hint="eastAsia"/>
              </w:rPr>
              <w:t>待提取的特征层名称集合</w:t>
            </w:r>
            <w:r>
              <w:rPr>
                <w:rFonts w:hint="eastAsia"/>
              </w:rPr>
              <w:t xml:space="preserve">  </w:t>
            </w:r>
          </w:p>
          <w:p w14:paraId="3B6384B0" w14:textId="77777777" w:rsidR="00E236C8" w:rsidRDefault="00E236C8" w:rsidP="00E236C8">
            <w:pPr>
              <w:pStyle w:val="aff"/>
            </w:pPr>
          </w:p>
          <w:p w14:paraId="73E61FD6" w14:textId="77777777" w:rsidR="00E236C8" w:rsidRDefault="00E236C8" w:rsidP="00E236C8">
            <w:pPr>
              <w:pStyle w:val="aff"/>
            </w:pPr>
            <w:r>
              <w:rPr>
                <w:rFonts w:hint="eastAsia"/>
              </w:rPr>
              <w:t>输出：</w:t>
            </w:r>
            <w:r>
              <w:rPr>
                <w:rFonts w:hint="eastAsia"/>
              </w:rPr>
              <w:t xml:space="preserve">  </w:t>
            </w:r>
          </w:p>
          <w:p w14:paraId="5E605505" w14:textId="77777777" w:rsidR="00E236C8" w:rsidRDefault="00E236C8" w:rsidP="00E236C8">
            <w:pPr>
              <w:pStyle w:val="aff"/>
            </w:pPr>
            <w:r>
              <w:rPr>
                <w:rFonts w:hint="eastAsia"/>
              </w:rPr>
              <w:t xml:space="preserve">- features: </w:t>
            </w:r>
            <w:r>
              <w:rPr>
                <w:rFonts w:hint="eastAsia"/>
              </w:rPr>
              <w:t>字典（键为层名称，值为特征向量）</w:t>
            </w:r>
            <w:r>
              <w:rPr>
                <w:rFonts w:hint="eastAsia"/>
              </w:rPr>
              <w:t xml:space="preserve">  </w:t>
            </w:r>
          </w:p>
          <w:p w14:paraId="30AA7975" w14:textId="77777777" w:rsidR="00E236C8" w:rsidRDefault="00E236C8" w:rsidP="00E236C8">
            <w:pPr>
              <w:pStyle w:val="aff"/>
            </w:pPr>
          </w:p>
          <w:p w14:paraId="170252C6" w14:textId="77777777" w:rsidR="00E236C8" w:rsidRDefault="00E236C8" w:rsidP="00E236C8">
            <w:pPr>
              <w:pStyle w:val="aff"/>
            </w:pPr>
            <w:r>
              <w:rPr>
                <w:rFonts w:hint="eastAsia"/>
              </w:rPr>
              <w:t>流程：</w:t>
            </w:r>
            <w:r>
              <w:rPr>
                <w:rFonts w:hint="eastAsia"/>
              </w:rPr>
              <w:t xml:space="preserve">  </w:t>
            </w:r>
          </w:p>
          <w:p w14:paraId="4F2E4487" w14:textId="77777777" w:rsidR="00E236C8" w:rsidRDefault="00E236C8" w:rsidP="00E236C8">
            <w:pPr>
              <w:pStyle w:val="aff"/>
            </w:pPr>
            <w:r>
              <w:rPr>
                <w:rFonts w:hint="eastAsia"/>
              </w:rPr>
              <w:t xml:space="preserve">1. </w:t>
            </w:r>
            <w:r>
              <w:rPr>
                <w:rFonts w:hint="eastAsia"/>
              </w:rPr>
              <w:t>初始化空字典</w:t>
            </w:r>
            <w:r>
              <w:rPr>
                <w:rFonts w:hint="eastAsia"/>
              </w:rPr>
              <w:t xml:space="preserve"> features = {}  </w:t>
            </w:r>
          </w:p>
          <w:p w14:paraId="3D07DDA3" w14:textId="77777777" w:rsidR="00E236C8" w:rsidRDefault="00E236C8" w:rsidP="00E236C8">
            <w:pPr>
              <w:pStyle w:val="aff"/>
            </w:pPr>
            <w:r>
              <w:rPr>
                <w:rFonts w:hint="eastAsia"/>
              </w:rPr>
              <w:t xml:space="preserve">2. </w:t>
            </w:r>
            <w:r>
              <w:rPr>
                <w:rFonts w:hint="eastAsia"/>
              </w:rPr>
              <w:t>定义钩子函数</w:t>
            </w:r>
            <w:r>
              <w:rPr>
                <w:rFonts w:hint="eastAsia"/>
              </w:rPr>
              <w:t xml:space="preserve"> </w:t>
            </w:r>
            <w:proofErr w:type="spellStart"/>
            <w:r>
              <w:rPr>
                <w:rFonts w:hint="eastAsia"/>
              </w:rPr>
              <w:t>hook_function</w:t>
            </w:r>
            <w:proofErr w:type="spellEnd"/>
            <w:r>
              <w:rPr>
                <w:rFonts w:hint="eastAsia"/>
              </w:rPr>
              <w:t xml:space="preserve">(name):  </w:t>
            </w:r>
          </w:p>
          <w:p w14:paraId="71CE93F3" w14:textId="77777777" w:rsidR="00E236C8" w:rsidRDefault="00E236C8" w:rsidP="00E236C8">
            <w:pPr>
              <w:pStyle w:val="aff"/>
            </w:pPr>
            <w:r>
              <w:rPr>
                <w:rFonts w:hint="eastAsia"/>
              </w:rPr>
              <w:t xml:space="preserve">   </w:t>
            </w:r>
            <w:r>
              <w:rPr>
                <w:rFonts w:hint="eastAsia"/>
              </w:rPr>
              <w:t>当目标层的前向传播完成时：</w:t>
            </w:r>
            <w:r>
              <w:rPr>
                <w:rFonts w:hint="eastAsia"/>
              </w:rPr>
              <w:t xml:space="preserve">  </w:t>
            </w:r>
          </w:p>
          <w:p w14:paraId="1D0EB409" w14:textId="77777777" w:rsidR="00E236C8" w:rsidRDefault="00E236C8" w:rsidP="00E236C8">
            <w:pPr>
              <w:pStyle w:val="aff"/>
            </w:pPr>
            <w:r>
              <w:rPr>
                <w:rFonts w:hint="eastAsia"/>
              </w:rPr>
              <w:t xml:space="preserve">   a. </w:t>
            </w:r>
            <w:r>
              <w:rPr>
                <w:rFonts w:hint="eastAsia"/>
              </w:rPr>
              <w:t>捕获该层输出</w:t>
            </w:r>
            <w:r>
              <w:rPr>
                <w:rFonts w:hint="eastAsia"/>
              </w:rPr>
              <w:t xml:space="preserve"> output  </w:t>
            </w:r>
          </w:p>
          <w:p w14:paraId="581D8054" w14:textId="77777777" w:rsidR="00E236C8" w:rsidRDefault="00E236C8" w:rsidP="00E236C8">
            <w:pPr>
              <w:pStyle w:val="aff"/>
            </w:pPr>
            <w:r>
              <w:rPr>
                <w:rFonts w:hint="eastAsia"/>
              </w:rPr>
              <w:t xml:space="preserve">   b. </w:t>
            </w:r>
            <w:r>
              <w:rPr>
                <w:rFonts w:hint="eastAsia"/>
              </w:rPr>
              <w:t>将</w:t>
            </w:r>
            <w:r>
              <w:rPr>
                <w:rFonts w:hint="eastAsia"/>
              </w:rPr>
              <w:t xml:space="preserve"> output </w:t>
            </w:r>
            <w:r>
              <w:rPr>
                <w:rFonts w:hint="eastAsia"/>
              </w:rPr>
              <w:t>展平为一维向量</w:t>
            </w:r>
            <w:r>
              <w:rPr>
                <w:rFonts w:hint="eastAsia"/>
              </w:rPr>
              <w:t xml:space="preserve">  </w:t>
            </w:r>
          </w:p>
          <w:p w14:paraId="7ED10628" w14:textId="77777777" w:rsidR="00E236C8" w:rsidRDefault="00E236C8" w:rsidP="00E236C8">
            <w:pPr>
              <w:pStyle w:val="aff"/>
            </w:pPr>
            <w:r>
              <w:rPr>
                <w:rFonts w:hint="eastAsia"/>
              </w:rPr>
              <w:t xml:space="preserve">   c. </w:t>
            </w:r>
            <w:r>
              <w:rPr>
                <w:rFonts w:hint="eastAsia"/>
              </w:rPr>
              <w:t>存入字典：</w:t>
            </w:r>
            <w:r>
              <w:rPr>
                <w:rFonts w:hint="eastAsia"/>
              </w:rPr>
              <w:t xml:space="preserve">features[name] = output  </w:t>
            </w:r>
          </w:p>
          <w:p w14:paraId="33E61F19" w14:textId="77777777" w:rsidR="00E236C8" w:rsidRDefault="00E236C8" w:rsidP="00E236C8">
            <w:pPr>
              <w:pStyle w:val="aff"/>
            </w:pPr>
            <w:r>
              <w:rPr>
                <w:rFonts w:hint="eastAsia"/>
              </w:rPr>
              <w:t xml:space="preserve">3. </w:t>
            </w:r>
            <w:r>
              <w:rPr>
                <w:rFonts w:hint="eastAsia"/>
              </w:rPr>
              <w:t>遍历模型，为</w:t>
            </w:r>
            <w:r>
              <w:rPr>
                <w:rFonts w:hint="eastAsia"/>
              </w:rPr>
              <w:t xml:space="preserve"> </w:t>
            </w:r>
            <w:proofErr w:type="spellStart"/>
            <w:r>
              <w:rPr>
                <w:rFonts w:hint="eastAsia"/>
              </w:rPr>
              <w:t>target_layers</w:t>
            </w:r>
            <w:proofErr w:type="spellEnd"/>
            <w:r>
              <w:rPr>
                <w:rFonts w:hint="eastAsia"/>
              </w:rPr>
              <w:t xml:space="preserve"> </w:t>
            </w:r>
            <w:r>
              <w:rPr>
                <w:rFonts w:hint="eastAsia"/>
              </w:rPr>
              <w:t>中的每一层注册钩子函数</w:t>
            </w:r>
            <w:r>
              <w:rPr>
                <w:rFonts w:hint="eastAsia"/>
              </w:rPr>
              <w:t xml:space="preserve">  </w:t>
            </w:r>
          </w:p>
          <w:p w14:paraId="1E43D195" w14:textId="77777777" w:rsidR="00E236C8" w:rsidRDefault="00E236C8" w:rsidP="00E236C8">
            <w:pPr>
              <w:pStyle w:val="aff"/>
            </w:pPr>
            <w:r>
              <w:rPr>
                <w:rFonts w:hint="eastAsia"/>
              </w:rPr>
              <w:t xml:space="preserve">4. </w:t>
            </w:r>
            <w:r>
              <w:rPr>
                <w:rFonts w:hint="eastAsia"/>
              </w:rPr>
              <w:t>执行一次前向传播：</w:t>
            </w:r>
            <w:r>
              <w:rPr>
                <w:rFonts w:hint="eastAsia"/>
              </w:rPr>
              <w:t>model(</w:t>
            </w:r>
            <w:proofErr w:type="spellStart"/>
            <w:r>
              <w:rPr>
                <w:rFonts w:hint="eastAsia"/>
              </w:rPr>
              <w:t>input_data</w:t>
            </w:r>
            <w:proofErr w:type="spellEnd"/>
            <w:r>
              <w:rPr>
                <w:rFonts w:hint="eastAsia"/>
              </w:rPr>
              <w:t xml:space="preserve">)  </w:t>
            </w:r>
          </w:p>
          <w:p w14:paraId="2ACC1041" w14:textId="77777777" w:rsidR="00E236C8" w:rsidRDefault="00E236C8" w:rsidP="00E236C8">
            <w:pPr>
              <w:pStyle w:val="aff"/>
            </w:pPr>
            <w:r>
              <w:rPr>
                <w:rFonts w:hint="eastAsia"/>
              </w:rPr>
              <w:t xml:space="preserve">5. </w:t>
            </w:r>
            <w:r>
              <w:rPr>
                <w:rFonts w:hint="eastAsia"/>
              </w:rPr>
              <w:t>移除所有已注册的钩子</w:t>
            </w:r>
            <w:r>
              <w:rPr>
                <w:rFonts w:hint="eastAsia"/>
              </w:rPr>
              <w:t xml:space="preserve">  </w:t>
            </w:r>
          </w:p>
          <w:p w14:paraId="789C36AD" w14:textId="71986042" w:rsidR="004023B2" w:rsidRPr="00E236C8" w:rsidRDefault="00E236C8" w:rsidP="00E236C8">
            <w:pPr>
              <w:pStyle w:val="aff"/>
            </w:pPr>
            <w:r>
              <w:rPr>
                <w:rFonts w:hint="eastAsia"/>
              </w:rPr>
              <w:t xml:space="preserve">6. </w:t>
            </w:r>
            <w:r>
              <w:rPr>
                <w:rFonts w:hint="eastAsia"/>
              </w:rPr>
              <w:t>返回</w:t>
            </w:r>
            <w:r>
              <w:rPr>
                <w:rFonts w:hint="eastAsia"/>
              </w:rPr>
              <w:t xml:space="preserve"> features  </w:t>
            </w:r>
          </w:p>
        </w:tc>
      </w:tr>
    </w:tbl>
    <w:p w14:paraId="6FA16666" w14:textId="77777777" w:rsidR="003B2D00" w:rsidRPr="001E7993" w:rsidRDefault="003B2D00" w:rsidP="00CA44B1">
      <w:pPr>
        <w:pStyle w:val="a1"/>
        <w:ind w:firstLineChars="0" w:firstLine="0"/>
      </w:pPr>
    </w:p>
    <w:p w14:paraId="106FB021" w14:textId="77777777" w:rsidR="004D203A" w:rsidRDefault="00AA7829" w:rsidP="00AA7829">
      <w:pPr>
        <w:pStyle w:val="3"/>
      </w:pPr>
      <w:bookmarkStart w:id="98" w:name="_Toc196504384"/>
      <w:bookmarkStart w:id="99" w:name="_Toc196511242"/>
      <w:bookmarkStart w:id="100" w:name="_Toc196514312"/>
      <w:bookmarkStart w:id="101" w:name="_Toc198569388"/>
      <w:r>
        <w:rPr>
          <w:rFonts w:hint="eastAsia"/>
        </w:rPr>
        <w:t xml:space="preserve">CKA </w:t>
      </w:r>
      <w:r>
        <w:rPr>
          <w:rFonts w:hint="eastAsia"/>
        </w:rPr>
        <w:t>计算实现</w:t>
      </w:r>
      <w:bookmarkEnd w:id="98"/>
      <w:bookmarkEnd w:id="99"/>
      <w:bookmarkEnd w:id="100"/>
      <w:bookmarkEnd w:id="101"/>
    </w:p>
    <w:p w14:paraId="619D39EE" w14:textId="33DECDB0" w:rsidR="007075E1" w:rsidRPr="007075E1" w:rsidRDefault="009431F8" w:rsidP="007075E1">
      <w:pPr>
        <w:pStyle w:val="a1"/>
        <w:ind w:firstLine="480"/>
      </w:pPr>
      <w:r>
        <w:rPr>
          <w:rFonts w:hint="eastAsia"/>
        </w:rPr>
        <w:t>中心核对齐</w:t>
      </w:r>
      <w:r w:rsidR="006E0C47">
        <w:t>(CKA)</w:t>
      </w:r>
      <w:r w:rsidR="007075E1">
        <w:rPr>
          <w:rFonts w:hint="eastAsia"/>
        </w:rPr>
        <w:t>是</w:t>
      </w:r>
      <w:r w:rsidR="007075E1" w:rsidRPr="007075E1">
        <w:t>一种有效的神经网络表示相似性度量方法</w:t>
      </w:r>
      <w:r w:rsidR="007075E1">
        <w:rPr>
          <w:rFonts w:hint="eastAsia"/>
        </w:rPr>
        <w:t>，在本节中，将详细阐述标准</w:t>
      </w:r>
      <w:r w:rsidR="007075E1">
        <w:rPr>
          <w:rFonts w:hint="eastAsia"/>
        </w:rPr>
        <w:t>CKA</w:t>
      </w:r>
      <w:r w:rsidR="007075E1">
        <w:rPr>
          <w:rFonts w:hint="eastAsia"/>
        </w:rPr>
        <w:t>和无偏</w:t>
      </w:r>
      <w:r w:rsidR="007075E1">
        <w:rPr>
          <w:rFonts w:hint="eastAsia"/>
        </w:rPr>
        <w:t>CKA</w:t>
      </w:r>
      <w:r w:rsidR="007075E1">
        <w:rPr>
          <w:rFonts w:hint="eastAsia"/>
        </w:rPr>
        <w:t>计算的实现。</w:t>
      </w:r>
      <w:r w:rsidR="007075E1">
        <w:rPr>
          <w:rFonts w:hint="eastAsia"/>
        </w:rPr>
        <w:t>CKA</w:t>
      </w:r>
      <w:r w:rsidR="007075E1">
        <w:rPr>
          <w:rFonts w:hint="eastAsia"/>
        </w:rPr>
        <w:t>使用的核函数主要为</w:t>
      </w:r>
      <w:r w:rsidR="007075E1">
        <w:rPr>
          <w:rFonts w:hint="eastAsia"/>
        </w:rPr>
        <w:t>RBF</w:t>
      </w:r>
      <w:r w:rsidR="007075E1">
        <w:rPr>
          <w:rFonts w:hint="eastAsia"/>
        </w:rPr>
        <w:t>核和线性核，根据</w:t>
      </w:r>
      <w:r w:rsidR="007075E1" w:rsidRPr="007075E1">
        <w:t>Kornblith</w:t>
      </w:r>
      <w:r w:rsidR="007075E1">
        <w:rPr>
          <w:rFonts w:hint="eastAsia"/>
        </w:rPr>
        <w:t>等人的研究</w:t>
      </w:r>
      <w:r w:rsidR="007075E1">
        <w:fldChar w:fldCharType="begin"/>
      </w:r>
      <w:r w:rsidR="00232497">
        <w:instrText xml:space="preserve"> ADDIN NE.Ref.{0D5D7468-B1C9-4467-9BB8-A64CB9F42155}</w:instrText>
      </w:r>
      <w:r w:rsidR="007075E1">
        <w:fldChar w:fldCharType="separate"/>
      </w:r>
      <w:r w:rsidR="00A370EC">
        <w:rPr>
          <w:color w:val="000000"/>
          <w:kern w:val="0"/>
          <w:vertAlign w:val="superscript"/>
        </w:rPr>
        <w:t>[37]</w:t>
      </w:r>
      <w:r w:rsidR="007075E1">
        <w:fldChar w:fldCharType="end"/>
      </w:r>
      <w:r w:rsidR="007075E1">
        <w:rPr>
          <w:rFonts w:hint="eastAsia"/>
        </w:rPr>
        <w:t>，在绝大多数的情况中，</w:t>
      </w:r>
      <w:r w:rsidR="007075E1">
        <w:rPr>
          <w:rFonts w:hint="eastAsia"/>
        </w:rPr>
        <w:t>RBF</w:t>
      </w:r>
      <w:r w:rsidR="007075E1">
        <w:rPr>
          <w:rFonts w:hint="eastAsia"/>
        </w:rPr>
        <w:t>核和线性核的计算结果是等价的，因此本文选择计算复杂度更低的线性核完成</w:t>
      </w:r>
      <w:r w:rsidR="007075E1">
        <w:rPr>
          <w:rFonts w:hint="eastAsia"/>
        </w:rPr>
        <w:t>CKA</w:t>
      </w:r>
      <w:r w:rsidR="007075E1">
        <w:rPr>
          <w:rFonts w:hint="eastAsia"/>
        </w:rPr>
        <w:t>计算的实现，</w:t>
      </w:r>
      <w:r w:rsidR="007075E1" w:rsidRPr="007075E1">
        <w:t>并通过数学优化</w:t>
      </w:r>
      <w:r w:rsidR="007075E1">
        <w:rPr>
          <w:rFonts w:hint="eastAsia"/>
        </w:rPr>
        <w:t>的方法</w:t>
      </w:r>
      <w:r w:rsidR="007075E1" w:rsidRPr="007075E1">
        <w:t>大幅降低了</w:t>
      </w:r>
      <w:r w:rsidR="007075E1">
        <w:rPr>
          <w:rFonts w:hint="eastAsia"/>
        </w:rPr>
        <w:t>CKA</w:t>
      </w:r>
      <w:r w:rsidR="007075E1">
        <w:rPr>
          <w:rFonts w:hint="eastAsia"/>
        </w:rPr>
        <w:t>的</w:t>
      </w:r>
      <w:r w:rsidR="007075E1" w:rsidRPr="007075E1">
        <w:t>计算复杂度。</w:t>
      </w:r>
    </w:p>
    <w:p w14:paraId="2651F62F" w14:textId="1A216955" w:rsidR="005C1B30" w:rsidRDefault="00AA7829" w:rsidP="007075E1">
      <w:pPr>
        <w:pStyle w:val="4"/>
      </w:pPr>
      <w:r>
        <w:rPr>
          <w:rFonts w:hint="eastAsia"/>
        </w:rPr>
        <w:t xml:space="preserve"> </w:t>
      </w:r>
      <w:r w:rsidR="00CA44B1">
        <w:rPr>
          <w:rFonts w:hint="eastAsia"/>
        </w:rPr>
        <w:t>标准</w:t>
      </w:r>
      <w:r w:rsidR="00CA44B1">
        <w:rPr>
          <w:rFonts w:hint="eastAsia"/>
        </w:rPr>
        <w:t>CKA</w:t>
      </w:r>
      <w:r w:rsidR="00CA44B1">
        <w:rPr>
          <w:rFonts w:hint="eastAsia"/>
        </w:rPr>
        <w:t>计算</w:t>
      </w:r>
    </w:p>
    <w:p w14:paraId="067D599A" w14:textId="55A64F6F" w:rsidR="007075E1" w:rsidRDefault="00415F39" w:rsidP="007075E1">
      <w:pPr>
        <w:pStyle w:val="a1"/>
        <w:ind w:firstLine="480"/>
      </w:pPr>
      <w:r w:rsidRPr="00415F39">
        <w:t>标准</w:t>
      </w:r>
      <w:r>
        <w:rPr>
          <w:rFonts w:hint="eastAsia"/>
        </w:rPr>
        <w:t>的</w:t>
      </w:r>
      <w:r w:rsidRPr="00415F39">
        <w:t>CKA</w:t>
      </w:r>
      <w:r w:rsidRPr="00415F39">
        <w:t>计算</w:t>
      </w:r>
      <w:r>
        <w:rPr>
          <w:rFonts w:hint="eastAsia"/>
        </w:rPr>
        <w:t>过程中</w:t>
      </w:r>
      <w:r w:rsidRPr="00415F39">
        <w:t>涉及</w:t>
      </w:r>
      <w:r w:rsidR="0039405F">
        <w:rPr>
          <w:rFonts w:hint="eastAsia"/>
        </w:rPr>
        <w:t>到</w:t>
      </w:r>
      <w:r w:rsidRPr="00415F39">
        <w:t>构建大型核矩阵，时间复杂度为</w:t>
      </w:r>
      <w:r w:rsidRPr="00415F39">
        <w:t>O(n²d)</w:t>
      </w:r>
      <w:r w:rsidRPr="00415F39">
        <w:t>，空间复杂度为</w:t>
      </w:r>
      <w:r w:rsidRPr="00415F39">
        <w:t>O(n²)</w:t>
      </w:r>
      <w:r w:rsidRPr="00415F39">
        <w:t>，</w:t>
      </w:r>
      <w:r w:rsidR="009401B0">
        <w:rPr>
          <w:rFonts w:hint="eastAsia"/>
        </w:rPr>
        <w:t>此外，中心化操作的时间复杂度也为</w:t>
      </w:r>
      <w:r w:rsidR="009401B0" w:rsidRPr="00415F39">
        <w:t>O(n</w:t>
      </w:r>
      <w:r w:rsidR="009401B0">
        <w:rPr>
          <w:rFonts w:hint="eastAsia"/>
          <w:vertAlign w:val="superscript"/>
        </w:rPr>
        <w:t>3</w:t>
      </w:r>
      <w:r w:rsidR="009401B0" w:rsidRPr="00415F39">
        <w:t>)</w:t>
      </w:r>
      <w:r w:rsidR="009401B0">
        <w:rPr>
          <w:rFonts w:hint="eastAsia"/>
        </w:rPr>
        <w:t>，</w:t>
      </w:r>
      <w:r w:rsidR="009E0EDF">
        <w:rPr>
          <w:rFonts w:hint="eastAsia"/>
        </w:rPr>
        <w:t>导致</w:t>
      </w:r>
      <w:r w:rsidR="00AF19E4">
        <w:rPr>
          <w:rFonts w:hint="eastAsia"/>
        </w:rPr>
        <w:t>了</w:t>
      </w:r>
      <w:r w:rsidR="0039405F">
        <w:rPr>
          <w:rFonts w:hint="eastAsia"/>
        </w:rPr>
        <w:t>其</w:t>
      </w:r>
      <w:r w:rsidRPr="00415F39">
        <w:t>在处理大规模数据集时效率低下。</w:t>
      </w:r>
      <w:r w:rsidR="009E0EDF">
        <w:rPr>
          <w:rFonts w:hint="eastAsia"/>
        </w:rPr>
        <w:t>本文</w:t>
      </w:r>
      <w:r w:rsidRPr="00415F39">
        <w:t>实现了一种</w:t>
      </w:r>
      <w:r w:rsidR="002C5081" w:rsidRPr="002C5081">
        <w:t>数学等价</w:t>
      </w:r>
      <w:r w:rsidR="002C5081">
        <w:rPr>
          <w:rFonts w:hint="eastAsia"/>
        </w:rPr>
        <w:t>的</w:t>
      </w:r>
      <w:r w:rsidRPr="00415F39">
        <w:t>优化版本</w:t>
      </w:r>
      <w:r w:rsidR="00727EFD">
        <w:fldChar w:fldCharType="begin"/>
      </w:r>
      <w:r w:rsidR="00232497">
        <w:instrText xml:space="preserve"> ADDIN NE.Ref.{28D65AB7-4498-490C-9A69-3A1A4904FA00}</w:instrText>
      </w:r>
      <w:r w:rsidR="00727EFD">
        <w:fldChar w:fldCharType="separate"/>
      </w:r>
      <w:r w:rsidR="00A370EC">
        <w:rPr>
          <w:color w:val="000000"/>
          <w:kern w:val="0"/>
          <w:vertAlign w:val="superscript"/>
        </w:rPr>
        <w:t>[45]</w:t>
      </w:r>
      <w:r w:rsidR="00727EFD">
        <w:fldChar w:fldCharType="end"/>
      </w:r>
      <w:r w:rsidRPr="00415F39">
        <w:t>，通过直接中心化特征矩阵而非构建核矩阵，显著降低了</w:t>
      </w:r>
      <w:r w:rsidR="002C5081" w:rsidRPr="002C5081">
        <w:rPr>
          <w:rFonts w:hint="eastAsia"/>
        </w:rPr>
        <w:t>计算和存储</w:t>
      </w:r>
      <w:r w:rsidR="002C5081">
        <w:rPr>
          <w:rFonts w:hint="eastAsia"/>
        </w:rPr>
        <w:t>的</w:t>
      </w:r>
      <w:r w:rsidRPr="00415F39">
        <w:t>负担</w:t>
      </w:r>
      <w:r w:rsidR="0039405F">
        <w:rPr>
          <w:rFonts w:hint="eastAsia"/>
        </w:rPr>
        <w:t>，</w:t>
      </w:r>
      <w:r w:rsidR="0039405F" w:rsidRPr="0039405F">
        <w:t>优化后的</w:t>
      </w:r>
      <w:r w:rsidR="0039405F" w:rsidRPr="0039405F">
        <w:t>CKA</w:t>
      </w:r>
      <w:r w:rsidR="0039405F" w:rsidRPr="0039405F">
        <w:t>计算流程如下</w:t>
      </w:r>
      <w:r w:rsidR="0039405F">
        <w:rPr>
          <w:rFonts w:hint="eastAsia"/>
        </w:rPr>
        <w:t>：</w:t>
      </w:r>
    </w:p>
    <w:p w14:paraId="4CD7D6DD" w14:textId="5D8A9C40" w:rsidR="0039405F" w:rsidRPr="00EB5E8C" w:rsidRDefault="00EB5E8C" w:rsidP="007075E1">
      <w:pPr>
        <w:pStyle w:val="a1"/>
        <w:ind w:firstLine="482"/>
        <w:rPr>
          <w:b/>
          <w:bCs w:val="0"/>
        </w:rPr>
      </w:pPr>
      <w:r w:rsidRPr="00EB5E8C">
        <w:rPr>
          <w:rFonts w:hint="eastAsia"/>
          <w:b/>
          <w:bCs w:val="0"/>
        </w:rPr>
        <w:t>特征矩阵中心化</w:t>
      </w:r>
    </w:p>
    <w:p w14:paraId="289C8B4F" w14:textId="145260F5" w:rsidR="00C5641E" w:rsidRPr="00C5641E" w:rsidRDefault="00263AD3" w:rsidP="00C5641E">
      <w:pPr>
        <w:pStyle w:val="a1"/>
        <w:ind w:firstLine="480"/>
      </w:pPr>
      <w:r w:rsidRPr="00C5641E">
        <w:rPr>
          <w:rFonts w:hint="eastAsia"/>
        </w:rPr>
        <w:t>在特征提取模块从模型</w:t>
      </w:r>
      <w:r w:rsidR="009451E3" w:rsidRPr="00C5641E">
        <w:rPr>
          <w:rFonts w:hint="eastAsia"/>
        </w:rPr>
        <w:t>的</w:t>
      </w:r>
      <w:r w:rsidRPr="00C5641E">
        <w:rPr>
          <w:rFonts w:hint="eastAsia"/>
        </w:rPr>
        <w:t>指定特征提取层</w:t>
      </w:r>
      <w:r w:rsidR="009451E3" w:rsidRPr="00C5641E">
        <w:rPr>
          <w:rFonts w:hint="eastAsia"/>
        </w:rPr>
        <w:t>中完成特征提取后</w:t>
      </w:r>
      <w:r w:rsidR="00402480" w:rsidRPr="00C5641E">
        <w:rPr>
          <w:rFonts w:hint="eastAsia"/>
        </w:rPr>
        <w:t>将参数传递给</w:t>
      </w:r>
      <w:r w:rsidR="00402480" w:rsidRPr="00C5641E">
        <w:rPr>
          <w:rFonts w:hint="eastAsia"/>
        </w:rPr>
        <w:t>CKA</w:t>
      </w:r>
      <w:r w:rsidR="00402480" w:rsidRPr="00C5641E">
        <w:rPr>
          <w:rFonts w:hint="eastAsia"/>
        </w:rPr>
        <w:t>计算模块</w:t>
      </w:r>
      <w:r w:rsidR="004A38AF">
        <w:rPr>
          <w:rFonts w:hint="eastAsia"/>
        </w:rPr>
        <w:t>，</w:t>
      </w:r>
      <w:r w:rsidR="00402480" w:rsidRPr="00C5641E">
        <w:rPr>
          <w:rFonts w:hint="eastAsia"/>
        </w:rPr>
        <w:t>CKA</w:t>
      </w:r>
      <w:r w:rsidR="00402480" w:rsidRPr="00C5641E">
        <w:rPr>
          <w:rFonts w:hint="eastAsia"/>
        </w:rPr>
        <w:t>计算模块</w:t>
      </w:r>
      <w:r w:rsidR="00C5641E" w:rsidRPr="00C5641E">
        <w:rPr>
          <w:rFonts w:hint="eastAsia"/>
        </w:rPr>
        <w:t>通过</w:t>
      </w:r>
      <w:r w:rsidRPr="00C5641E">
        <w:t>直接中心化特征矩阵避免构建核矩阵</w:t>
      </w:r>
      <w:r w:rsidR="004A38AF">
        <w:rPr>
          <w:rFonts w:hint="eastAsia"/>
        </w:rPr>
        <w:t>。</w:t>
      </w:r>
      <w:r w:rsidR="00C5641E" w:rsidRPr="00C5641E">
        <w:rPr>
          <w:rFonts w:hint="eastAsia"/>
        </w:rPr>
        <w:t>该步骤消除了特征矩阵的均值偏移</w:t>
      </w:r>
      <w:r w:rsidR="00C5641E">
        <w:rPr>
          <w:rFonts w:hint="eastAsia"/>
        </w:rPr>
        <w:t>，</w:t>
      </w:r>
      <w:r w:rsidR="004A38AF">
        <w:rPr>
          <w:rFonts w:hint="eastAsia"/>
        </w:rPr>
        <w:t>能够</w:t>
      </w:r>
      <w:r w:rsidR="00C5641E" w:rsidRPr="00C5641E">
        <w:rPr>
          <w:rFonts w:hint="eastAsia"/>
        </w:rPr>
        <w:t>确保相似性度量对平移操作的鲁棒性</w:t>
      </w:r>
      <w:r w:rsidR="00C5641E">
        <w:rPr>
          <w:rFonts w:hint="eastAsia"/>
        </w:rPr>
        <w:t>。</w:t>
      </w:r>
    </w:p>
    <w:p w14:paraId="4ABF6621" w14:textId="180EF9B5" w:rsidR="0039405F" w:rsidRDefault="00C5641E" w:rsidP="00C5641E">
      <w:pPr>
        <w:pStyle w:val="a1"/>
        <w:ind w:firstLine="480"/>
      </w:pPr>
      <w:r>
        <w:rPr>
          <w:rFonts w:hint="eastAsia"/>
        </w:rPr>
        <w:t>对于任意的</w:t>
      </w:r>
      <w:r w:rsidRPr="00C5641E">
        <w:rPr>
          <w:rFonts w:hint="eastAsia"/>
        </w:rPr>
        <w:t>客户端本地模型</w:t>
      </w:r>
      <w:r>
        <w:rPr>
          <w:rFonts w:hint="eastAsia"/>
        </w:rPr>
        <w:t>的</w:t>
      </w:r>
      <w:r w:rsidRPr="00C5641E">
        <w:rPr>
          <w:rFonts w:hint="eastAsia"/>
        </w:rPr>
        <w:t>特征矩阵</w:t>
      </w:r>
      <w:r w:rsidRPr="00C5641E">
        <w:rPr>
          <w:rFonts w:hint="eastAsia"/>
        </w:rPr>
        <w:t> </w:t>
      </w:r>
      <w:r w:rsidRPr="00C5641E">
        <w:t>X</w:t>
      </w:r>
      <w:r>
        <w:rPr>
          <w:rFonts w:hint="eastAsia"/>
        </w:rPr>
        <w:t xml:space="preserve"> </w:t>
      </w:r>
      <w:r w:rsidRPr="00C5641E">
        <w:rPr>
          <w:rFonts w:ascii="Cambria Math" w:hAnsi="Cambria Math" w:cs="Cambria Math"/>
        </w:rPr>
        <w:t>∈</w:t>
      </w:r>
      <w:r>
        <w:rPr>
          <w:rFonts w:ascii="Cambria Math" w:hAnsi="Cambria Math" w:cs="Cambria Math" w:hint="eastAsia"/>
        </w:rPr>
        <w:t xml:space="preserve"> </w:t>
      </w:r>
      <w:r w:rsidRPr="00C5641E">
        <w:t>R</w:t>
      </w:r>
      <w:r w:rsidRPr="00C5641E">
        <w:rPr>
          <w:vertAlign w:val="superscript"/>
        </w:rPr>
        <w:t>n</w:t>
      </w:r>
      <w:r w:rsidRPr="00C5641E">
        <w:rPr>
          <w:rFonts w:cs="Times New Roman"/>
          <w:vertAlign w:val="superscript"/>
        </w:rPr>
        <w:t>×</w:t>
      </w:r>
      <w:r w:rsidRPr="00C5641E">
        <w:rPr>
          <w:vertAlign w:val="superscript"/>
        </w:rPr>
        <w:t>d1</w:t>
      </w:r>
      <w:r w:rsidRPr="00C5641E">
        <w:rPr>
          <w:rFonts w:hint="eastAsia"/>
        </w:rPr>
        <w:t>和全局模型</w:t>
      </w:r>
      <w:r>
        <w:rPr>
          <w:rFonts w:hint="eastAsia"/>
        </w:rPr>
        <w:t>的</w:t>
      </w:r>
      <w:r w:rsidRPr="00C5641E">
        <w:rPr>
          <w:rFonts w:hint="eastAsia"/>
        </w:rPr>
        <w:t>特征矩阵</w:t>
      </w:r>
      <w:r w:rsidRPr="00C5641E">
        <w:rPr>
          <w:rFonts w:hint="eastAsia"/>
        </w:rPr>
        <w:t> </w:t>
      </w:r>
      <w:r w:rsidRPr="00C5641E">
        <w:t>Y</w:t>
      </w:r>
      <w:r>
        <w:rPr>
          <w:rFonts w:hint="eastAsia"/>
        </w:rPr>
        <w:t xml:space="preserve"> </w:t>
      </w:r>
      <w:r w:rsidRPr="00C5641E">
        <w:rPr>
          <w:rFonts w:ascii="Cambria Math" w:hAnsi="Cambria Math" w:cs="Cambria Math"/>
        </w:rPr>
        <w:t>∈</w:t>
      </w:r>
      <w:r>
        <w:rPr>
          <w:rFonts w:ascii="Cambria Math" w:hAnsi="Cambria Math" w:cs="Cambria Math" w:hint="eastAsia"/>
        </w:rPr>
        <w:t xml:space="preserve"> </w:t>
      </w:r>
      <w:r w:rsidRPr="00C5641E">
        <w:t>R</w:t>
      </w:r>
      <w:r w:rsidRPr="00C5641E">
        <w:rPr>
          <w:vertAlign w:val="superscript"/>
        </w:rPr>
        <w:t>n</w:t>
      </w:r>
      <w:r w:rsidRPr="00C5641E">
        <w:rPr>
          <w:rFonts w:cs="Times New Roman"/>
          <w:vertAlign w:val="superscript"/>
        </w:rPr>
        <w:t>×</w:t>
      </w:r>
      <w:r w:rsidRPr="00C5641E">
        <w:rPr>
          <w:vertAlign w:val="superscript"/>
        </w:rPr>
        <w:t>d2</w:t>
      </w:r>
      <w:r w:rsidRPr="00C5641E">
        <w:rPr>
          <w:rFonts w:hint="eastAsia"/>
        </w:rPr>
        <w:t>，其中</w:t>
      </w:r>
      <w:r w:rsidRPr="00C5641E">
        <w:rPr>
          <w:rFonts w:hint="eastAsia"/>
        </w:rPr>
        <w:t> </w:t>
      </w:r>
      <w:r w:rsidRPr="00C5641E">
        <w:t>n</w:t>
      </w:r>
      <w:r w:rsidRPr="00C5641E">
        <w:rPr>
          <w:rFonts w:hint="eastAsia"/>
        </w:rPr>
        <w:t>为样本数，</w:t>
      </w:r>
      <w:r w:rsidRPr="00C5641E">
        <w:t>d1,d2</w:t>
      </w:r>
      <w:r w:rsidRPr="00C5641E">
        <w:rPr>
          <w:rFonts w:hint="eastAsia"/>
        </w:rPr>
        <w:t>为特征维度，</w:t>
      </w:r>
      <w:r>
        <w:rPr>
          <w:rFonts w:hint="eastAsia"/>
        </w:rPr>
        <w:t>中心化方式</w:t>
      </w:r>
      <w:r w:rsidR="004D56C9">
        <w:rPr>
          <w:rFonts w:hint="eastAsia"/>
        </w:rPr>
        <w:t>如式（</w:t>
      </w:r>
      <w:r w:rsidR="004D56C9">
        <w:rPr>
          <w:rFonts w:hint="eastAsia"/>
        </w:rPr>
        <w:t>3.1</w:t>
      </w:r>
      <w:r w:rsidR="004D56C9">
        <w:rPr>
          <w:rFonts w:hint="eastAsia"/>
        </w:rPr>
        <w:t>）所示。</w:t>
      </w:r>
    </w:p>
    <w:p w14:paraId="573524A7" w14:textId="0F0CD860" w:rsidR="004D56C9" w:rsidRPr="004D56C9" w:rsidRDefault="00000000" w:rsidP="004D56C9">
      <w:pPr>
        <w:pStyle w:val="a1"/>
        <w:ind w:firstLine="48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c</m:t>
                  </m:r>
                </m:sub>
              </m:sSub>
              <m:r>
                <m:rPr>
                  <m:sty m:val="p"/>
                </m:rPr>
                <w:rPr>
                  <w:rFonts w:ascii="Cambria Math" w:hAnsi="Cambria Math"/>
                </w:rPr>
                <m:t>=X-</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sSub>
                <m:sSubPr>
                  <m:ctrlPr>
                    <w:rPr>
                      <w:rFonts w:ascii="Cambria Math" w:hAnsi="Cambria Math"/>
                      <w:iCs/>
                    </w:rPr>
                  </m:ctrlPr>
                </m:sSubPr>
                <m:e>
                  <m:r>
                    <m:rPr>
                      <m:sty m:val="p"/>
                    </m:rPr>
                    <w:rPr>
                      <w:rFonts w:ascii="Cambria Math" w:hAnsi="Cambria Math"/>
                    </w:rPr>
                    <m:t>1</m:t>
                  </m:r>
                </m:e>
                <m:sub>
                  <m:r>
                    <m:rPr>
                      <m:sty m:val="p"/>
                    </m:rPr>
                    <w:rPr>
                      <w:rFonts w:ascii="Cambria Math" w:hAnsi="Cambria Math"/>
                    </w:rPr>
                    <m:t>n</m:t>
                  </m:r>
                </m:sub>
              </m:sSub>
              <m:sSubSup>
                <m:sSubSupPr>
                  <m:ctrlPr>
                    <w:rPr>
                      <w:rFonts w:ascii="Cambria Math" w:hAnsi="Cambria Math"/>
                      <w:iCs/>
                    </w:rPr>
                  </m:ctrlPr>
                </m:sSubSupPr>
                <m:e>
                  <m:r>
                    <m:rPr>
                      <m:sty m:val="p"/>
                    </m:rPr>
                    <w:rPr>
                      <w:rFonts w:ascii="Cambria Math" w:hAnsi="Cambria Math"/>
                    </w:rPr>
                    <m:t>1</m:t>
                  </m:r>
                </m:e>
                <m:sub>
                  <m:r>
                    <m:rPr>
                      <m:sty m:val="p"/>
                    </m:rPr>
                    <w:rPr>
                      <w:rFonts w:ascii="Cambria Math" w:hAnsi="Cambria Math"/>
                    </w:rPr>
                    <m:t>n</m:t>
                  </m:r>
                </m:sub>
                <m:sup>
                  <m:r>
                    <m:rPr>
                      <m:sty m:val="p"/>
                    </m:rPr>
                    <w:rPr>
                      <w:rFonts w:ascii="Cambria Math" w:hAnsi="Cambria Math"/>
                    </w:rPr>
                    <m:t>⊤</m:t>
                  </m:r>
                </m:sup>
              </m:sSubSup>
              <m:r>
                <m:rPr>
                  <m:sty m:val="p"/>
                </m:rPr>
                <w:rPr>
                  <w:rFonts w:ascii="Cambria Math" w:hAnsi="Cambria Math"/>
                </w:rPr>
                <m:t>X, </m:t>
              </m:r>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c</m:t>
                  </m:r>
                </m:sub>
              </m:sSub>
              <m:r>
                <m:rPr>
                  <m:sty m:val="p"/>
                </m:rPr>
                <w:rPr>
                  <w:rFonts w:ascii="Cambria Math" w:hAnsi="Cambria Math"/>
                </w:rPr>
                <m:t>=Y-</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sSub>
                <m:sSubPr>
                  <m:ctrlPr>
                    <w:rPr>
                      <w:rFonts w:ascii="Cambria Math" w:hAnsi="Cambria Math"/>
                      <w:iCs/>
                    </w:rPr>
                  </m:ctrlPr>
                </m:sSubPr>
                <m:e>
                  <m:r>
                    <m:rPr>
                      <m:sty m:val="p"/>
                    </m:rPr>
                    <w:rPr>
                      <w:rFonts w:ascii="Cambria Math" w:hAnsi="Cambria Math"/>
                    </w:rPr>
                    <m:t>1</m:t>
                  </m:r>
                </m:e>
                <m:sub>
                  <m:r>
                    <m:rPr>
                      <m:sty m:val="p"/>
                    </m:rPr>
                    <w:rPr>
                      <w:rFonts w:ascii="Cambria Math" w:hAnsi="Cambria Math"/>
                    </w:rPr>
                    <m:t>n</m:t>
                  </m:r>
                </m:sub>
              </m:sSub>
              <m:sSubSup>
                <m:sSubSupPr>
                  <m:ctrlPr>
                    <w:rPr>
                      <w:rFonts w:ascii="Cambria Math" w:hAnsi="Cambria Math"/>
                      <w:iCs/>
                    </w:rPr>
                  </m:ctrlPr>
                </m:sSubSupPr>
                <m:e>
                  <m:r>
                    <m:rPr>
                      <m:sty m:val="p"/>
                    </m:rPr>
                    <w:rPr>
                      <w:rFonts w:ascii="Cambria Math" w:hAnsi="Cambria Math"/>
                    </w:rPr>
                    <m:t>1</m:t>
                  </m:r>
                </m:e>
                <m:sub>
                  <m:r>
                    <m:rPr>
                      <m:sty m:val="p"/>
                    </m:rPr>
                    <w:rPr>
                      <w:rFonts w:ascii="Cambria Math" w:hAnsi="Cambria Math"/>
                    </w:rPr>
                    <m:t>n</m:t>
                  </m:r>
                </m:sub>
                <m:sup>
                  <m:r>
                    <m:rPr>
                      <m:sty m:val="p"/>
                    </m:rPr>
                    <w:rPr>
                      <w:rFonts w:ascii="Cambria Math" w:hAnsi="Cambria Math"/>
                    </w:rPr>
                    <m:t>⊤</m:t>
                  </m:r>
                </m:sup>
              </m:sSubSup>
              <m:r>
                <m:rPr>
                  <m:sty m:val="p"/>
                </m:rPr>
                <w:rPr>
                  <w:rFonts w:ascii="Cambria Math" w:hAnsi="Cambria Math"/>
                </w:rPr>
                <m:t>Y</m:t>
              </m:r>
              <m:r>
                <w:rPr>
                  <w:rFonts w:ascii="Cambria Math" w:hAnsi="Cambria Math"/>
                </w:rPr>
                <m:t>#</m:t>
              </m:r>
              <m:d>
                <m:dPr>
                  <m:begChr m:val="（"/>
                  <m:endChr m:val="）"/>
                  <m:ctrlPr>
                    <w:rPr>
                      <w:rFonts w:ascii="Cambria Math" w:hAnsi="Cambria Math"/>
                      <w:i/>
                    </w:rPr>
                  </m:ctrlPr>
                </m:dPr>
                <m:e>
                  <m:r>
                    <w:rPr>
                      <w:rFonts w:ascii="Cambria Math" w:hAnsi="Cambria Math"/>
                    </w:rPr>
                    <m:t>3.1</m:t>
                  </m:r>
                </m:e>
              </m:d>
            </m:e>
          </m:eqArr>
        </m:oMath>
      </m:oMathPara>
    </w:p>
    <w:p w14:paraId="7DE756BC" w14:textId="51B5B8BF" w:rsidR="004D56C9" w:rsidRPr="004D56C9" w:rsidRDefault="004D56C9" w:rsidP="004D56C9">
      <w:pPr>
        <w:pStyle w:val="a1"/>
        <w:ind w:firstLine="480"/>
      </w:pPr>
      <w:r w:rsidRPr="004D56C9">
        <w:rPr>
          <w:rFonts w:hint="eastAsia"/>
        </w:rPr>
        <w:t>其中</w:t>
      </w:r>
      <m:oMath>
        <m:sSub>
          <m:sSubPr>
            <m:ctrlPr>
              <w:rPr>
                <w:rFonts w:ascii="Cambria Math" w:hAnsi="Cambria Math"/>
                <w:iCs/>
              </w:rPr>
            </m:ctrlPr>
          </m:sSubPr>
          <m:e>
            <m:r>
              <m:rPr>
                <m:sty m:val="p"/>
              </m:rPr>
              <w:rPr>
                <w:rFonts w:ascii="Cambria Math" w:hAnsi="Cambria Math"/>
              </w:rPr>
              <m:t>1</m:t>
            </m:r>
          </m:e>
          <m:sub>
            <m:r>
              <m:rPr>
                <m:sty m:val="p"/>
              </m:rPr>
              <w:rPr>
                <w:rFonts w:ascii="Cambria Math" w:hAnsi="Cambria Math"/>
              </w:rPr>
              <m:t>n</m:t>
            </m:r>
          </m:sub>
        </m:sSub>
      </m:oMath>
      <w:r w:rsidRPr="004D56C9">
        <w:rPr>
          <w:rFonts w:hint="eastAsia"/>
        </w:rPr>
        <w:t>为全</w:t>
      </w:r>
      <w:r w:rsidRPr="004D56C9">
        <w:rPr>
          <w:rFonts w:hint="eastAsia"/>
        </w:rPr>
        <w:t>1</w:t>
      </w:r>
      <w:r w:rsidRPr="004D56C9">
        <w:rPr>
          <w:rFonts w:hint="eastAsia"/>
        </w:rPr>
        <w:t>列向量，</w:t>
      </w:r>
      <m:oMath>
        <m:sSub>
          <m:sSubPr>
            <m:ctrlPr>
              <w:rPr>
                <w:rFonts w:ascii="Cambria Math" w:hAnsi="Cambria Math"/>
                <w:iCs/>
              </w:rPr>
            </m:ctrlPr>
          </m:sSubPr>
          <m:e>
            <m:r>
              <m:rPr>
                <m:sty m:val="p"/>
              </m:rPr>
              <w:rPr>
                <w:rFonts w:ascii="Cambria Math" w:hAnsi="Cambria Math"/>
              </w:rPr>
              <m:t>1</m:t>
            </m:r>
          </m:e>
          <m:sub>
            <m:r>
              <m:rPr>
                <m:sty m:val="p"/>
              </m:rPr>
              <w:rPr>
                <w:rFonts w:ascii="Cambria Math" w:hAnsi="Cambria Math"/>
              </w:rPr>
              <m:t>n</m:t>
            </m:r>
          </m:sub>
        </m:sSub>
        <m:sSubSup>
          <m:sSubSupPr>
            <m:ctrlPr>
              <w:rPr>
                <w:rFonts w:ascii="Cambria Math" w:hAnsi="Cambria Math"/>
                <w:iCs/>
              </w:rPr>
            </m:ctrlPr>
          </m:sSubSupPr>
          <m:e>
            <m:r>
              <m:rPr>
                <m:sty m:val="p"/>
              </m:rPr>
              <w:rPr>
                <w:rFonts w:ascii="Cambria Math" w:hAnsi="Cambria Math"/>
              </w:rPr>
              <m:t>1</m:t>
            </m:r>
          </m:e>
          <m:sub>
            <m:r>
              <m:rPr>
                <m:sty m:val="p"/>
              </m:rPr>
              <w:rPr>
                <w:rFonts w:ascii="Cambria Math" w:hAnsi="Cambria Math"/>
              </w:rPr>
              <m:t>n</m:t>
            </m:r>
          </m:sub>
          <m:sup>
            <m:r>
              <m:rPr>
                <m:sty m:val="p"/>
              </m:rPr>
              <w:rPr>
                <w:rFonts w:ascii="Cambria Math" w:hAnsi="Cambria Math"/>
              </w:rPr>
              <m:t>⊤</m:t>
            </m:r>
          </m:sup>
        </m:sSubSup>
      </m:oMath>
      <w:r w:rsidRPr="004D56C9">
        <w:rPr>
          <w:rFonts w:hint="eastAsia"/>
        </w:rPr>
        <w:t>为</w:t>
      </w:r>
      <w:r w:rsidRPr="004D56C9">
        <w:rPr>
          <w:rFonts w:hint="eastAsia"/>
        </w:rPr>
        <w:t> </w:t>
      </w:r>
      <w:proofErr w:type="spellStart"/>
      <w:r w:rsidRPr="004D56C9">
        <w:t>n×n</w:t>
      </w:r>
      <w:proofErr w:type="spellEnd"/>
      <w:r>
        <w:rPr>
          <w:rFonts w:hint="eastAsia"/>
        </w:rPr>
        <w:t>的</w:t>
      </w:r>
      <w:r w:rsidRPr="004D56C9">
        <w:rPr>
          <w:rFonts w:hint="eastAsia"/>
        </w:rPr>
        <w:t>全</w:t>
      </w:r>
      <w:r w:rsidRPr="004D56C9">
        <w:rPr>
          <w:rFonts w:hint="eastAsia"/>
        </w:rPr>
        <w:t>1</w:t>
      </w:r>
      <w:r w:rsidRPr="004D56C9">
        <w:rPr>
          <w:rFonts w:hint="eastAsia"/>
        </w:rPr>
        <w:t>矩阵。</w:t>
      </w:r>
    </w:p>
    <w:p w14:paraId="147FEA0C" w14:textId="5E7D6672" w:rsidR="002747C8" w:rsidRDefault="002747C8" w:rsidP="002747C8">
      <w:pPr>
        <w:pStyle w:val="a1"/>
        <w:ind w:firstLine="482"/>
        <w:rPr>
          <w:b/>
        </w:rPr>
      </w:pPr>
      <w:bookmarkStart w:id="102" w:name="_Toc196504385"/>
      <w:bookmarkStart w:id="103" w:name="_Toc196511243"/>
      <w:bookmarkStart w:id="104" w:name="_Toc196514313"/>
      <w:r w:rsidRPr="002747C8">
        <w:rPr>
          <w:b/>
        </w:rPr>
        <w:t>高效计算</w:t>
      </w:r>
      <w:r w:rsidRPr="002747C8">
        <w:rPr>
          <w:b/>
        </w:rPr>
        <w:t>HSIC</w:t>
      </w:r>
      <w:r w:rsidRPr="002747C8">
        <w:rPr>
          <w:b/>
        </w:rPr>
        <w:t>项</w:t>
      </w:r>
    </w:p>
    <w:p w14:paraId="238A951F" w14:textId="59C23A33" w:rsidR="002747C8" w:rsidRPr="00860E6C" w:rsidRDefault="0030678A" w:rsidP="00860E6C">
      <w:pPr>
        <w:pStyle w:val="a1"/>
        <w:ind w:firstLine="480"/>
      </w:pPr>
      <w:r>
        <w:rPr>
          <w:rFonts w:hint="eastAsia"/>
        </w:rPr>
        <w:t>然后，直接</w:t>
      </w:r>
      <w:r w:rsidR="00F55143">
        <w:rPr>
          <w:rFonts w:hint="eastAsia"/>
        </w:rPr>
        <w:t>使</w:t>
      </w:r>
      <w:r w:rsidRPr="0030678A">
        <w:t>用中心化</w:t>
      </w:r>
      <w:r w:rsidR="00C5641E">
        <w:rPr>
          <w:rFonts w:hint="eastAsia"/>
        </w:rPr>
        <w:t>的</w:t>
      </w:r>
      <w:r w:rsidRPr="0030678A">
        <w:t>特征矩阵</w:t>
      </w:r>
      <w:r w:rsidR="00433F9D">
        <w:rPr>
          <w:rFonts w:hint="eastAsia"/>
        </w:rPr>
        <w:t>和</w:t>
      </w:r>
      <w:r w:rsidR="00433F9D" w:rsidRPr="00433F9D">
        <w:rPr>
          <w:rFonts w:hint="eastAsia"/>
        </w:rPr>
        <w:t>Frobenius</w:t>
      </w:r>
      <w:r w:rsidR="00433F9D" w:rsidRPr="00433F9D">
        <w:rPr>
          <w:rFonts w:hint="eastAsia"/>
        </w:rPr>
        <w:t>范数</w:t>
      </w:r>
      <w:r w:rsidRPr="0030678A">
        <w:t>计算</w:t>
      </w:r>
      <w:r w:rsidRPr="0030678A">
        <w:t>CKA</w:t>
      </w:r>
      <w:r>
        <w:rPr>
          <w:rFonts w:hint="eastAsia"/>
        </w:rPr>
        <w:t>的</w:t>
      </w:r>
      <w:r w:rsidRPr="0030678A">
        <w:t>分子和分母</w:t>
      </w:r>
      <w:r w:rsidR="00860E6C">
        <w:rPr>
          <w:rFonts w:hint="eastAsia"/>
        </w:rPr>
        <w:t>，</w:t>
      </w:r>
      <w:r w:rsidR="00860E6C">
        <w:rPr>
          <w:rFonts w:hint="eastAsia"/>
        </w:rPr>
        <w:t>HSIC</w:t>
      </w:r>
      <w:r w:rsidR="00860E6C">
        <w:rPr>
          <w:rFonts w:hint="eastAsia"/>
        </w:rPr>
        <w:t>分子项如式（</w:t>
      </w:r>
      <w:r w:rsidR="00860E6C">
        <w:rPr>
          <w:rFonts w:hint="eastAsia"/>
        </w:rPr>
        <w:t>3.2</w:t>
      </w:r>
      <w:r w:rsidR="00860E6C">
        <w:rPr>
          <w:rFonts w:hint="eastAsia"/>
        </w:rPr>
        <w:t>）所示，</w:t>
      </w:r>
      <w:r w:rsidR="00860E6C">
        <w:rPr>
          <w:rFonts w:hint="eastAsia"/>
        </w:rPr>
        <w:t>HSIC</w:t>
      </w:r>
      <w:r w:rsidR="00860E6C">
        <w:rPr>
          <w:rFonts w:hint="eastAsia"/>
        </w:rPr>
        <w:t>分</w:t>
      </w:r>
      <w:r w:rsidR="00C5641E">
        <w:rPr>
          <w:rFonts w:hint="eastAsia"/>
        </w:rPr>
        <w:t>母</w:t>
      </w:r>
      <w:r w:rsidR="00860E6C">
        <w:rPr>
          <w:rFonts w:hint="eastAsia"/>
        </w:rPr>
        <w:t>项如式（</w:t>
      </w:r>
      <w:r w:rsidR="00860E6C">
        <w:rPr>
          <w:rFonts w:hint="eastAsia"/>
        </w:rPr>
        <w:t>3.3</w:t>
      </w:r>
      <w:r w:rsidR="00860E6C">
        <w:rPr>
          <w:rFonts w:hint="eastAsia"/>
        </w:rPr>
        <w:t>）所示。</w:t>
      </w:r>
    </w:p>
    <w:p w14:paraId="1050A895" w14:textId="70DE26E1" w:rsidR="00860E6C" w:rsidRPr="00860E6C" w:rsidRDefault="00000000" w:rsidP="00860E6C">
      <w:pPr>
        <w:pStyle w:val="a1"/>
        <w:ind w:firstLine="480"/>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rPr>
                    <m:t>HSIC</m:t>
                  </m:r>
                  <m:ctrlPr>
                    <w:rPr>
                      <w:rFonts w:ascii="Cambria Math" w:hAnsi="Cambria Math"/>
                    </w:rPr>
                  </m:ctrlPr>
                </m:e>
                <m:sub>
                  <m:r>
                    <w:rPr>
                      <w:rFonts w:ascii="Cambria Math" w:hAnsi="Cambria Math"/>
                    </w:rPr>
                    <m:t>xy</m:t>
                  </m:r>
                </m:sub>
              </m:sSub>
              <m:r>
                <w:rPr>
                  <w:rFonts w:ascii="Cambria Math" w:hAnsi="Cambria Math"/>
                </w:rPr>
                <m:t>=</m:t>
              </m:r>
              <m:d>
                <m:dPr>
                  <m:begChr m:val=""/>
                  <m:endChr m:val=""/>
                  <m:ctrlPr>
                    <w:rPr>
                      <w:rFonts w:ascii="Cambria Math" w:hAnsi="Cambria Math"/>
                    </w:rPr>
                  </m:ctrlPr>
                </m:dPr>
                <m:e>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c</m:t>
                      </m:r>
                    </m:sub>
                    <m:sup>
                      <m:r>
                        <m:rPr>
                          <m:sty m:val="p"/>
                        </m:rP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c</m:t>
                      </m:r>
                    </m:sub>
                  </m:sSub>
                </m:e>
              </m:d>
              <m:sSubSup>
                <m:sSubSupPr>
                  <m:ctrlPr>
                    <w:rPr>
                      <w:rFonts w:ascii="Cambria Math" w:hAnsi="Cambria Math"/>
                      <w:i/>
                    </w:rPr>
                  </m:ctrlPr>
                </m:sSubSupPr>
                <m:e>
                  <m:r>
                    <m:rPr>
                      <m:lit/>
                    </m:rP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r>
                <m:rPr>
                  <m:nor/>
                </m:rPr>
                <w:rPr>
                  <w:rFonts w:ascii="Cambria Math" w:hAnsi="Cambria Math"/>
                </w:rPr>
                <m:t>tr</m:t>
              </m:r>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c</m:t>
                      </m:r>
                    </m:sub>
                    <m:sup>
                      <m:r>
                        <m:rPr>
                          <m:sty m:val="p"/>
                        </m:rP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c</m:t>
                      </m:r>
                    </m:sub>
                    <m:sup>
                      <m:r>
                        <m:rPr>
                          <m:sty m:val="p"/>
                        </m:rP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c</m:t>
                      </m:r>
                    </m:sub>
                  </m:sSub>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3.2</m:t>
                  </m:r>
                </m:e>
              </m:d>
            </m:e>
          </m:eqArr>
        </m:oMath>
      </m:oMathPara>
    </w:p>
    <w:p w14:paraId="23F98426" w14:textId="5A1C1853" w:rsidR="00860E6C" w:rsidRPr="00860E6C" w:rsidRDefault="00000000" w:rsidP="00860E6C">
      <w:pPr>
        <w:pStyle w:val="a1"/>
        <w:ind w:firstLine="480"/>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rPr>
                    <m:t>HSIC</m:t>
                  </m:r>
                  <m:ctrlPr>
                    <w:rPr>
                      <w:rFonts w:ascii="Cambria Math" w:hAnsi="Cambria Math"/>
                    </w:rPr>
                  </m:ctrlPr>
                </m:e>
                <m:sub>
                  <m:r>
                    <w:rPr>
                      <w:rFonts w:ascii="Cambria Math" w:hAnsi="Cambria Math"/>
                    </w:rPr>
                    <m:t>xx</m:t>
                  </m:r>
                </m:sub>
              </m:sSub>
              <m:r>
                <w:rPr>
                  <w:rFonts w:ascii="Cambria Math" w:hAnsi="Cambria Math"/>
                </w:rPr>
                <m:t>=</m:t>
              </m:r>
              <m:d>
                <m:dPr>
                  <m:begChr m:val=""/>
                  <m:endChr m:val=""/>
                  <m:ctrlPr>
                    <w:rPr>
                      <w:rFonts w:ascii="Cambria Math" w:hAnsi="Cambria Math"/>
                    </w:rPr>
                  </m:ctrlPr>
                </m:dPr>
                <m:e>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c</m:t>
                      </m:r>
                    </m:sub>
                    <m:sup>
                      <m:r>
                        <m:rPr>
                          <m:sty m:val="p"/>
                        </m:rP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c</m:t>
                      </m:r>
                    </m:sub>
                  </m:sSub>
                </m:e>
              </m:d>
              <m:sSubSup>
                <m:sSubSupPr>
                  <m:ctrlPr>
                    <w:rPr>
                      <w:rFonts w:ascii="Cambria Math" w:hAnsi="Cambria Math"/>
                      <w:i/>
                    </w:rPr>
                  </m:ctrlPr>
                </m:sSubSupPr>
                <m:e>
                  <m:r>
                    <m:rPr>
                      <m:lit/>
                    </m:rP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r>
                <m:rPr>
                  <m:sty m:val="p"/>
                </m:rPr>
                <w:rPr>
                  <w:rFonts w:ascii="Cambria Math" w:hAnsi="Cambria Math"/>
                </w:rPr>
                <m:t> </m:t>
              </m:r>
              <m:sSub>
                <m:sSubPr>
                  <m:ctrlPr>
                    <w:rPr>
                      <w:rFonts w:ascii="Cambria Math" w:hAnsi="Cambria Math"/>
                      <w:i/>
                    </w:rPr>
                  </m:ctrlPr>
                </m:sSubPr>
                <m:e>
                  <m:r>
                    <m:rPr>
                      <m:nor/>
                    </m:rPr>
                    <w:rPr>
                      <w:rFonts w:ascii="Cambria Math" w:hAnsi="Cambria Math"/>
                    </w:rPr>
                    <m:t>HSIC</m:t>
                  </m:r>
                  <m:ctrlPr>
                    <w:rPr>
                      <w:rFonts w:ascii="Cambria Math" w:hAnsi="Cambria Math"/>
                    </w:rPr>
                  </m:ctrlPr>
                </m:e>
                <m:sub>
                  <m:r>
                    <w:rPr>
                      <w:rFonts w:ascii="Cambria Math" w:hAnsi="Cambria Math"/>
                    </w:rPr>
                    <m:t>yy</m:t>
                  </m:r>
                </m:sub>
              </m:sSub>
              <m:r>
                <w:rPr>
                  <w:rFonts w:ascii="Cambria Math" w:hAnsi="Cambria Math"/>
                </w:rPr>
                <m:t>=</m:t>
              </m:r>
              <m:d>
                <m:dPr>
                  <m:begChr m:val=""/>
                  <m:endChr m:val=""/>
                  <m:ctrlPr>
                    <w:rPr>
                      <w:rFonts w:ascii="Cambria Math" w:hAnsi="Cambria Math"/>
                    </w:rPr>
                  </m:ctrlPr>
                </m:dPr>
                <m:e>
                  <m:r>
                    <m:rPr>
                      <m:lit/>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m:rPr>
                          <m:sty m:val="p"/>
                        </m:rPr>
                        <w:rPr>
                          <w:rFonts w:ascii="Cambria Math" w:hAnsi="Cambria Math"/>
                        </w:rPr>
                        <m:t>⊤</m:t>
                      </m:r>
                    </m:sup>
                  </m:sSubSup>
                  <m:sSub>
                    <m:sSubPr>
                      <m:ctrlPr>
                        <w:rPr>
                          <w:rFonts w:ascii="Cambria Math" w:hAnsi="Cambria Math"/>
                          <w:i/>
                        </w:rPr>
                      </m:ctrlPr>
                    </m:sSubPr>
                    <m:e>
                      <m:r>
                        <w:rPr>
                          <w:rFonts w:ascii="Cambria Math" w:hAnsi="Cambria Math"/>
                        </w:rPr>
                        <m:t>Y</m:t>
                      </m:r>
                    </m:e>
                    <m:sub>
                      <m:r>
                        <w:rPr>
                          <w:rFonts w:ascii="Cambria Math" w:hAnsi="Cambria Math"/>
                        </w:rPr>
                        <m:t>c</m:t>
                      </m:r>
                    </m:sub>
                  </m:sSub>
                </m:e>
              </m:d>
              <m:sSubSup>
                <m:sSubSupPr>
                  <m:ctrlPr>
                    <w:rPr>
                      <w:rFonts w:ascii="Cambria Math" w:hAnsi="Cambria Math"/>
                      <w:i/>
                    </w:rPr>
                  </m:ctrlPr>
                </m:sSubSupPr>
                <m:e>
                  <m:r>
                    <m:rPr>
                      <m:lit/>
                    </m:rP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r>
                    <w:rPr>
                      <w:rFonts w:ascii="Cambria Math" w:hAnsi="Cambria Math"/>
                    </w:rPr>
                    <m:t>3.3</m:t>
                  </m:r>
                </m:e>
              </m:d>
            </m:e>
          </m:eqArr>
        </m:oMath>
      </m:oMathPara>
    </w:p>
    <w:p w14:paraId="7EAD4BB7" w14:textId="28CC3504" w:rsidR="00C5641E" w:rsidRPr="00C5641E" w:rsidRDefault="00C5641E" w:rsidP="00C5641E">
      <w:pPr>
        <w:pStyle w:val="a1"/>
        <w:ind w:firstLine="480"/>
      </w:pPr>
      <w:r w:rsidRPr="00C5641E">
        <w:t>tr(</w:t>
      </w:r>
      <w:r w:rsidRPr="00C5641E">
        <w:rPr>
          <w:rFonts w:ascii="Cambria Math" w:hAnsi="Cambria Math" w:cs="Cambria Math"/>
        </w:rPr>
        <w:t>⋅</w:t>
      </w:r>
      <w:r w:rsidRPr="00C5641E">
        <w:t>)</w:t>
      </w:r>
      <w:r w:rsidRPr="00C5641E">
        <w:rPr>
          <w:rFonts w:hint="eastAsia"/>
        </w:rPr>
        <w:t> </w:t>
      </w:r>
      <w:r w:rsidRPr="00C5641E">
        <w:rPr>
          <w:rFonts w:hint="eastAsia"/>
        </w:rPr>
        <w:t>表示矩阵的迹（对角线元素之和），通过迹</w:t>
      </w:r>
      <w:r>
        <w:rPr>
          <w:rFonts w:hint="eastAsia"/>
        </w:rPr>
        <w:t>的</w:t>
      </w:r>
      <w:r w:rsidRPr="00C5641E">
        <w:rPr>
          <w:rFonts w:hint="eastAsia"/>
        </w:rPr>
        <w:t>运算将高维矩阵运算转化为标量计算。</w:t>
      </w:r>
    </w:p>
    <w:p w14:paraId="2838D7FE" w14:textId="68C59335" w:rsidR="002747C8" w:rsidRDefault="00433F9D" w:rsidP="002747C8">
      <w:pPr>
        <w:pStyle w:val="a1"/>
        <w:ind w:firstLine="482"/>
        <w:rPr>
          <w:b/>
        </w:rPr>
      </w:pPr>
      <w:r w:rsidRPr="00433F9D">
        <w:rPr>
          <w:b/>
        </w:rPr>
        <w:t>CKA</w:t>
      </w:r>
      <w:r w:rsidRPr="00433F9D">
        <w:rPr>
          <w:b/>
        </w:rPr>
        <w:t>计算</w:t>
      </w:r>
    </w:p>
    <w:p w14:paraId="0838B90F" w14:textId="71B84896" w:rsidR="002747C8" w:rsidRDefault="00433F9D" w:rsidP="002747C8">
      <w:pPr>
        <w:pStyle w:val="a1"/>
        <w:ind w:firstLine="480"/>
      </w:pPr>
      <w:r>
        <w:rPr>
          <w:rFonts w:hint="eastAsia"/>
        </w:rPr>
        <w:t>根据</w:t>
      </w:r>
      <w:r w:rsidRPr="00433F9D">
        <w:t>HSIC</w:t>
      </w:r>
      <w:r w:rsidRPr="00433F9D">
        <w:t>项</w:t>
      </w:r>
      <w:r>
        <w:rPr>
          <w:rFonts w:hint="eastAsia"/>
        </w:rPr>
        <w:t>的结果</w:t>
      </w:r>
      <w:r w:rsidRPr="00433F9D">
        <w:t>计算最终</w:t>
      </w:r>
      <w:r w:rsidRPr="00433F9D">
        <w:t>CKA</w:t>
      </w:r>
      <w:r w:rsidRPr="00433F9D">
        <w:t>值</w:t>
      </w:r>
      <w:r w:rsidR="00860E6C">
        <w:rPr>
          <w:rFonts w:hint="eastAsia"/>
        </w:rPr>
        <w:t>，</w:t>
      </w:r>
      <w:r w:rsidR="00860E6C" w:rsidRPr="00860E6C">
        <w:rPr>
          <w:rFonts w:hint="eastAsia"/>
        </w:rPr>
        <w:t>将</w:t>
      </w:r>
      <w:r w:rsidR="00860E6C" w:rsidRPr="00860E6C">
        <w:rPr>
          <w:rFonts w:hint="eastAsia"/>
        </w:rPr>
        <w:t>HSIC</w:t>
      </w:r>
      <w:r w:rsidR="00860E6C" w:rsidRPr="00860E6C">
        <w:rPr>
          <w:rFonts w:hint="eastAsia"/>
        </w:rPr>
        <w:t>项归一化至</w:t>
      </w:r>
      <w:r w:rsidR="00860E6C">
        <w:rPr>
          <w:rFonts w:hint="eastAsia"/>
        </w:rPr>
        <w:t xml:space="preserve"> [0,1] </w:t>
      </w:r>
      <w:r w:rsidR="00860E6C" w:rsidRPr="00860E6C">
        <w:rPr>
          <w:rFonts w:hint="eastAsia"/>
        </w:rPr>
        <w:t>区间，得到</w:t>
      </w:r>
      <w:r w:rsidR="00860E6C" w:rsidRPr="00860E6C">
        <w:rPr>
          <w:rFonts w:hint="eastAsia"/>
        </w:rPr>
        <w:t>CKA</w:t>
      </w:r>
      <w:r w:rsidR="00860E6C" w:rsidRPr="00860E6C">
        <w:rPr>
          <w:rFonts w:hint="eastAsia"/>
        </w:rPr>
        <w:t>值</w:t>
      </w:r>
      <w:r w:rsidR="00860E6C">
        <w:rPr>
          <w:rFonts w:hint="eastAsia"/>
        </w:rPr>
        <w:t>，如式（</w:t>
      </w:r>
      <w:r w:rsidR="00860E6C">
        <w:rPr>
          <w:rFonts w:hint="eastAsia"/>
        </w:rPr>
        <w:t>3.4</w:t>
      </w:r>
      <w:r w:rsidR="00860E6C">
        <w:rPr>
          <w:rFonts w:hint="eastAsia"/>
        </w:rPr>
        <w:t>）所示</w:t>
      </w:r>
      <w:r w:rsidR="00666F7B">
        <w:rPr>
          <w:rFonts w:hint="eastAsia"/>
        </w:rPr>
        <w:t>，</w:t>
      </w:r>
      <w:r w:rsidR="00666F7B" w:rsidRPr="00666F7B">
        <w:rPr>
          <w:rFonts w:hint="eastAsia"/>
        </w:rPr>
        <w:t>其中</w:t>
      </w:r>
      <w:r w:rsidR="00666F7B">
        <w:rPr>
          <w:rFonts w:hint="eastAsia"/>
        </w:rPr>
        <w:t xml:space="preserve"> </w:t>
      </w:r>
      <m:oMath>
        <m:r>
          <w:rPr>
            <w:rFonts w:ascii="Cambria Math" w:hAnsi="Cambria Math"/>
          </w:rPr>
          <m:t>ϵ</m:t>
        </m:r>
      </m:oMath>
      <w:r w:rsidR="00666F7B">
        <w:rPr>
          <w:rFonts w:hint="eastAsia"/>
        </w:rPr>
        <w:t xml:space="preserve"> = 10</w:t>
      </w:r>
      <w:r w:rsidR="00666F7B">
        <w:rPr>
          <w:rFonts w:hint="eastAsia"/>
          <w:vertAlign w:val="superscript"/>
        </w:rPr>
        <w:t>-10</w:t>
      </w:r>
      <w:r w:rsidR="00860E6C">
        <w:rPr>
          <w:rFonts w:hint="eastAsia"/>
        </w:rPr>
        <w:t>。</w:t>
      </w:r>
    </w:p>
    <w:p w14:paraId="1C1619A0" w14:textId="31E4AD14" w:rsidR="00666F7B" w:rsidRPr="00666F7B" w:rsidRDefault="00000000" w:rsidP="00666F7B">
      <w:pPr>
        <w:pStyle w:val="a1"/>
        <w:ind w:firstLine="480"/>
      </w:pPr>
      <m:oMathPara>
        <m:oMath>
          <m:eqArr>
            <m:eqArrPr>
              <m:maxDist m:val="1"/>
              <m:ctrlPr>
                <w:rPr>
                  <w:rFonts w:ascii="Cambria Math" w:hAnsi="Cambria Math"/>
                  <w:i/>
                </w:rPr>
              </m:ctrlPr>
            </m:eqArrPr>
            <m:e>
              <m:r>
                <m:rPr>
                  <m:nor/>
                </m:rPr>
                <w:rPr>
                  <w:rFonts w:ascii="Cambria Math" w:hAnsi="Cambria Math"/>
                </w:rPr>
                <m:t>CKA</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rPr>
                  </m:ctrlPr>
                </m:fPr>
                <m:num>
                  <m:sSub>
                    <m:sSubPr>
                      <m:ctrlPr>
                        <w:rPr>
                          <w:rFonts w:ascii="Cambria Math" w:hAnsi="Cambria Math"/>
                          <w:i/>
                        </w:rPr>
                      </m:ctrlPr>
                    </m:sSubPr>
                    <m:e>
                      <m:r>
                        <m:rPr>
                          <m:nor/>
                        </m:rPr>
                        <w:rPr>
                          <w:rFonts w:ascii="Cambria Math" w:hAnsi="Cambria Math"/>
                        </w:rPr>
                        <m:t>HSIC</m:t>
                      </m:r>
                    </m:e>
                    <m:sub>
                      <m:r>
                        <w:rPr>
                          <w:rFonts w:ascii="Cambria Math" w:hAnsi="Cambria Math"/>
                        </w:rPr>
                        <m:t>xy</m:t>
                      </m:r>
                    </m:sub>
                  </m:sSub>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m:rPr>
                              <m:nor/>
                            </m:rPr>
                            <w:rPr>
                              <w:rFonts w:ascii="Cambria Math" w:hAnsi="Cambria Math"/>
                            </w:rPr>
                            <m:t>HSIC</m:t>
                          </m:r>
                        </m:e>
                        <m:sub>
                          <m:r>
                            <w:rPr>
                              <w:rFonts w:ascii="Cambria Math" w:hAnsi="Cambria Math"/>
                            </w:rPr>
                            <m:t>xx</m:t>
                          </m:r>
                        </m:sub>
                      </m:sSub>
                      <m:r>
                        <m:rPr>
                          <m:sty m:val="p"/>
                        </m:rPr>
                        <w:rPr>
                          <w:rFonts w:ascii="Cambria Math" w:hAnsi="Cambria Math"/>
                        </w:rPr>
                        <m:t>⋅</m:t>
                      </m:r>
                      <m:sSub>
                        <m:sSubPr>
                          <m:ctrlPr>
                            <w:rPr>
                              <w:rFonts w:ascii="Cambria Math" w:hAnsi="Cambria Math"/>
                              <w:i/>
                            </w:rPr>
                          </m:ctrlPr>
                        </m:sSubPr>
                        <m:e>
                          <m:r>
                            <m:rPr>
                              <m:nor/>
                            </m:rPr>
                            <w:rPr>
                              <w:rFonts w:ascii="Cambria Math" w:hAnsi="Cambria Math"/>
                            </w:rPr>
                            <m:t>HSIC</m:t>
                          </m:r>
                          <m:ctrlPr>
                            <w:rPr>
                              <w:rFonts w:ascii="Cambria Math" w:hAnsi="Cambria Math"/>
                            </w:rPr>
                          </m:ctrlPr>
                        </m:e>
                        <m:sub>
                          <m:r>
                            <w:rPr>
                              <w:rFonts w:ascii="Cambria Math" w:hAnsi="Cambria Math"/>
                            </w:rPr>
                            <m:t>yy</m:t>
                          </m:r>
                        </m:sub>
                      </m:sSub>
                    </m:e>
                  </m:rad>
                  <m:r>
                    <w:rPr>
                      <w:rFonts w:ascii="Cambria Math" w:hAnsi="Cambria Math"/>
                    </w:rPr>
                    <m:t>+</m:t>
                  </m:r>
                  <m:r>
                    <m:rPr>
                      <m:sty m:val="p"/>
                    </m:rPr>
                    <w:rPr>
                      <w:rFonts w:ascii="Cambria Math" w:hAnsi="Cambria Math"/>
                    </w:rPr>
                    <m:t>ϵ</m:t>
                  </m:r>
                  <m:ctrlPr>
                    <w:rPr>
                      <w:rFonts w:ascii="Cambria Math" w:hAnsi="Cambria Math"/>
                      <w:i/>
                    </w:rPr>
                  </m:ctrlPr>
                </m:den>
              </m:f>
              <m:r>
                <w:rPr>
                  <w:rFonts w:ascii="Cambria Math" w:hAnsi="Cambria Math"/>
                </w:rPr>
                <m:t>#</m:t>
              </m:r>
              <m:d>
                <m:dPr>
                  <m:begChr m:val="（"/>
                  <m:endChr m:val="）"/>
                  <m:ctrlPr>
                    <w:rPr>
                      <w:rFonts w:ascii="Cambria Math" w:hAnsi="Cambria Math"/>
                      <w:i/>
                    </w:rPr>
                  </m:ctrlPr>
                </m:dPr>
                <m:e>
                  <m:r>
                    <w:rPr>
                      <w:rFonts w:ascii="Cambria Math" w:hAnsi="Cambria Math"/>
                    </w:rPr>
                    <m:t>3.4</m:t>
                  </m:r>
                </m:e>
              </m:d>
            </m:e>
          </m:eqArr>
        </m:oMath>
      </m:oMathPara>
    </w:p>
    <w:p w14:paraId="47944A8C" w14:textId="7F81D7B2" w:rsidR="00433F9D" w:rsidRDefault="00A65B45" w:rsidP="002747C8">
      <w:pPr>
        <w:pStyle w:val="a1"/>
        <w:ind w:firstLine="480"/>
      </w:pPr>
      <w:r w:rsidRPr="00A65B45">
        <w:t>这种优化将</w:t>
      </w:r>
      <w:r>
        <w:rPr>
          <w:rFonts w:hint="eastAsia"/>
        </w:rPr>
        <w:t>CKA</w:t>
      </w:r>
      <w:r>
        <w:rPr>
          <w:rFonts w:hint="eastAsia"/>
        </w:rPr>
        <w:t>计算中的时间</w:t>
      </w:r>
      <w:r w:rsidRPr="00A65B45">
        <w:t>复杂度从</w:t>
      </w:r>
      <w:r w:rsidRPr="00A65B45">
        <w:t>O(n²d)</w:t>
      </w:r>
      <w:r w:rsidRPr="00A65B45">
        <w:t>降低到</w:t>
      </w:r>
      <w:r w:rsidRPr="00A65B45">
        <w:t>O(nd²)</w:t>
      </w:r>
      <w:r w:rsidRPr="00A65B45">
        <w:t>（当</w:t>
      </w:r>
      <w:proofErr w:type="spellStart"/>
      <w:r w:rsidRPr="00A65B45">
        <w:t>n</w:t>
      </w:r>
      <w:r w:rsidRPr="00A65B45">
        <w:rPr>
          <w:rFonts w:ascii="Cambria Math" w:hAnsi="Cambria Math" w:cs="Cambria Math"/>
        </w:rPr>
        <w:t>≫</w:t>
      </w:r>
      <w:r w:rsidRPr="00A65B45">
        <w:t>d</w:t>
      </w:r>
      <w:proofErr w:type="spellEnd"/>
      <w:r w:rsidRPr="00A65B45">
        <w:t>时，提速显著）</w:t>
      </w:r>
      <w:r>
        <w:rPr>
          <w:rFonts w:hint="eastAsia"/>
        </w:rPr>
        <w:t>，</w:t>
      </w:r>
      <w:r w:rsidRPr="00A65B45">
        <w:t>空间复杂度从</w:t>
      </w:r>
      <w:r w:rsidRPr="00A65B45">
        <w:t>O(n²)</w:t>
      </w:r>
      <w:r w:rsidRPr="00A65B45">
        <w:t>降低到</w:t>
      </w:r>
      <w:r w:rsidRPr="00A65B45">
        <w:t>O(d²)</w:t>
      </w:r>
      <w:r w:rsidR="0088532E">
        <w:rPr>
          <w:rFonts w:hint="eastAsia"/>
        </w:rPr>
        <w:t>。该优化</w:t>
      </w:r>
      <w:r w:rsidR="0088532E" w:rsidRPr="0088532E">
        <w:rPr>
          <w:rFonts w:hint="eastAsia"/>
        </w:rPr>
        <w:t>对</w:t>
      </w:r>
      <w:r w:rsidR="0088532E">
        <w:rPr>
          <w:rFonts w:hint="eastAsia"/>
        </w:rPr>
        <w:t>于</w:t>
      </w:r>
      <w:r w:rsidR="0088532E" w:rsidRPr="0088532E">
        <w:rPr>
          <w:rFonts w:hint="eastAsia"/>
        </w:rPr>
        <w:t>联邦学习环境中的模型贡献度评估至关重要，使其在实际</w:t>
      </w:r>
      <w:r w:rsidR="0088532E">
        <w:rPr>
          <w:rFonts w:hint="eastAsia"/>
        </w:rPr>
        <w:t>应用中的</w:t>
      </w:r>
      <w:r w:rsidR="0088532E" w:rsidRPr="0088532E">
        <w:rPr>
          <w:rFonts w:hint="eastAsia"/>
        </w:rPr>
        <w:t>大规模分布式系统中具有可行性</w:t>
      </w:r>
      <w:r w:rsidR="002F27F0">
        <w:rPr>
          <w:rFonts w:hint="eastAsia"/>
        </w:rPr>
        <w:t>。</w:t>
      </w:r>
    </w:p>
    <w:p w14:paraId="6FE0C1B6" w14:textId="52625297" w:rsidR="008D61C7" w:rsidRDefault="00727EFD" w:rsidP="00727EFD">
      <w:pPr>
        <w:pStyle w:val="4"/>
      </w:pPr>
      <w:r>
        <w:rPr>
          <w:rFonts w:hint="eastAsia"/>
        </w:rPr>
        <w:t>无偏</w:t>
      </w:r>
      <w:r>
        <w:rPr>
          <w:rFonts w:hint="eastAsia"/>
        </w:rPr>
        <w:t>CKA</w:t>
      </w:r>
      <w:r>
        <w:rPr>
          <w:rFonts w:hint="eastAsia"/>
        </w:rPr>
        <w:t>计算</w:t>
      </w:r>
    </w:p>
    <w:p w14:paraId="161D678F" w14:textId="75772744" w:rsidR="006F58FD" w:rsidRDefault="00666523" w:rsidP="002F27F0">
      <w:pPr>
        <w:pStyle w:val="a1"/>
        <w:ind w:firstLine="480"/>
      </w:pPr>
      <w:r>
        <w:rPr>
          <w:rFonts w:hint="eastAsia"/>
        </w:rPr>
        <w:t>本文</w:t>
      </w:r>
      <w:r w:rsidR="00F55143">
        <w:rPr>
          <w:rFonts w:hint="eastAsia"/>
        </w:rPr>
        <w:t>基于</w:t>
      </w:r>
      <w:r w:rsidR="005F3BF9" w:rsidRPr="005F3BF9">
        <w:t>Murphy</w:t>
      </w:r>
      <w:r w:rsidR="005F3BF9">
        <w:rPr>
          <w:rFonts w:hint="eastAsia"/>
        </w:rPr>
        <w:t>等人的研究</w:t>
      </w:r>
      <w:r w:rsidR="005F3BF9">
        <w:fldChar w:fldCharType="begin"/>
      </w:r>
      <w:r w:rsidR="00232497">
        <w:instrText xml:space="preserve"> ADDIN NE.Ref.{23502E20-9A3D-446E-B6D6-2DCED1885AAC}</w:instrText>
      </w:r>
      <w:r w:rsidR="005F3BF9">
        <w:fldChar w:fldCharType="separate"/>
      </w:r>
      <w:r w:rsidR="00A370EC">
        <w:rPr>
          <w:color w:val="000000"/>
          <w:kern w:val="0"/>
          <w:vertAlign w:val="superscript"/>
        </w:rPr>
        <w:t>[40]</w:t>
      </w:r>
      <w:r w:rsidR="005F3BF9">
        <w:fldChar w:fldCharType="end"/>
      </w:r>
      <w:r w:rsidR="005F3BF9">
        <w:rPr>
          <w:rFonts w:hint="eastAsia"/>
        </w:rPr>
        <w:t>实现了使用</w:t>
      </w:r>
      <w:r w:rsidRPr="00666523">
        <w:t>无偏</w:t>
      </w:r>
      <w:r w:rsidRPr="00666523">
        <w:t>HSIC</w:t>
      </w:r>
      <w:r w:rsidRPr="00666523">
        <w:t>估计</w:t>
      </w:r>
      <w:r w:rsidR="00F55143">
        <w:rPr>
          <w:rFonts w:hint="eastAsia"/>
        </w:rPr>
        <w:t>方法</w:t>
      </w:r>
      <w:r w:rsidR="005F3BF9">
        <w:rPr>
          <w:rFonts w:hint="eastAsia"/>
        </w:rPr>
        <w:t>的</w:t>
      </w:r>
      <w:r w:rsidRPr="00666523">
        <w:t>CKA</w:t>
      </w:r>
      <w:r w:rsidRPr="00666523">
        <w:t>方法，</w:t>
      </w:r>
      <w:r w:rsidR="006F58FD" w:rsidRPr="006F58FD">
        <w:t>通过修正</w:t>
      </w:r>
      <w:r w:rsidR="006F58FD" w:rsidRPr="006F58FD">
        <w:t>HSIC</w:t>
      </w:r>
      <w:r w:rsidR="006F58FD" w:rsidRPr="006F58FD">
        <w:t>估计中的系统性偏差提供更</w:t>
      </w:r>
      <w:r w:rsidR="006F58FD">
        <w:rPr>
          <w:rFonts w:hint="eastAsia"/>
        </w:rPr>
        <w:t>加</w:t>
      </w:r>
      <w:r w:rsidR="006F58FD" w:rsidRPr="006F58FD">
        <w:t>可靠的相似度度量</w:t>
      </w:r>
      <w:r w:rsidR="006F58FD">
        <w:rPr>
          <w:rFonts w:hint="eastAsia"/>
        </w:rPr>
        <w:t>，</w:t>
      </w:r>
      <w:r w:rsidRPr="00666523">
        <w:t>有效解决了小样本情况下的偏差问题</w:t>
      </w:r>
      <w:r>
        <w:rPr>
          <w:rFonts w:hint="eastAsia"/>
        </w:rPr>
        <w:t>。</w:t>
      </w:r>
      <w:r w:rsidR="00172419">
        <w:rPr>
          <w:rFonts w:hint="eastAsia"/>
        </w:rPr>
        <w:t>与</w:t>
      </w:r>
      <w:r w:rsidR="009815C1">
        <w:rPr>
          <w:rFonts w:hint="eastAsia"/>
        </w:rPr>
        <w:t>标准</w:t>
      </w:r>
      <w:r w:rsidR="009815C1">
        <w:rPr>
          <w:rFonts w:hint="eastAsia"/>
        </w:rPr>
        <w:t>CKA</w:t>
      </w:r>
      <w:r w:rsidR="009815C1">
        <w:rPr>
          <w:rFonts w:hint="eastAsia"/>
        </w:rPr>
        <w:t>计算</w:t>
      </w:r>
      <w:r w:rsidR="00172419">
        <w:rPr>
          <w:rFonts w:hint="eastAsia"/>
        </w:rPr>
        <w:t>相比</w:t>
      </w:r>
      <w:r w:rsidR="009815C1">
        <w:rPr>
          <w:rFonts w:hint="eastAsia"/>
        </w:rPr>
        <w:t>，</w:t>
      </w:r>
      <w:r w:rsidR="009815C1" w:rsidRPr="009815C1">
        <w:t>当样本数</w:t>
      </w:r>
      <w:r w:rsidR="00172419">
        <w:rPr>
          <w:rFonts w:hint="eastAsia"/>
        </w:rPr>
        <w:t>不大于</w:t>
      </w:r>
      <w:r w:rsidR="00172419">
        <w:rPr>
          <w:rFonts w:hint="eastAsia"/>
        </w:rPr>
        <w:t>2</w:t>
      </w:r>
      <w:r w:rsidR="009815C1" w:rsidRPr="009815C1">
        <w:t>时</w:t>
      </w:r>
      <w:r w:rsidR="002F27F0" w:rsidRPr="009815C1">
        <w:t>无偏估计</w:t>
      </w:r>
      <w:r w:rsidR="002F27F0">
        <w:rPr>
          <w:rFonts w:hint="eastAsia"/>
        </w:rPr>
        <w:t>会因为</w:t>
      </w:r>
      <w:r w:rsidR="0002124B">
        <w:rPr>
          <w:rFonts w:hint="eastAsia"/>
        </w:rPr>
        <w:t>分母为零的问题</w:t>
      </w:r>
      <w:r w:rsidR="009815C1" w:rsidRPr="009815C1">
        <w:t>无法计算</w:t>
      </w:r>
      <w:r w:rsidR="00172419">
        <w:rPr>
          <w:rFonts w:hint="eastAsia"/>
        </w:rPr>
        <w:t>，</w:t>
      </w:r>
      <w:r w:rsidR="002F27F0">
        <w:rPr>
          <w:rFonts w:hint="eastAsia"/>
        </w:rPr>
        <w:t>此时</w:t>
      </w:r>
      <w:r w:rsidR="00172419">
        <w:rPr>
          <w:rFonts w:hint="eastAsia"/>
        </w:rPr>
        <w:t>需要</w:t>
      </w:r>
      <w:r w:rsidR="009815C1" w:rsidRPr="009815C1">
        <w:t>回退到标准</w:t>
      </w:r>
      <w:r w:rsidR="009815C1" w:rsidRPr="009815C1">
        <w:t>CKA</w:t>
      </w:r>
      <w:r w:rsidR="00172419">
        <w:rPr>
          <w:rFonts w:hint="eastAsia"/>
        </w:rPr>
        <w:t>的计算。</w:t>
      </w:r>
      <w:r w:rsidR="00A5077E">
        <w:rPr>
          <w:rFonts w:hint="eastAsia"/>
        </w:rPr>
        <w:t>下面为无偏</w:t>
      </w:r>
      <w:r w:rsidR="00A5077E">
        <w:rPr>
          <w:rFonts w:hint="eastAsia"/>
        </w:rPr>
        <w:t>CKA</w:t>
      </w:r>
      <w:r w:rsidR="00A5077E">
        <w:rPr>
          <w:rFonts w:hint="eastAsia"/>
        </w:rPr>
        <w:t>的计算方法：</w:t>
      </w:r>
    </w:p>
    <w:p w14:paraId="4F9C066C" w14:textId="77777777" w:rsidR="00411670" w:rsidRPr="00411670" w:rsidRDefault="00411670" w:rsidP="00411670">
      <w:pPr>
        <w:pStyle w:val="a1"/>
        <w:ind w:firstLine="482"/>
        <w:rPr>
          <w:b/>
          <w:bCs w:val="0"/>
        </w:rPr>
      </w:pPr>
      <w:r w:rsidRPr="00411670">
        <w:rPr>
          <w:b/>
          <w:bCs w:val="0"/>
        </w:rPr>
        <w:t>计算线性核矩阵</w:t>
      </w:r>
    </w:p>
    <w:p w14:paraId="0163F5F1" w14:textId="1E5D8FBB" w:rsidR="00C5641E" w:rsidRDefault="00411670" w:rsidP="00D02287">
      <w:pPr>
        <w:pStyle w:val="a1"/>
        <w:ind w:firstLine="480"/>
      </w:pPr>
      <w:r>
        <w:rPr>
          <w:rFonts w:hint="eastAsia"/>
        </w:rPr>
        <w:t>和上述中的</w:t>
      </w:r>
      <w:r w:rsidRPr="00411670">
        <w:t>标准</w:t>
      </w:r>
      <w:r w:rsidRPr="00411670">
        <w:t>CKA</w:t>
      </w:r>
      <w:r w:rsidRPr="00411670">
        <w:t>优化版本不同，</w:t>
      </w:r>
      <w:r w:rsidR="00D02287">
        <w:rPr>
          <w:rFonts w:hint="eastAsia"/>
        </w:rPr>
        <w:t>无</w:t>
      </w:r>
      <w:r w:rsidRPr="00411670">
        <w:t>偏</w:t>
      </w:r>
      <w:r w:rsidRPr="00411670">
        <w:t>CKA</w:t>
      </w:r>
      <w:r w:rsidRPr="00411670">
        <w:t>显式</w:t>
      </w:r>
      <w:r>
        <w:rPr>
          <w:rFonts w:hint="eastAsia"/>
        </w:rPr>
        <w:t>地</w:t>
      </w:r>
      <w:r w:rsidRPr="00411670">
        <w:t>构建核矩阵，因为</w:t>
      </w:r>
      <w:r>
        <w:rPr>
          <w:rFonts w:hint="eastAsia"/>
        </w:rPr>
        <w:t>它</w:t>
      </w:r>
      <w:r w:rsidRPr="00411670">
        <w:t>需要访问</w:t>
      </w:r>
      <w:r>
        <w:rPr>
          <w:rFonts w:hint="eastAsia"/>
        </w:rPr>
        <w:t>核矩阵的</w:t>
      </w:r>
      <w:r w:rsidRPr="00411670">
        <w:t>对角线元素</w:t>
      </w:r>
      <w:r w:rsidR="00C5641E">
        <w:rPr>
          <w:rFonts w:hint="eastAsia"/>
        </w:rPr>
        <w:t>。该步骤</w:t>
      </w:r>
      <w:r w:rsidR="00C5641E" w:rsidRPr="00C5641E">
        <w:rPr>
          <w:rFonts w:hint="eastAsia"/>
        </w:rPr>
        <w:t>捕捉非线性关系为偏差修正提供基础</w:t>
      </w:r>
      <w:r w:rsidR="00C5641E">
        <w:rPr>
          <w:rFonts w:hint="eastAsia"/>
        </w:rPr>
        <w:t>。</w:t>
      </w:r>
    </w:p>
    <w:p w14:paraId="53021E36" w14:textId="7803E7F6" w:rsidR="00D02287" w:rsidRDefault="00C5641E" w:rsidP="00D02287">
      <w:pPr>
        <w:pStyle w:val="a1"/>
        <w:ind w:firstLine="480"/>
      </w:pPr>
      <w:r>
        <w:rPr>
          <w:rFonts w:hint="eastAsia"/>
        </w:rPr>
        <w:t>使用</w:t>
      </w:r>
      <w:r w:rsidRPr="00C5641E">
        <w:rPr>
          <w:rFonts w:hint="eastAsia"/>
        </w:rPr>
        <w:t>线性核构建核矩阵</w:t>
      </w:r>
      <w:r>
        <w:rPr>
          <w:rFonts w:hint="eastAsia"/>
        </w:rPr>
        <w:t>，</w:t>
      </w:r>
      <w:r w:rsidR="00666F7B">
        <w:rPr>
          <w:rFonts w:hint="eastAsia"/>
        </w:rPr>
        <w:t>计算方式如式（</w:t>
      </w:r>
      <w:r w:rsidR="00666F7B">
        <w:rPr>
          <w:rFonts w:hint="eastAsia"/>
        </w:rPr>
        <w:t>3.5</w:t>
      </w:r>
      <w:r w:rsidR="00666F7B">
        <w:rPr>
          <w:rFonts w:hint="eastAsia"/>
        </w:rPr>
        <w:t>）所示。</w:t>
      </w:r>
    </w:p>
    <w:p w14:paraId="444A4384" w14:textId="2BBFB9D9" w:rsidR="00666F7B" w:rsidRPr="00666F7B" w:rsidRDefault="00000000" w:rsidP="00666F7B">
      <w:pPr>
        <w:pStyle w:val="a1"/>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c</m:t>
                  </m:r>
                </m:sub>
                <m:sup>
                  <m:r>
                    <m:rPr>
                      <m:sty m:val="p"/>
                    </m:rPr>
                    <w:rPr>
                      <w:rFonts w:ascii="Cambria Math" w:hAnsi="Cambria Math"/>
                    </w:rPr>
                    <m:t>⊤</m:t>
                  </m:r>
                </m:sup>
              </m:sSubSup>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c</m:t>
                  </m:r>
                </m:sub>
                <m:sup>
                  <m:r>
                    <m:rPr>
                      <m:sty m:val="p"/>
                    </m:rP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3.5</m:t>
                  </m:r>
                </m:e>
              </m:d>
            </m:e>
          </m:eqArr>
        </m:oMath>
      </m:oMathPara>
    </w:p>
    <w:p w14:paraId="37E6CB8D" w14:textId="77777777" w:rsidR="00251414" w:rsidRPr="00251414" w:rsidRDefault="00251414" w:rsidP="00251414">
      <w:pPr>
        <w:pStyle w:val="a1"/>
        <w:ind w:firstLine="482"/>
        <w:rPr>
          <w:b/>
          <w:bCs w:val="0"/>
        </w:rPr>
      </w:pPr>
      <w:r w:rsidRPr="00251414">
        <w:rPr>
          <w:b/>
          <w:bCs w:val="0"/>
        </w:rPr>
        <w:t>计算去偏差的</w:t>
      </w:r>
      <w:r w:rsidRPr="00251414">
        <w:rPr>
          <w:b/>
          <w:bCs w:val="0"/>
        </w:rPr>
        <w:t>HSIC</w:t>
      </w:r>
    </w:p>
    <w:p w14:paraId="21A7C572" w14:textId="6EB70D85" w:rsidR="00986795" w:rsidRDefault="00251414" w:rsidP="002819F5">
      <w:pPr>
        <w:pStyle w:val="a1"/>
        <w:ind w:firstLine="480"/>
        <w:rPr>
          <w:rFonts w:ascii="Cambria Math" w:hAnsi="Cambria Math"/>
          <w:iCs/>
        </w:rPr>
      </w:pPr>
      <w:r>
        <w:rPr>
          <w:rFonts w:hint="eastAsia"/>
        </w:rPr>
        <w:t>使用</w:t>
      </w:r>
      <w:r w:rsidRPr="00251414">
        <w:t>去偏差校正因子</w:t>
      </w:r>
      <w:r>
        <w:rPr>
          <w:rFonts w:hint="eastAsia"/>
        </w:rPr>
        <w:t>计算无偏</w:t>
      </w:r>
      <w:r>
        <w:rPr>
          <w:rFonts w:hint="eastAsia"/>
        </w:rPr>
        <w:t>HSIC</w:t>
      </w:r>
      <w:r>
        <w:rPr>
          <w:rFonts w:hint="eastAsia"/>
        </w:rPr>
        <w:t>的值</w:t>
      </w:r>
      <w:r w:rsidR="00E54BE1">
        <w:rPr>
          <w:rFonts w:hint="eastAsia"/>
        </w:rPr>
        <w:t>，</w:t>
      </w:r>
      <w:r w:rsidR="002819F5">
        <w:rPr>
          <w:rFonts w:ascii="Cambria Math" w:hAnsi="Cambria Math" w:hint="eastAsia"/>
          <w:iCs/>
        </w:rPr>
        <w:t>随着样本数</w:t>
      </w:r>
      <w:r w:rsidR="002819F5">
        <w:rPr>
          <w:rFonts w:ascii="Cambria Math" w:hAnsi="Cambria Math" w:hint="eastAsia"/>
          <w:iCs/>
        </w:rPr>
        <w:t>n</w:t>
      </w:r>
      <w:r w:rsidR="002819F5">
        <w:rPr>
          <w:rFonts w:ascii="Cambria Math" w:hAnsi="Cambria Math" w:hint="eastAsia"/>
          <w:iCs/>
        </w:rPr>
        <w:t>的增大，该因子会和</w:t>
      </w:r>
      <w:r w:rsidR="002819F5" w:rsidRPr="002819F5">
        <w:rPr>
          <w:rFonts w:ascii="Cambria Math" w:hAnsi="Cambria Math"/>
          <w:iCs/>
        </w:rPr>
        <w:t>标准</w:t>
      </w:r>
      <w:r w:rsidR="002819F5" w:rsidRPr="002819F5">
        <w:rPr>
          <w:rFonts w:ascii="Cambria Math" w:hAnsi="Cambria Math"/>
          <w:iCs/>
        </w:rPr>
        <w:t>HSIC</w:t>
      </w:r>
      <w:r w:rsidR="002819F5" w:rsidRPr="002819F5">
        <w:rPr>
          <w:rFonts w:ascii="Cambria Math" w:hAnsi="Cambria Math"/>
          <w:iCs/>
        </w:rPr>
        <w:t>的归一化因子一致</w:t>
      </w:r>
      <w:r w:rsidR="002819F5">
        <w:rPr>
          <w:rFonts w:ascii="Cambria Math" w:hAnsi="Cambria Math" w:hint="eastAsia"/>
          <w:iCs/>
        </w:rPr>
        <w:t>。</w:t>
      </w:r>
    </w:p>
    <w:p w14:paraId="7EA8FA4E" w14:textId="0D2DA4D2" w:rsidR="00A57714" w:rsidRPr="00666F7B" w:rsidRDefault="00A57714" w:rsidP="00666F7B">
      <w:pPr>
        <w:pStyle w:val="a1"/>
        <w:ind w:firstLine="480"/>
        <w:rPr>
          <w:rFonts w:ascii="Cambria Math" w:hAnsi="Cambria Math"/>
          <w:iCs/>
        </w:rPr>
      </w:pPr>
      <w:r>
        <w:rPr>
          <w:rFonts w:ascii="Cambria Math" w:hAnsi="Cambria Math" w:hint="eastAsia"/>
          <w:iCs/>
        </w:rPr>
        <w:lastRenderedPageBreak/>
        <w:t>同时，无偏</w:t>
      </w:r>
      <w:r>
        <w:rPr>
          <w:rFonts w:ascii="Cambria Math" w:hAnsi="Cambria Math" w:hint="eastAsia"/>
          <w:iCs/>
        </w:rPr>
        <w:t>HSIC</w:t>
      </w:r>
      <w:r>
        <w:rPr>
          <w:rFonts w:ascii="Cambria Math" w:hAnsi="Cambria Math" w:hint="eastAsia"/>
          <w:iCs/>
        </w:rPr>
        <w:t>需要在标准</w:t>
      </w:r>
      <w:r>
        <w:rPr>
          <w:rFonts w:ascii="Cambria Math" w:hAnsi="Cambria Math" w:hint="eastAsia"/>
          <w:iCs/>
        </w:rPr>
        <w:t>HSIC</w:t>
      </w:r>
      <w:r w:rsidR="00986795">
        <w:rPr>
          <w:rFonts w:ascii="Cambria Math" w:hAnsi="Cambria Math" w:hint="eastAsia"/>
          <w:iCs/>
        </w:rPr>
        <w:t>的值中减去</w:t>
      </w:r>
      <w:r w:rsidR="00986795" w:rsidRPr="00A57714">
        <w:rPr>
          <w:rFonts w:ascii="Cambria Math" w:hAnsi="Cambria Math"/>
          <w:iCs/>
        </w:rPr>
        <w:t>核矩阵对角线元素的乘积</w:t>
      </w:r>
      <w:r w:rsidR="00986795">
        <w:rPr>
          <w:rFonts w:ascii="Cambria Math" w:hAnsi="Cambria Math" w:hint="eastAsia"/>
          <w:iCs/>
        </w:rPr>
        <w:t>。</w:t>
      </w:r>
      <w:r w:rsidR="00986795" w:rsidRPr="00A57714">
        <w:rPr>
          <w:rFonts w:ascii="Cambria Math" w:hAnsi="Cambria Math"/>
          <w:iCs/>
        </w:rPr>
        <w:t>这是</w:t>
      </w:r>
      <w:r w:rsidR="00986795">
        <w:rPr>
          <w:rFonts w:ascii="Cambria Math" w:hAnsi="Cambria Math" w:hint="eastAsia"/>
          <w:iCs/>
        </w:rPr>
        <w:t>无</w:t>
      </w:r>
      <w:r w:rsidR="00986795" w:rsidRPr="00A57714">
        <w:rPr>
          <w:rFonts w:ascii="Cambria Math" w:hAnsi="Cambria Math"/>
          <w:iCs/>
        </w:rPr>
        <w:t>偏估计的核心</w:t>
      </w:r>
      <w:r w:rsidR="00986795">
        <w:rPr>
          <w:rFonts w:ascii="Cambria Math" w:hAnsi="Cambria Math" w:hint="eastAsia"/>
          <w:iCs/>
        </w:rPr>
        <w:t>，能够消</w:t>
      </w:r>
      <w:r w:rsidR="007B1B83">
        <w:rPr>
          <w:rFonts w:ascii="Cambria Math" w:hAnsi="Cambria Math" w:hint="eastAsia"/>
          <w:iCs/>
        </w:rPr>
        <w:t>去</w:t>
      </w:r>
      <w:r w:rsidR="00986795">
        <w:rPr>
          <w:rFonts w:ascii="Cambria Math" w:hAnsi="Cambria Math" w:hint="eastAsia"/>
          <w:iCs/>
        </w:rPr>
        <w:t>自相关带来的偏差</w:t>
      </w:r>
      <w:r w:rsidR="00C5641E">
        <w:rPr>
          <w:rFonts w:ascii="Cambria Math" w:hAnsi="Cambria Math" w:hint="eastAsia"/>
          <w:iCs/>
        </w:rPr>
        <w:t>、</w:t>
      </w:r>
      <w:r w:rsidR="00C5641E" w:rsidRPr="00C5641E">
        <w:rPr>
          <w:rFonts w:ascii="Cambria Math" w:hAnsi="Cambria Math" w:hint="eastAsia"/>
          <w:iCs/>
        </w:rPr>
        <w:t>提升小样本场景下的评估准确性</w:t>
      </w:r>
      <w:r w:rsidR="007B1B83">
        <w:rPr>
          <w:rFonts w:ascii="Cambria Math" w:hAnsi="Cambria Math" w:hint="eastAsia"/>
          <w:iCs/>
        </w:rPr>
        <w:t>。</w:t>
      </w:r>
      <w:r w:rsidR="00666F7B">
        <w:rPr>
          <w:rFonts w:ascii="Cambria Math" w:hAnsi="Cambria Math" w:hint="eastAsia"/>
          <w:iCs/>
        </w:rPr>
        <w:t>无偏</w:t>
      </w:r>
      <w:r w:rsidR="00666F7B">
        <w:rPr>
          <w:rFonts w:ascii="Cambria Math" w:hAnsi="Cambria Math" w:hint="eastAsia"/>
          <w:iCs/>
        </w:rPr>
        <w:t>HSIC</w:t>
      </w:r>
      <w:r w:rsidR="00666F7B">
        <w:rPr>
          <w:rFonts w:ascii="Cambria Math" w:hAnsi="Cambria Math" w:hint="eastAsia"/>
          <w:iCs/>
        </w:rPr>
        <w:t>的计算方式如式（</w:t>
      </w:r>
      <w:r w:rsidR="00666F7B">
        <w:rPr>
          <w:rFonts w:ascii="Cambria Math" w:hAnsi="Cambria Math" w:hint="eastAsia"/>
          <w:iCs/>
        </w:rPr>
        <w:t>3.6</w:t>
      </w:r>
      <w:r w:rsidR="00666F7B">
        <w:rPr>
          <w:rFonts w:ascii="Cambria Math" w:hAnsi="Cambria Math" w:hint="eastAsia"/>
          <w:iCs/>
        </w:rPr>
        <w:t>）和（</w:t>
      </w:r>
      <w:r w:rsidR="00666F7B">
        <w:rPr>
          <w:rFonts w:ascii="Cambria Math" w:hAnsi="Cambria Math" w:hint="eastAsia"/>
          <w:iCs/>
        </w:rPr>
        <w:t>3.7</w:t>
      </w:r>
      <w:r w:rsidR="00666F7B">
        <w:rPr>
          <w:rFonts w:ascii="Cambria Math" w:hAnsi="Cambria Math" w:hint="eastAsia"/>
          <w:iCs/>
        </w:rPr>
        <w:t>）所示。</w:t>
      </w:r>
    </w:p>
    <w:p w14:paraId="52D1283D" w14:textId="32D0768B" w:rsidR="00666F7B" w:rsidRPr="00666F7B" w:rsidRDefault="00000000" w:rsidP="002819F5">
      <w:pPr>
        <w:pStyle w:val="a1"/>
        <w:ind w:firstLine="480"/>
        <w:rPr>
          <w:rFonts w:ascii="Cambria Math" w:hAnsi="Cambria Math"/>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rPr>
                    <m:t>HSIC</m:t>
                  </m:r>
                  <m:ctrlPr>
                    <w:rPr>
                      <w:rFonts w:ascii="Cambria Math" w:hAnsi="Cambria Math"/>
                    </w:rPr>
                  </m:ctrlPr>
                </m:e>
                <m:sub>
                  <m:r>
                    <m:rPr>
                      <m:nor/>
                    </m:rPr>
                    <w:rPr>
                      <w:rFonts w:ascii="Cambria Math" w:hAnsi="Cambria Math"/>
                    </w:rPr>
                    <m:t>unbiased</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n-3</m:t>
                      </m:r>
                    </m:e>
                  </m:d>
                  <m:ctrlPr>
                    <w:rPr>
                      <w:rFonts w:ascii="Cambria Math" w:hAnsi="Cambria Math"/>
                      <w:i/>
                    </w:rPr>
                  </m:ctrlPr>
                </m:den>
              </m:f>
              <m:d>
                <m:dPr>
                  <m:begChr m:val="["/>
                  <m:endChr m:val="]"/>
                  <m:ctrlPr>
                    <w:rPr>
                      <w:rFonts w:ascii="Cambria Math" w:hAnsi="Cambria Math"/>
                    </w:rPr>
                  </m:ctrlPr>
                </m:dPr>
                <m:e>
                  <m:r>
                    <m:rPr>
                      <m:nor/>
                    </m:rP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sSub>
                        <m:sSubPr>
                          <m:ctrlPr>
                            <w:rPr>
                              <w:rFonts w:ascii="Cambria Math" w:hAnsi="Cambria Math"/>
                              <w:i/>
                            </w:rPr>
                          </m:ctrlPr>
                        </m:sSubPr>
                        <m:e>
                          <m:r>
                            <w:rPr>
                              <w:rFonts w:ascii="Cambria Math" w:hAnsi="Cambria Math"/>
                            </w:rPr>
                            <m:t>K</m:t>
                          </m:r>
                        </m:e>
                        <m:sub>
                          <m:r>
                            <w:rPr>
                              <w:rFonts w:ascii="Cambria Math" w:hAnsi="Cambria Math"/>
                            </w:rPr>
                            <m:t>Y</m:t>
                          </m:r>
                        </m:sub>
                      </m:sSub>
                    </m:e>
                  </m:d>
                  <m:r>
                    <w:rPr>
                      <w:rFonts w:ascii="Cambria Math" w:hAnsi="Cambria Math"/>
                    </w:rPr>
                    <m:t>-</m:t>
                  </m:r>
                  <m:f>
                    <m:fPr>
                      <m:ctrlPr>
                        <w:rPr>
                          <w:rFonts w:ascii="Cambria Math" w:hAnsi="Cambria Math"/>
                        </w:rPr>
                      </m:ctrlPr>
                    </m:fPr>
                    <m:num>
                      <m:r>
                        <m:rPr>
                          <m:nor/>
                        </m:rP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m:rPr>
                          <m:nor/>
                        </m:rPr>
                        <w:rPr>
                          <w:rFonts w:ascii="Cambria Math" w:hAnsi="Cambria Math"/>
                        </w:rPr>
                        <m:t>tr</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e>
                      </m:d>
                      <m:ctrlPr>
                        <w:rPr>
                          <w:rFonts w:ascii="Cambria Math" w:hAnsi="Cambria Math"/>
                          <w:i/>
                        </w:rPr>
                      </m:ctrlPr>
                    </m:num>
                    <m:den>
                      <m:r>
                        <w:rPr>
                          <w:rFonts w:ascii="Cambria Math" w:hAnsi="Cambria Math"/>
                        </w:rPr>
                        <m:t>n-2</m:t>
                      </m:r>
                      <m:ctrlPr>
                        <w:rPr>
                          <w:rFonts w:ascii="Cambria Math" w:hAnsi="Cambria Math"/>
                          <w:i/>
                        </w:rPr>
                      </m:ctrlPr>
                    </m:den>
                  </m:f>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3.6</m:t>
                  </m:r>
                </m:e>
              </m:d>
            </m:e>
          </m:eqArr>
        </m:oMath>
      </m:oMathPara>
    </w:p>
    <w:p w14:paraId="637A3DE9" w14:textId="38D6A461" w:rsidR="00666F7B" w:rsidRPr="00666F7B" w:rsidRDefault="00000000" w:rsidP="002819F5">
      <w:pPr>
        <w:pStyle w:val="a1"/>
        <w:ind w:firstLine="480"/>
        <w:rPr>
          <w:rFonts w:ascii="Cambria Math" w:hAnsi="Cambria Math"/>
        </w:rPr>
      </w:pPr>
      <m:oMathPara>
        <m:oMath>
          <m:eqArr>
            <m:eqArrPr>
              <m:maxDist m:val="1"/>
              <m:ctrlPr>
                <w:rPr>
                  <w:rFonts w:ascii="Cambria Math" w:hAnsi="Cambria Math"/>
                  <w:i/>
                </w:rPr>
              </m:ctrlPr>
            </m:eqArrPr>
            <m:e>
              <m:sSub>
                <m:sSubPr>
                  <m:ctrlPr>
                    <w:rPr>
                      <w:rFonts w:ascii="Cambria Math" w:hAnsi="Cambria Math"/>
                      <w:i/>
                    </w:rPr>
                  </m:ctrlPr>
                </m:sSubPr>
                <m:e>
                  <m:r>
                    <m:rPr>
                      <m:nor/>
                    </m:rPr>
                    <w:rPr>
                      <w:rFonts w:ascii="Cambria Math" w:hAnsi="Cambria Math"/>
                    </w:rPr>
                    <m:t>HSIC</m:t>
                  </m:r>
                  <m:ctrlPr>
                    <w:rPr>
                      <w:rFonts w:ascii="Cambria Math" w:hAnsi="Cambria Math"/>
                    </w:rPr>
                  </m:ctrlPr>
                </m:e>
                <m:sub>
                  <m:r>
                    <m:rPr>
                      <m:nor/>
                    </m:rPr>
                    <w:rPr>
                      <w:rFonts w:ascii="Cambria Math" w:hAnsi="Cambria Math"/>
                    </w:rPr>
                    <m:t>unbiased</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d>
                    <m:dPr>
                      <m:ctrlPr>
                        <w:rPr>
                          <w:rFonts w:ascii="Cambria Math" w:hAnsi="Cambria Math"/>
                          <w:i/>
                        </w:rPr>
                      </m:ctrlPr>
                    </m:dPr>
                    <m:e>
                      <m:r>
                        <w:rPr>
                          <w:rFonts w:ascii="Cambria Math" w:hAnsi="Cambria Math"/>
                        </w:rPr>
                        <m:t>n-3</m:t>
                      </m:r>
                    </m:e>
                  </m:d>
                  <m:ctrlPr>
                    <w:rPr>
                      <w:rFonts w:ascii="Cambria Math" w:hAnsi="Cambria Math"/>
                      <w:i/>
                    </w:rPr>
                  </m:ctrlPr>
                </m:den>
              </m:f>
              <m:d>
                <m:dPr>
                  <m:begChr m:val="["/>
                  <m:endChr m:val="]"/>
                  <m:ctrlPr>
                    <w:rPr>
                      <w:rFonts w:ascii="Cambria Math" w:hAnsi="Cambria Math"/>
                    </w:rPr>
                  </m:ctrlPr>
                </m:dPr>
                <m:e>
                  <m:r>
                    <m:rPr>
                      <m:nor/>
                    </m:rPr>
                    <w:rPr>
                      <w:rFonts w:ascii="Cambria Math" w:hAnsi="Cambria Math"/>
                    </w:rPr>
                    <m:t>tr</m:t>
                  </m:r>
                  <m:d>
                    <m:dPr>
                      <m:ctrlPr>
                        <w:rPr>
                          <w:rFonts w:ascii="Cambria Math" w:hAnsi="Cambria Math"/>
                          <w:i/>
                        </w:rPr>
                      </m:ctrlPr>
                    </m:dPr>
                    <m:e>
                      <m:sSubSup>
                        <m:sSubSupPr>
                          <m:ctrlPr>
                            <w:rPr>
                              <w:rFonts w:ascii="Cambria Math" w:hAnsi="Cambria Math"/>
                              <w:i/>
                            </w:rPr>
                          </m:ctrlPr>
                        </m:sSubSupPr>
                        <m:e>
                          <m:r>
                            <w:rPr>
                              <w:rFonts w:ascii="Cambria Math" w:hAnsi="Cambria Math"/>
                            </w:rPr>
                            <m:t>K</m:t>
                          </m:r>
                        </m:e>
                        <m:sub>
                          <m:r>
                            <w:rPr>
                              <w:rFonts w:ascii="Cambria Math" w:hAnsi="Cambria Math"/>
                            </w:rPr>
                            <m:t>X</m:t>
                          </m:r>
                        </m:sub>
                        <m:sup>
                          <m:r>
                            <w:rPr>
                              <w:rFonts w:ascii="Cambria Math" w:hAnsi="Cambria Math"/>
                            </w:rPr>
                            <m:t>2</m:t>
                          </m:r>
                        </m:sup>
                      </m:sSubSup>
                    </m:e>
                  </m:d>
                  <m:r>
                    <w:rPr>
                      <w:rFonts w:ascii="Cambria Math" w:hAnsi="Cambria Math"/>
                    </w:rPr>
                    <m:t>-</m:t>
                  </m:r>
                  <m:f>
                    <m:fPr>
                      <m:ctrlPr>
                        <w:rPr>
                          <w:rFonts w:ascii="Cambria Math" w:hAnsi="Cambria Math"/>
                        </w:rPr>
                      </m:ctrlPr>
                    </m:fPr>
                    <m:num>
                      <m:r>
                        <m:rPr>
                          <m:nor/>
                        </m:rPr>
                        <w:rPr>
                          <w:rFonts w:ascii="Cambria Math" w:hAnsi="Cambria Math"/>
                        </w:rPr>
                        <m:t>tr</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e>
                        <m:sup>
                          <m:r>
                            <w:rPr>
                              <w:rFonts w:ascii="Cambria Math" w:hAnsi="Cambria Math"/>
                            </w:rPr>
                            <m:t>2</m:t>
                          </m:r>
                        </m:sup>
                      </m:sSup>
                      <m:ctrlPr>
                        <w:rPr>
                          <w:rFonts w:ascii="Cambria Math" w:hAnsi="Cambria Math"/>
                          <w:i/>
                        </w:rPr>
                      </m:ctrlPr>
                    </m:num>
                    <m:den>
                      <m:r>
                        <w:rPr>
                          <w:rFonts w:ascii="Cambria Math" w:hAnsi="Cambria Math"/>
                        </w:rPr>
                        <m:t>n-2</m:t>
                      </m:r>
                      <m:ctrlPr>
                        <w:rPr>
                          <w:rFonts w:ascii="Cambria Math" w:hAnsi="Cambria Math"/>
                          <w:i/>
                        </w:rPr>
                      </m:ctrlPr>
                    </m:den>
                  </m:f>
                  <m:ctrlPr>
                    <w:rPr>
                      <w:rFonts w:ascii="Cambria Math" w:hAnsi="Cambria Math"/>
                      <w:i/>
                    </w:rPr>
                  </m:ctrlPr>
                </m:e>
              </m:d>
              <m:r>
                <w:rPr>
                  <w:rFonts w:ascii="Cambria Math" w:hAnsi="Cambria Math"/>
                </w:rPr>
                <m:t>#</m:t>
              </m:r>
              <m:d>
                <m:dPr>
                  <m:begChr m:val="（"/>
                  <m:endChr m:val="）"/>
                  <m:ctrlPr>
                    <w:rPr>
                      <w:rFonts w:ascii="Cambria Math" w:hAnsi="Cambria Math"/>
                      <w:i/>
                    </w:rPr>
                  </m:ctrlPr>
                </m:dPr>
                <m:e>
                  <m:r>
                    <w:rPr>
                      <w:rFonts w:ascii="Cambria Math" w:hAnsi="Cambria Math"/>
                    </w:rPr>
                    <m:t>3.7</m:t>
                  </m:r>
                </m:e>
              </m:d>
            </m:e>
          </m:eqArr>
        </m:oMath>
      </m:oMathPara>
    </w:p>
    <w:p w14:paraId="3AA14096" w14:textId="1BAF73A2" w:rsidR="00666F7B" w:rsidRPr="00666F7B" w:rsidRDefault="00666F7B" w:rsidP="002819F5">
      <w:pPr>
        <w:pStyle w:val="a1"/>
        <w:ind w:firstLine="480"/>
        <w:rPr>
          <w:rFonts w:ascii="Cambria Math" w:hAnsi="Cambria Math"/>
        </w:rPr>
      </w:pPr>
      <w:r w:rsidRPr="00666F7B">
        <w:rPr>
          <w:rFonts w:ascii="Cambria Math" w:hAnsi="Cambria Math" w:hint="eastAsia"/>
        </w:rPr>
        <w:t>同理计算</w:t>
      </w:r>
      <w:r>
        <w:rPr>
          <w:rFonts w:ascii="Cambria Math" w:hAnsi="Cambria Math" w:hint="eastAsia"/>
        </w:rPr>
        <w:t xml:space="preserve"> </w:t>
      </w:r>
      <m:oMath>
        <m:sSub>
          <m:sSubPr>
            <m:ctrlPr>
              <w:rPr>
                <w:rFonts w:ascii="Cambria Math" w:hAnsi="Cambria Math"/>
                <w:i/>
              </w:rPr>
            </m:ctrlPr>
          </m:sSubPr>
          <m:e>
            <m:r>
              <m:rPr>
                <m:nor/>
              </m:rPr>
              <w:rPr>
                <w:rFonts w:ascii="Cambria Math" w:hAnsi="Cambria Math"/>
              </w:rPr>
              <m:t>HSIC</m:t>
            </m:r>
            <m:ctrlPr>
              <w:rPr>
                <w:rFonts w:ascii="Cambria Math" w:hAnsi="Cambria Math"/>
              </w:rPr>
            </m:ctrlPr>
          </m:e>
          <m:sub>
            <m:r>
              <m:rPr>
                <m:nor/>
              </m:rPr>
              <w:rPr>
                <w:rFonts w:ascii="Cambria Math" w:hAnsi="Cambria Math"/>
              </w:rPr>
              <m:t>unbiased</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hint="eastAsia"/>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Y</m:t>
                </m:r>
              </m:sub>
            </m:sSub>
          </m:e>
        </m:d>
      </m:oMath>
      <w:r>
        <w:rPr>
          <w:rFonts w:ascii="Cambria Math" w:hAnsi="Cambria Math" w:hint="eastAsia"/>
        </w:rPr>
        <w:t xml:space="preserve"> </w:t>
      </w:r>
      <w:r>
        <w:rPr>
          <w:rFonts w:ascii="Cambria Math" w:hAnsi="Cambria Math" w:hint="eastAsia"/>
        </w:rPr>
        <w:t>。</w:t>
      </w:r>
      <w:r>
        <w:rPr>
          <w:rFonts w:ascii="Cambria Math" w:hAnsi="Cambria Math"/>
          <w:i/>
        </w:rPr>
        <w:t xml:space="preserve"> </w:t>
      </w:r>
    </w:p>
    <w:p w14:paraId="448CC34F" w14:textId="77777777" w:rsidR="002819F5" w:rsidRPr="002819F5" w:rsidRDefault="002819F5" w:rsidP="002819F5">
      <w:pPr>
        <w:pStyle w:val="a1"/>
        <w:ind w:firstLine="482"/>
        <w:rPr>
          <w:b/>
          <w:bCs w:val="0"/>
        </w:rPr>
      </w:pPr>
      <w:r w:rsidRPr="002819F5">
        <w:rPr>
          <w:b/>
          <w:bCs w:val="0"/>
        </w:rPr>
        <w:t>计算去偏差</w:t>
      </w:r>
      <w:r w:rsidRPr="002819F5">
        <w:rPr>
          <w:b/>
          <w:bCs w:val="0"/>
        </w:rPr>
        <w:t>CKA</w:t>
      </w:r>
    </w:p>
    <w:p w14:paraId="141DFF65" w14:textId="0414D21F" w:rsidR="00666F7B" w:rsidRPr="00666F7B" w:rsidRDefault="00666F7B" w:rsidP="00666F7B">
      <w:pPr>
        <w:pStyle w:val="a1"/>
        <w:ind w:firstLine="480"/>
      </w:pPr>
      <w:r>
        <w:rPr>
          <w:rFonts w:hint="eastAsia"/>
        </w:rPr>
        <w:t>使用式（</w:t>
      </w:r>
      <w:r>
        <w:rPr>
          <w:rFonts w:hint="eastAsia"/>
        </w:rPr>
        <w:t>3.4</w:t>
      </w:r>
      <w:r>
        <w:rPr>
          <w:rFonts w:hint="eastAsia"/>
        </w:rPr>
        <w:t>）</w:t>
      </w:r>
      <w:r w:rsidRPr="00666F7B">
        <w:rPr>
          <w:rFonts w:hint="eastAsia"/>
        </w:rPr>
        <w:t>归一化后得到无偏</w:t>
      </w:r>
      <w:r w:rsidRPr="00666F7B">
        <w:rPr>
          <w:rFonts w:hint="eastAsia"/>
        </w:rPr>
        <w:t>CKA</w:t>
      </w:r>
      <w:r w:rsidRPr="00666F7B">
        <w:rPr>
          <w:rFonts w:hint="eastAsia"/>
        </w:rPr>
        <w:t>值</w:t>
      </w:r>
      <w:r>
        <w:rPr>
          <w:rFonts w:hint="eastAsia"/>
        </w:rPr>
        <w:t>。</w:t>
      </w:r>
    </w:p>
    <w:p w14:paraId="6468896B" w14:textId="020853B5" w:rsidR="004D203A" w:rsidRDefault="00AA7829" w:rsidP="00AA7829">
      <w:pPr>
        <w:pStyle w:val="3"/>
      </w:pPr>
      <w:bookmarkStart w:id="105" w:name="_Toc198569389"/>
      <w:r>
        <w:rPr>
          <w:rFonts w:hint="eastAsia"/>
        </w:rPr>
        <w:t>贡献度量化方法</w:t>
      </w:r>
      <w:bookmarkEnd w:id="102"/>
      <w:bookmarkEnd w:id="103"/>
      <w:bookmarkEnd w:id="104"/>
      <w:bookmarkEnd w:id="105"/>
    </w:p>
    <w:p w14:paraId="27F7195E" w14:textId="4683BD41" w:rsidR="00AA7829" w:rsidRDefault="00E8156B" w:rsidP="00E8156B">
      <w:pPr>
        <w:pStyle w:val="a1"/>
        <w:ind w:firstLine="480"/>
      </w:pPr>
      <w:r w:rsidRPr="00E8156B">
        <w:t>本节阐述联邦学习本地模型贡献度</w:t>
      </w:r>
      <w:r w:rsidR="00891D10">
        <w:rPr>
          <w:rFonts w:hint="eastAsia"/>
        </w:rPr>
        <w:t>评估</w:t>
      </w:r>
      <w:r w:rsidR="000050E3">
        <w:rPr>
          <w:rFonts w:hint="eastAsia"/>
        </w:rPr>
        <w:t>机制中</w:t>
      </w:r>
      <w:r>
        <w:rPr>
          <w:rFonts w:hint="eastAsia"/>
        </w:rPr>
        <w:t>的</w:t>
      </w:r>
      <w:r w:rsidRPr="00E8156B">
        <w:t>量化方法</w:t>
      </w:r>
      <w:r w:rsidR="00891D10">
        <w:rPr>
          <w:rFonts w:hint="eastAsia"/>
        </w:rPr>
        <w:t>：</w:t>
      </w:r>
      <w:r w:rsidR="000050E3" w:rsidRPr="000050E3">
        <w:rPr>
          <w:rFonts w:hint="eastAsia"/>
        </w:rPr>
        <w:t>多层特征融合的贡献度评估框架</w:t>
      </w:r>
      <w:r w:rsidR="00891D10">
        <w:rPr>
          <w:rFonts w:hint="eastAsia"/>
        </w:rPr>
        <w:t>。</w:t>
      </w:r>
      <w:r w:rsidR="000050E3" w:rsidRPr="000050E3">
        <w:rPr>
          <w:rFonts w:hint="eastAsia"/>
        </w:rPr>
        <w:t>通过计算本地模型与全局模型在不同层次表示空间的相似性实现</w:t>
      </w:r>
      <w:r w:rsidR="00891D10">
        <w:rPr>
          <w:rFonts w:hint="eastAsia"/>
        </w:rPr>
        <w:t>了</w:t>
      </w:r>
      <w:r w:rsidR="000050E3" w:rsidRPr="000050E3">
        <w:rPr>
          <w:rFonts w:hint="eastAsia"/>
        </w:rPr>
        <w:t>对客户端贡献的精确量化。</w:t>
      </w:r>
    </w:p>
    <w:p w14:paraId="0EBD3961" w14:textId="577DF032" w:rsidR="00891D10" w:rsidRDefault="00891D10" w:rsidP="00E8156B">
      <w:pPr>
        <w:pStyle w:val="a1"/>
        <w:ind w:firstLine="480"/>
      </w:pPr>
      <w:r w:rsidRPr="00891D10">
        <w:t>不同层次捕获的特征表示</w:t>
      </w:r>
      <w:r w:rsidR="002F27F0">
        <w:rPr>
          <w:rFonts w:hint="eastAsia"/>
        </w:rPr>
        <w:t>在</w:t>
      </w:r>
      <w:r w:rsidR="002F27F0" w:rsidRPr="00891D10">
        <w:t>神经网络</w:t>
      </w:r>
      <w:r w:rsidR="002F27F0">
        <w:rPr>
          <w:rFonts w:hint="eastAsia"/>
        </w:rPr>
        <w:t>中</w:t>
      </w:r>
      <w:r w:rsidRPr="00891D10">
        <w:t>具有不同的抽象级别，</w:t>
      </w:r>
      <w:r>
        <w:rPr>
          <w:rFonts w:hint="eastAsia"/>
        </w:rPr>
        <w:t>本文</w:t>
      </w:r>
      <w:r w:rsidRPr="00891D10">
        <w:t>设计了多层特征融合的贡献度</w:t>
      </w:r>
      <w:r>
        <w:rPr>
          <w:rFonts w:hint="eastAsia"/>
        </w:rPr>
        <w:t>量化方法</w:t>
      </w:r>
      <w:r w:rsidR="002F27F0">
        <w:rPr>
          <w:rFonts w:hint="eastAsia"/>
        </w:rPr>
        <w:t>，这有利于</w:t>
      </w:r>
      <w:r w:rsidR="002F27F0" w:rsidRPr="00891D10">
        <w:t>全面</w:t>
      </w:r>
      <w:r w:rsidR="002F27F0">
        <w:rPr>
          <w:rFonts w:hint="eastAsia"/>
        </w:rPr>
        <w:t>、公平地量化参与</w:t>
      </w:r>
      <w:r w:rsidR="002F27F0" w:rsidRPr="00891D10">
        <w:t>客户端</w:t>
      </w:r>
      <w:r w:rsidR="002F27F0">
        <w:rPr>
          <w:rFonts w:hint="eastAsia"/>
        </w:rPr>
        <w:t>的</w:t>
      </w:r>
      <w:r w:rsidR="002F27F0" w:rsidRPr="00891D10">
        <w:t>贡献</w:t>
      </w:r>
      <w:r w:rsidRPr="00891D10">
        <w:t>。</w:t>
      </w:r>
      <w:r w:rsidR="002F27F0">
        <w:rPr>
          <w:rFonts w:hint="eastAsia"/>
        </w:rPr>
        <w:t>该方法</w:t>
      </w:r>
      <w:r w:rsidR="00F36349" w:rsidRPr="00F36349">
        <w:t>从模型的关键层提取特征表示</w:t>
      </w:r>
      <w:r w:rsidR="00F36349">
        <w:rPr>
          <w:rFonts w:hint="eastAsia"/>
        </w:rPr>
        <w:t>并</w:t>
      </w:r>
      <w:r w:rsidR="00F36349" w:rsidRPr="00F36349">
        <w:t>针对每一层计算客户端模型与全局模型特征表示之间的</w:t>
      </w:r>
      <w:r w:rsidR="00F36349" w:rsidRPr="00F36349">
        <w:t>CKA</w:t>
      </w:r>
      <w:r w:rsidR="00F36349" w:rsidRPr="00F36349">
        <w:t>相似度</w:t>
      </w:r>
      <w:r w:rsidR="002F27F0">
        <w:rPr>
          <w:rFonts w:hint="eastAsia"/>
        </w:rPr>
        <w:t>，</w:t>
      </w:r>
      <w:r w:rsidR="00CF7AA9">
        <w:rPr>
          <w:rFonts w:hint="eastAsia"/>
        </w:rPr>
        <w:t>然后基于</w:t>
      </w:r>
      <w:r w:rsidR="00CF7AA9" w:rsidRPr="00CF7AA9">
        <w:t>不同层级的权重</w:t>
      </w:r>
      <w:r w:rsidR="00CF7AA9">
        <w:rPr>
          <w:rFonts w:hint="eastAsia"/>
        </w:rPr>
        <w:t>（</w:t>
      </w:r>
      <w:r w:rsidR="00C31598">
        <w:rPr>
          <w:rFonts w:hint="eastAsia"/>
        </w:rPr>
        <w:t>层</w:t>
      </w:r>
      <w:r w:rsidR="00070B57">
        <w:rPr>
          <w:rFonts w:hint="eastAsia"/>
        </w:rPr>
        <w:t>次</w:t>
      </w:r>
      <w:r w:rsidR="00C31598">
        <w:rPr>
          <w:rFonts w:hint="eastAsia"/>
        </w:rPr>
        <w:t>越深，权重越高）</w:t>
      </w:r>
      <w:r w:rsidR="005E5F31">
        <w:rPr>
          <w:rFonts w:hint="eastAsia"/>
        </w:rPr>
        <w:t>将各层的</w:t>
      </w:r>
      <w:r w:rsidR="005E5F31">
        <w:rPr>
          <w:rFonts w:hint="eastAsia"/>
        </w:rPr>
        <w:t>CKA</w:t>
      </w:r>
      <w:r w:rsidR="005E5F31">
        <w:rPr>
          <w:rFonts w:hint="eastAsia"/>
        </w:rPr>
        <w:t>相似度进行加权平均，得到</w:t>
      </w:r>
      <w:r w:rsidR="005E5F31" w:rsidRPr="005E5F31">
        <w:t>综合贡献度分数</w:t>
      </w:r>
      <w:r w:rsidR="005E5F31">
        <w:rPr>
          <w:rFonts w:hint="eastAsia"/>
        </w:rPr>
        <w:t>。</w:t>
      </w:r>
    </w:p>
    <w:p w14:paraId="0274D1A1" w14:textId="5D1619AD" w:rsidR="00535A79" w:rsidRPr="00D1466F" w:rsidRDefault="00E477BF" w:rsidP="00AF32F4">
      <w:pPr>
        <w:pStyle w:val="a1"/>
        <w:ind w:firstLine="480"/>
      </w:pPr>
      <w:r w:rsidRPr="00AF32F4">
        <w:rPr>
          <w:rFonts w:hint="eastAsia"/>
        </w:rPr>
        <w:t>在本文的设计中，</w:t>
      </w:r>
      <w:r w:rsidRPr="00AF32F4">
        <w:t>CKA</w:t>
      </w:r>
      <w:r w:rsidR="00E31430" w:rsidRPr="00AF32F4">
        <w:t>相似度</w:t>
      </w:r>
      <w:r w:rsidRPr="00AF32F4">
        <w:t>得分被用来衡量客户端模型与全局模型在特征表示上的相似性</w:t>
      </w:r>
      <w:r w:rsidR="00E31430" w:rsidRPr="00AF32F4">
        <w:t>，</w:t>
      </w:r>
      <w:r w:rsidRPr="00AF32F4">
        <w:t>这种相似性被进一步解读为客户端对全局模型的贡献</w:t>
      </w:r>
      <w:r w:rsidR="00E31430" w:rsidRPr="00AF32F4">
        <w:t>。</w:t>
      </w:r>
      <w:r w:rsidR="00535A79" w:rsidRPr="00AF32F4">
        <w:rPr>
          <w:rFonts w:hint="eastAsia"/>
        </w:rPr>
        <w:t xml:space="preserve"> CKA</w:t>
      </w:r>
      <w:r w:rsidR="00535A79" w:rsidRPr="00AF32F4">
        <w:rPr>
          <w:rFonts w:hint="eastAsia"/>
        </w:rPr>
        <w:t>相似度是逐层计算客户端模型和全局模型在共享数据集上提取的特征之间的</w:t>
      </w:r>
      <w:r w:rsidR="00535A79" w:rsidRPr="00AF32F4">
        <w:rPr>
          <w:rFonts w:hint="eastAsia"/>
        </w:rPr>
        <w:t xml:space="preserve"> CKA </w:t>
      </w:r>
      <w:r w:rsidR="00535A79" w:rsidRPr="00AF32F4">
        <w:rPr>
          <w:rFonts w:hint="eastAsia"/>
        </w:rPr>
        <w:t>相似度</w:t>
      </w:r>
      <w:r w:rsidR="00D1466F" w:rsidRPr="00AF32F4">
        <w:rPr>
          <w:rFonts w:hint="eastAsia"/>
        </w:rPr>
        <w:t>并聚合平均值得到的</w:t>
      </w:r>
      <w:r w:rsidR="00535A79" w:rsidRPr="00AF32F4">
        <w:rPr>
          <w:rFonts w:hint="eastAsia"/>
        </w:rPr>
        <w:t>。</w:t>
      </w:r>
      <w:r w:rsidR="00D1466F" w:rsidRPr="00AF32F4">
        <w:rPr>
          <w:rFonts w:hint="eastAsia"/>
        </w:rPr>
        <w:t xml:space="preserve">CKA </w:t>
      </w:r>
      <w:r w:rsidR="00D1466F" w:rsidRPr="00AF32F4">
        <w:rPr>
          <w:rFonts w:hint="eastAsia"/>
        </w:rPr>
        <w:t>得分越高（越接近</w:t>
      </w:r>
      <w:r w:rsidR="00D1466F" w:rsidRPr="00AF32F4">
        <w:rPr>
          <w:rFonts w:hint="eastAsia"/>
        </w:rPr>
        <w:t>1</w:t>
      </w:r>
      <w:r w:rsidR="00D1466F" w:rsidRPr="00AF32F4">
        <w:rPr>
          <w:rFonts w:hint="eastAsia"/>
        </w:rPr>
        <w:t>），表示两个模型在对应层上学习到的特征表示越相似。在联邦学习的背景下，如果一个客户端模型经过本地训练后</w:t>
      </w:r>
      <w:r w:rsidR="00C535FC" w:rsidRPr="00AF32F4">
        <w:rPr>
          <w:rFonts w:hint="eastAsia"/>
        </w:rPr>
        <w:t>它的</w:t>
      </w:r>
      <w:r w:rsidR="00D1466F" w:rsidRPr="00AF32F4">
        <w:rPr>
          <w:rFonts w:hint="eastAsia"/>
        </w:rPr>
        <w:t>特征表示与全局模型的特征表示高度相似，</w:t>
      </w:r>
      <w:r w:rsidR="00C535FC" w:rsidRPr="00AF32F4">
        <w:rPr>
          <w:rFonts w:hint="eastAsia"/>
        </w:rPr>
        <w:t>那么就可以</w:t>
      </w:r>
      <w:r w:rsidR="00D1466F" w:rsidRPr="00AF32F4">
        <w:rPr>
          <w:rFonts w:hint="eastAsia"/>
        </w:rPr>
        <w:t>认为该客户端有效地学习了与全局目标一致的知识。</w:t>
      </w:r>
      <w:r w:rsidR="00AF32F4" w:rsidRPr="00AF32F4">
        <w:rPr>
          <w:rFonts w:hint="eastAsia"/>
        </w:rPr>
        <w:t>所以</w:t>
      </w:r>
      <w:r w:rsidR="00AF32F4" w:rsidRPr="00AF32F4">
        <w:t>较高的</w:t>
      </w:r>
      <w:r w:rsidR="00AF32F4" w:rsidRPr="00AF32F4">
        <w:t xml:space="preserve"> CKA </w:t>
      </w:r>
      <w:r w:rsidR="00AF32F4" w:rsidRPr="00AF32F4">
        <w:t>相似度被视为该客户端对全局模型形成了更有价值或更一致的贡献，它的更新方向与全局模型的优化方向更为吻合</w:t>
      </w:r>
      <w:r w:rsidR="00D33C98">
        <w:rPr>
          <w:rFonts w:hint="eastAsia"/>
        </w:rPr>
        <w:t>，从而判断该客户端的贡献度更高。</w:t>
      </w:r>
    </w:p>
    <w:p w14:paraId="0C0BF484" w14:textId="62C05D35" w:rsidR="00AA7829" w:rsidRPr="0009403C" w:rsidRDefault="00AA7829" w:rsidP="002B08A9">
      <w:pPr>
        <w:pStyle w:val="3"/>
      </w:pPr>
      <w:bookmarkStart w:id="106" w:name="_Toc196504387"/>
      <w:bookmarkStart w:id="107" w:name="_Toc196511245"/>
      <w:bookmarkStart w:id="108" w:name="_Toc196514315"/>
      <w:bookmarkStart w:id="109" w:name="_Toc198569390"/>
      <w:r>
        <w:rPr>
          <w:rFonts w:hint="eastAsia"/>
        </w:rPr>
        <w:t xml:space="preserve">CKA </w:t>
      </w:r>
      <w:r>
        <w:rPr>
          <w:rFonts w:hint="eastAsia"/>
        </w:rPr>
        <w:t>计算在联邦学习流程中的嵌入点</w:t>
      </w:r>
      <w:bookmarkEnd w:id="106"/>
      <w:bookmarkEnd w:id="107"/>
      <w:bookmarkEnd w:id="108"/>
      <w:bookmarkEnd w:id="109"/>
      <w:r>
        <w:rPr>
          <w:rFonts w:hint="eastAsia"/>
        </w:rPr>
        <w:t xml:space="preserve">  </w:t>
      </w:r>
    </w:p>
    <w:p w14:paraId="5A68E0CE" w14:textId="6EF5CC33" w:rsidR="00AA7829" w:rsidRPr="00147616" w:rsidRDefault="00774568" w:rsidP="00774568">
      <w:pPr>
        <w:pStyle w:val="a1"/>
        <w:ind w:firstLine="480"/>
      </w:pPr>
      <w:r w:rsidRPr="00774568">
        <w:t>联邦学习</w:t>
      </w:r>
      <w:r>
        <w:rPr>
          <w:rFonts w:hint="eastAsia"/>
        </w:rPr>
        <w:t>的运行流程</w:t>
      </w:r>
      <w:r w:rsidRPr="00774568">
        <w:t>按照</w:t>
      </w:r>
      <w:r w:rsidRPr="00774568">
        <w:t>"</w:t>
      </w:r>
      <w:r w:rsidRPr="00774568">
        <w:t>模型分发</w:t>
      </w:r>
      <w:r w:rsidRPr="00774568">
        <w:t>-</w:t>
      </w:r>
      <w:r w:rsidRPr="00774568">
        <w:t>本地训练</w:t>
      </w:r>
      <w:r w:rsidRPr="00774568">
        <w:t>-</w:t>
      </w:r>
      <w:r w:rsidRPr="00774568">
        <w:t>参数聚合</w:t>
      </w:r>
      <w:r w:rsidRPr="00774568">
        <w:t>"</w:t>
      </w:r>
      <w:r w:rsidRPr="00774568">
        <w:t>的</w:t>
      </w:r>
      <w:r w:rsidR="00586226">
        <w:rPr>
          <w:rFonts w:hint="eastAsia"/>
        </w:rPr>
        <w:t>形式</w:t>
      </w:r>
      <w:r w:rsidRPr="00774568">
        <w:t>迭代进行</w:t>
      </w:r>
      <w:r w:rsidR="001B7E7C">
        <w:rPr>
          <w:rFonts w:hint="eastAsia"/>
        </w:rPr>
        <w:t>。</w:t>
      </w:r>
      <w:r w:rsidR="00656859">
        <w:rPr>
          <w:rFonts w:hint="eastAsia"/>
        </w:rPr>
        <w:t>在本文中，</w:t>
      </w:r>
      <w:r w:rsidR="00656859" w:rsidRPr="00147616">
        <w:t xml:space="preserve"> </w:t>
      </w:r>
    </w:p>
    <w:p w14:paraId="3C7BB619" w14:textId="6E1DC25A" w:rsidR="007510E9" w:rsidRPr="007510E9" w:rsidRDefault="00656859" w:rsidP="007510E9">
      <w:pPr>
        <w:pStyle w:val="a1"/>
        <w:ind w:firstLineChars="0" w:firstLine="0"/>
      </w:pPr>
      <w:r w:rsidRPr="00656859">
        <w:rPr>
          <w:rFonts w:hint="eastAsia"/>
        </w:rPr>
        <w:t>CKA</w:t>
      </w:r>
      <w:r w:rsidRPr="00656859">
        <w:rPr>
          <w:rFonts w:hint="eastAsia"/>
        </w:rPr>
        <w:t>贡献度评估</w:t>
      </w:r>
      <w:r w:rsidR="00586226">
        <w:rPr>
          <w:rFonts w:hint="eastAsia"/>
        </w:rPr>
        <w:t>模块</w:t>
      </w:r>
      <w:r w:rsidRPr="00656859">
        <w:rPr>
          <w:rFonts w:hint="eastAsia"/>
        </w:rPr>
        <w:t>在联邦学习迭代过程中</w:t>
      </w:r>
      <w:r w:rsidR="00586226">
        <w:rPr>
          <w:rFonts w:hint="eastAsia"/>
        </w:rPr>
        <w:t>的</w:t>
      </w:r>
      <w:r w:rsidRPr="00656859">
        <w:rPr>
          <w:rFonts w:hint="eastAsia"/>
        </w:rPr>
        <w:t>嵌入</w:t>
      </w:r>
      <w:r w:rsidR="00586226">
        <w:rPr>
          <w:rFonts w:hint="eastAsia"/>
        </w:rPr>
        <w:t>点位</w:t>
      </w:r>
      <w:r w:rsidRPr="00656859">
        <w:rPr>
          <w:rFonts w:hint="eastAsia"/>
        </w:rPr>
        <w:t>于模型聚合后、全局评估前的阶</w:t>
      </w:r>
      <w:r w:rsidRPr="00656859">
        <w:rPr>
          <w:rFonts w:hint="eastAsia"/>
        </w:rPr>
        <w:lastRenderedPageBreak/>
        <w:t>段，</w:t>
      </w:r>
      <w:r w:rsidR="002B08A9">
        <w:rPr>
          <w:rFonts w:hint="eastAsia"/>
        </w:rPr>
        <w:t>从而</w:t>
      </w:r>
      <w:r w:rsidRPr="00656859">
        <w:rPr>
          <w:rFonts w:hint="eastAsia"/>
        </w:rPr>
        <w:t>形成了完整的</w:t>
      </w:r>
      <w:r w:rsidR="00586226" w:rsidRPr="00774568">
        <w:t>"</w:t>
      </w:r>
      <w:r w:rsidR="00586226" w:rsidRPr="00774568">
        <w:t>模型分发</w:t>
      </w:r>
      <w:r w:rsidR="00586226" w:rsidRPr="00774568">
        <w:t>-</w:t>
      </w:r>
      <w:r w:rsidR="00586226" w:rsidRPr="00774568">
        <w:t>本地训练</w:t>
      </w:r>
      <w:r w:rsidR="00586226" w:rsidRPr="00774568">
        <w:t>-</w:t>
      </w:r>
      <w:r w:rsidR="00586226" w:rsidRPr="00774568">
        <w:t>参数聚合</w:t>
      </w:r>
      <w:r w:rsidR="00586226">
        <w:rPr>
          <w:rFonts w:hint="eastAsia"/>
        </w:rPr>
        <w:t>-</w:t>
      </w:r>
      <w:r w:rsidR="00586226">
        <w:rPr>
          <w:rFonts w:hint="eastAsia"/>
        </w:rPr>
        <w:t>贡献度评估</w:t>
      </w:r>
      <w:r w:rsidR="00586226" w:rsidRPr="00774568">
        <w:t>"</w:t>
      </w:r>
      <w:r w:rsidRPr="00656859">
        <w:rPr>
          <w:rFonts w:hint="eastAsia"/>
        </w:rPr>
        <w:t>闭环</w:t>
      </w:r>
      <w:r w:rsidR="001B7E7C">
        <w:rPr>
          <w:rFonts w:hint="eastAsia"/>
        </w:rPr>
        <w:t>，如</w:t>
      </w:r>
      <w:r w:rsidR="001B7E7C">
        <w:fldChar w:fldCharType="begin"/>
      </w:r>
      <w:r w:rsidR="001B7E7C">
        <w:instrText xml:space="preserve"> </w:instrText>
      </w:r>
      <w:r w:rsidR="001B7E7C">
        <w:rPr>
          <w:rFonts w:hint="eastAsia"/>
        </w:rPr>
        <w:instrText>REF _Ref197199201 \h</w:instrText>
      </w:r>
      <w:r w:rsidR="001B7E7C">
        <w:instrText xml:space="preserve"> </w:instrText>
      </w:r>
      <w:r w:rsidR="001B7E7C">
        <w:fldChar w:fldCharType="separate"/>
      </w:r>
      <w:r w:rsidR="00595D29">
        <w:rPr>
          <w:rFonts w:hint="eastAsia"/>
        </w:rPr>
        <w:t>图</w:t>
      </w:r>
      <w:r w:rsidR="00595D29">
        <w:rPr>
          <w:rFonts w:hint="eastAsia"/>
        </w:rPr>
        <w:t xml:space="preserve"> 3. </w:t>
      </w:r>
      <w:r w:rsidR="00595D29">
        <w:rPr>
          <w:noProof/>
        </w:rPr>
        <w:t>3</w:t>
      </w:r>
      <w:r w:rsidR="001B7E7C">
        <w:fldChar w:fldCharType="end"/>
      </w:r>
      <w:r w:rsidR="001B7E7C">
        <w:rPr>
          <w:rFonts w:hint="eastAsia"/>
        </w:rPr>
        <w:t>所示</w:t>
      </w:r>
      <w:r w:rsidR="00586226">
        <w:rPr>
          <w:rFonts w:hint="eastAsia"/>
        </w:rPr>
        <w:t>。</w:t>
      </w:r>
    </w:p>
    <w:p w14:paraId="47F37A73" w14:textId="5E0F66F2" w:rsidR="001B7E7C" w:rsidRDefault="00156F6D" w:rsidP="00803C0E">
      <w:pPr>
        <w:pStyle w:val="aff4"/>
        <w:spacing w:before="317"/>
      </w:pPr>
      <w:r>
        <w:rPr>
          <w:noProof/>
        </w:rPr>
        <w:drawing>
          <wp:inline distT="0" distB="0" distL="0" distR="0" wp14:anchorId="0FED436F" wp14:editId="36E2C8EB">
            <wp:extent cx="5939790" cy="2474595"/>
            <wp:effectExtent l="0" t="0" r="3810" b="1905"/>
            <wp:docPr id="92127625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6255" name="图片 921276255"/>
                    <pic:cNvPicPr/>
                  </pic:nvPicPr>
                  <pic:blipFill>
                    <a:blip r:embed="rId20"/>
                    <a:stretch>
                      <a:fillRect/>
                    </a:stretch>
                  </pic:blipFill>
                  <pic:spPr>
                    <a:xfrm>
                      <a:off x="0" y="0"/>
                      <a:ext cx="5939790" cy="2474595"/>
                    </a:xfrm>
                    <a:prstGeom prst="rect">
                      <a:avLst/>
                    </a:prstGeom>
                  </pic:spPr>
                </pic:pic>
              </a:graphicData>
            </a:graphic>
          </wp:inline>
        </w:drawing>
      </w:r>
    </w:p>
    <w:p w14:paraId="7B165793" w14:textId="6A4C1C53" w:rsidR="00AA7829" w:rsidRDefault="001B7E7C" w:rsidP="00803C0E">
      <w:pPr>
        <w:pStyle w:val="aff2"/>
        <w:spacing w:after="317"/>
      </w:pPr>
      <w:bookmarkStart w:id="110" w:name="_Ref197199201"/>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595D29">
        <w:rPr>
          <w:noProof/>
        </w:rPr>
        <w:t>3</w:t>
      </w:r>
      <w:r>
        <w:fldChar w:fldCharType="end"/>
      </w:r>
      <w:bookmarkEnd w:id="110"/>
      <w:r>
        <w:rPr>
          <w:rFonts w:hint="eastAsia"/>
        </w:rPr>
        <w:t xml:space="preserve"> </w:t>
      </w:r>
      <w:r>
        <w:rPr>
          <w:rFonts w:hint="eastAsia"/>
        </w:rPr>
        <w:t>嵌入</w:t>
      </w:r>
      <w:r>
        <w:rPr>
          <w:rFonts w:hint="eastAsia"/>
        </w:rPr>
        <w:t>CKA</w:t>
      </w:r>
      <w:r>
        <w:rPr>
          <w:rFonts w:hint="eastAsia"/>
        </w:rPr>
        <w:t>贡献度评估的联邦学习流程</w:t>
      </w:r>
    </w:p>
    <w:p w14:paraId="03EC2598" w14:textId="74AF90DB" w:rsidR="00C61E07" w:rsidRDefault="00C61E07" w:rsidP="00C61E07">
      <w:pPr>
        <w:pStyle w:val="2"/>
      </w:pPr>
      <w:bookmarkStart w:id="111" w:name="_Toc198569391"/>
      <w:r>
        <w:rPr>
          <w:rFonts w:hint="eastAsia"/>
        </w:rPr>
        <w:t>本章小结</w:t>
      </w:r>
      <w:bookmarkEnd w:id="111"/>
    </w:p>
    <w:p w14:paraId="33738402" w14:textId="7D7C14B7" w:rsidR="00C61E07" w:rsidRPr="00C61E07" w:rsidRDefault="00C61E07" w:rsidP="00C61E07">
      <w:pPr>
        <w:pStyle w:val="a1"/>
        <w:ind w:firstLine="480"/>
      </w:pPr>
      <w:r w:rsidRPr="00C61E07">
        <w:rPr>
          <w:rFonts w:hint="eastAsia"/>
        </w:rPr>
        <w:t>本章</w:t>
      </w:r>
      <w:r w:rsidR="005900CA">
        <w:rPr>
          <w:rFonts w:hint="eastAsia"/>
        </w:rPr>
        <w:t>说明了设计中</w:t>
      </w:r>
      <w:r w:rsidRPr="00C61E07">
        <w:rPr>
          <w:rFonts w:hint="eastAsia"/>
        </w:rPr>
        <w:t>构建</w:t>
      </w:r>
      <w:r w:rsidR="005900CA">
        <w:rPr>
          <w:rFonts w:hint="eastAsia"/>
        </w:rPr>
        <w:t>的</w:t>
      </w:r>
      <w:r w:rsidRPr="00C61E07">
        <w:rPr>
          <w:rFonts w:hint="eastAsia"/>
        </w:rPr>
        <w:t>联邦学习框架、特征提取模块</w:t>
      </w:r>
      <w:r w:rsidR="005900CA">
        <w:rPr>
          <w:rFonts w:hint="eastAsia"/>
        </w:rPr>
        <w:t>和</w:t>
      </w:r>
      <w:r w:rsidRPr="00C61E07">
        <w:rPr>
          <w:rFonts w:hint="eastAsia"/>
        </w:rPr>
        <w:t>CKA</w:t>
      </w:r>
      <w:r w:rsidRPr="00C61E07">
        <w:rPr>
          <w:rFonts w:hint="eastAsia"/>
        </w:rPr>
        <w:t>计算模块</w:t>
      </w:r>
      <w:r>
        <w:rPr>
          <w:rFonts w:hint="eastAsia"/>
        </w:rPr>
        <w:t>并</w:t>
      </w:r>
      <w:r w:rsidRPr="00C61E07">
        <w:rPr>
          <w:rFonts w:hint="eastAsia"/>
        </w:rPr>
        <w:t>提出了多层特征融合</w:t>
      </w:r>
      <w:r w:rsidR="005900CA">
        <w:rPr>
          <w:rFonts w:hint="eastAsia"/>
        </w:rPr>
        <w:t>的</w:t>
      </w:r>
      <w:r w:rsidRPr="00C61E07">
        <w:rPr>
          <w:rFonts w:hint="eastAsia"/>
        </w:rPr>
        <w:t>策略</w:t>
      </w:r>
      <w:r w:rsidR="005900CA">
        <w:rPr>
          <w:rFonts w:hint="eastAsia"/>
        </w:rPr>
        <w:t>以及</w:t>
      </w:r>
      <w:r w:rsidR="005900CA">
        <w:rPr>
          <w:rFonts w:hint="eastAsia"/>
        </w:rPr>
        <w:t>CKA</w:t>
      </w:r>
      <w:r w:rsidR="000D1E5E">
        <w:rPr>
          <w:rFonts w:hint="eastAsia"/>
        </w:rPr>
        <w:t>的</w:t>
      </w:r>
      <w:r w:rsidRPr="00C61E07">
        <w:rPr>
          <w:rFonts w:hint="eastAsia"/>
        </w:rPr>
        <w:t>数学优化方法</w:t>
      </w:r>
      <w:r>
        <w:rPr>
          <w:rFonts w:hint="eastAsia"/>
        </w:rPr>
        <w:t>，</w:t>
      </w:r>
      <w:r w:rsidRPr="00C61E07">
        <w:rPr>
          <w:rFonts w:hint="eastAsia"/>
        </w:rPr>
        <w:t>同时通过模拟</w:t>
      </w:r>
      <w:r w:rsidRPr="00C61E07">
        <w:rPr>
          <w:rFonts w:hint="eastAsia"/>
        </w:rPr>
        <w:t>IID/Non-IID</w:t>
      </w:r>
      <w:r w:rsidRPr="00C61E07">
        <w:rPr>
          <w:rFonts w:hint="eastAsia"/>
        </w:rPr>
        <w:t>混合数据、噪声干扰等场景为后续实验验证提供了多样化测试环境。下一章将基于此设计实验参数与评价指标。</w:t>
      </w:r>
    </w:p>
    <w:p w14:paraId="7827B3B2" w14:textId="77777777" w:rsidR="00C61E07" w:rsidRPr="00C61E07" w:rsidRDefault="00C61E07" w:rsidP="00C61E07">
      <w:pPr>
        <w:pStyle w:val="a1"/>
        <w:ind w:firstLine="480"/>
      </w:pPr>
    </w:p>
    <w:p w14:paraId="12C44EAD" w14:textId="77777777" w:rsidR="00737AF9" w:rsidRDefault="00737AF9" w:rsidP="00C61E07">
      <w:pPr>
        <w:pStyle w:val="1"/>
        <w:numPr>
          <w:ilvl w:val="0"/>
          <w:numId w:val="0"/>
        </w:numPr>
        <w:spacing w:before="317" w:line="240" w:lineRule="auto"/>
        <w:jc w:val="both"/>
        <w:sectPr w:rsidR="00737AF9" w:rsidSect="00DA5838">
          <w:type w:val="continuous"/>
          <w:pgSz w:w="11906" w:h="16838" w:code="9"/>
          <w:pgMar w:top="1418" w:right="1134" w:bottom="1134" w:left="1134" w:header="1134" w:footer="851" w:gutter="284"/>
          <w:pgNumType w:fmt="numberInDash"/>
          <w:cols w:space="425"/>
          <w:docGrid w:type="linesAndChars" w:linePitch="317"/>
        </w:sectPr>
      </w:pPr>
      <w:bookmarkStart w:id="112" w:name="_Toc196504390"/>
      <w:bookmarkStart w:id="113" w:name="_Toc196511248"/>
      <w:bookmarkStart w:id="114" w:name="_Toc196514318"/>
    </w:p>
    <w:p w14:paraId="737D1ED9" w14:textId="77777777" w:rsidR="00AA7829" w:rsidRDefault="00AA7829" w:rsidP="00AA7829">
      <w:pPr>
        <w:pStyle w:val="1"/>
        <w:spacing w:before="317" w:line="240" w:lineRule="auto"/>
      </w:pPr>
      <w:bookmarkStart w:id="115" w:name="_Toc198569392"/>
      <w:r>
        <w:rPr>
          <w:rFonts w:hint="eastAsia"/>
        </w:rPr>
        <w:lastRenderedPageBreak/>
        <w:t>实验设置与环境</w:t>
      </w:r>
      <w:bookmarkEnd w:id="112"/>
      <w:bookmarkEnd w:id="113"/>
      <w:bookmarkEnd w:id="114"/>
      <w:bookmarkEnd w:id="115"/>
      <w:r>
        <w:rPr>
          <w:rFonts w:hint="eastAsia"/>
        </w:rPr>
        <w:t xml:space="preserve">  </w:t>
      </w:r>
    </w:p>
    <w:p w14:paraId="475D5A60" w14:textId="77777777" w:rsidR="00C61E07" w:rsidRDefault="00C61E07" w:rsidP="00AA7829">
      <w:pPr>
        <w:pStyle w:val="2"/>
        <w:spacing w:line="240" w:lineRule="auto"/>
      </w:pPr>
      <w:bookmarkStart w:id="116" w:name="_Toc196504394"/>
      <w:bookmarkStart w:id="117" w:name="_Toc196511252"/>
      <w:bookmarkStart w:id="118" w:name="_Toc196514322"/>
      <w:bookmarkStart w:id="119" w:name="_Toc198569393"/>
      <w:r>
        <w:rPr>
          <w:rFonts w:hint="eastAsia"/>
        </w:rPr>
        <w:t>引言</w:t>
      </w:r>
      <w:bookmarkEnd w:id="119"/>
    </w:p>
    <w:p w14:paraId="7D068CFD" w14:textId="4DBC197D" w:rsidR="00C61E07" w:rsidRPr="00C61E07" w:rsidRDefault="00C61E07" w:rsidP="00C61E07">
      <w:pPr>
        <w:pStyle w:val="a1"/>
        <w:ind w:firstLine="480"/>
      </w:pPr>
      <w:r w:rsidRPr="00C61E07">
        <w:rPr>
          <w:rFonts w:hint="eastAsia"/>
        </w:rPr>
        <w:t>本章</w:t>
      </w:r>
      <w:r w:rsidR="00E73656">
        <w:rPr>
          <w:rFonts w:hint="eastAsia"/>
        </w:rPr>
        <w:t>通过</w:t>
      </w:r>
      <w:r w:rsidRPr="00C61E07">
        <w:rPr>
          <w:rFonts w:hint="eastAsia"/>
        </w:rPr>
        <w:t>设计</w:t>
      </w:r>
      <w:r w:rsidR="00C63C67">
        <w:rPr>
          <w:rFonts w:hint="eastAsia"/>
        </w:rPr>
        <w:t>包含</w:t>
      </w:r>
      <w:r w:rsidRPr="00C61E07">
        <w:rPr>
          <w:rFonts w:hint="eastAsia"/>
        </w:rPr>
        <w:t>MNIST</w:t>
      </w:r>
      <w:r w:rsidRPr="00C61E07">
        <w:rPr>
          <w:rFonts w:hint="eastAsia"/>
        </w:rPr>
        <w:t>、</w:t>
      </w:r>
      <w:r w:rsidRPr="00C61E07">
        <w:rPr>
          <w:rFonts w:hint="eastAsia"/>
        </w:rPr>
        <w:t>CIFAR</w:t>
      </w:r>
      <w:r w:rsidRPr="00C61E07">
        <w:rPr>
          <w:rFonts w:hint="eastAsia"/>
        </w:rPr>
        <w:t>等数据集的实验方案并构建数据量不均衡、标签偏斜及噪声干扰的异构场景</w:t>
      </w:r>
      <w:r w:rsidR="00C63C67">
        <w:rPr>
          <w:rFonts w:hint="eastAsia"/>
        </w:rPr>
        <w:t>，</w:t>
      </w:r>
      <w:r w:rsidR="00C63C67" w:rsidRPr="00C61E07">
        <w:rPr>
          <w:rFonts w:hint="eastAsia"/>
        </w:rPr>
        <w:t>验证基于</w:t>
      </w:r>
      <w:r w:rsidR="00C63C67" w:rsidRPr="00C61E07">
        <w:rPr>
          <w:rFonts w:hint="eastAsia"/>
        </w:rPr>
        <w:t>CKA</w:t>
      </w:r>
      <w:r w:rsidR="00C63C67" w:rsidRPr="00C61E07">
        <w:rPr>
          <w:rFonts w:hint="eastAsia"/>
        </w:rPr>
        <w:t>的贡献度评估机制的有效性</w:t>
      </w:r>
      <w:r w:rsidRPr="00C61E07">
        <w:rPr>
          <w:rFonts w:hint="eastAsia"/>
        </w:rPr>
        <w:t>。</w:t>
      </w:r>
      <w:r w:rsidR="00D77615">
        <w:rPr>
          <w:rFonts w:hint="eastAsia"/>
        </w:rPr>
        <w:t>本章还</w:t>
      </w:r>
      <w:r w:rsidRPr="00C61E07">
        <w:rPr>
          <w:rFonts w:hint="eastAsia"/>
        </w:rPr>
        <w:t>配置</w:t>
      </w:r>
      <w:r w:rsidR="00D77615">
        <w:rPr>
          <w:rFonts w:hint="eastAsia"/>
        </w:rPr>
        <w:t>了</w:t>
      </w:r>
      <w:r w:rsidRPr="00C61E07">
        <w:rPr>
          <w:rFonts w:hint="eastAsia"/>
        </w:rPr>
        <w:t>联邦学习与</w:t>
      </w:r>
      <w:r w:rsidRPr="00C61E07">
        <w:rPr>
          <w:rFonts w:hint="eastAsia"/>
        </w:rPr>
        <w:t>CKA</w:t>
      </w:r>
      <w:r w:rsidRPr="00C61E07">
        <w:rPr>
          <w:rFonts w:hint="eastAsia"/>
        </w:rPr>
        <w:t>计算模块</w:t>
      </w:r>
      <w:r w:rsidR="00D77615">
        <w:rPr>
          <w:rFonts w:hint="eastAsia"/>
        </w:rPr>
        <w:t>的参数</w:t>
      </w:r>
      <w:r w:rsidRPr="00C61E07">
        <w:rPr>
          <w:rFonts w:hint="eastAsia"/>
        </w:rPr>
        <w:t>，为后续分析提供数据基础。</w:t>
      </w:r>
    </w:p>
    <w:p w14:paraId="694FB102" w14:textId="6360FDFF" w:rsidR="00AA7829" w:rsidRDefault="00C61E07" w:rsidP="00AA7829">
      <w:pPr>
        <w:pStyle w:val="2"/>
        <w:spacing w:line="240" w:lineRule="auto"/>
      </w:pPr>
      <w:bookmarkStart w:id="120" w:name="_Toc198569394"/>
      <w:r>
        <w:rPr>
          <w:rFonts w:hint="eastAsia"/>
        </w:rPr>
        <w:t>数据集与模型</w:t>
      </w:r>
      <w:bookmarkEnd w:id="116"/>
      <w:bookmarkEnd w:id="117"/>
      <w:bookmarkEnd w:id="118"/>
      <w:bookmarkEnd w:id="120"/>
      <w:r w:rsidR="00AA7829">
        <w:rPr>
          <w:rFonts w:hint="eastAsia"/>
        </w:rPr>
        <w:t xml:space="preserve">  </w:t>
      </w:r>
    </w:p>
    <w:p w14:paraId="5BE01300" w14:textId="77777777" w:rsidR="00646CEC" w:rsidRDefault="00AA7829" w:rsidP="00AA7829">
      <w:pPr>
        <w:pStyle w:val="3"/>
        <w:spacing w:line="240" w:lineRule="auto"/>
      </w:pPr>
      <w:bookmarkStart w:id="121" w:name="_Toc196504395"/>
      <w:bookmarkStart w:id="122" w:name="_Toc196511253"/>
      <w:bookmarkStart w:id="123" w:name="_Toc196514323"/>
      <w:bookmarkStart w:id="124" w:name="_Toc198569395"/>
      <w:r>
        <w:rPr>
          <w:rFonts w:hint="eastAsia"/>
        </w:rPr>
        <w:t>数据集介绍</w:t>
      </w:r>
      <w:bookmarkEnd w:id="121"/>
      <w:bookmarkEnd w:id="122"/>
      <w:bookmarkEnd w:id="123"/>
      <w:bookmarkEnd w:id="124"/>
    </w:p>
    <w:p w14:paraId="31467F08" w14:textId="37087DA0" w:rsidR="00AA7829" w:rsidRDefault="00646CEC" w:rsidP="00646CEC">
      <w:pPr>
        <w:pStyle w:val="a1"/>
        <w:ind w:firstLine="480"/>
      </w:pPr>
      <w:r>
        <w:rPr>
          <w:rFonts w:hint="eastAsia"/>
        </w:rPr>
        <w:t>本文实现的</w:t>
      </w:r>
      <w:r w:rsidRPr="00646CEC">
        <w:rPr>
          <w:rFonts w:hint="eastAsia"/>
        </w:rPr>
        <w:t>贡献度评估机制支持多种标准图像分类数据集，包括</w:t>
      </w:r>
      <w:r w:rsidRPr="00646CEC">
        <w:rPr>
          <w:rFonts w:hint="eastAsia"/>
        </w:rPr>
        <w:t>MNIST</w:t>
      </w:r>
      <w:r w:rsidRPr="00646CEC">
        <w:rPr>
          <w:rFonts w:hint="eastAsia"/>
        </w:rPr>
        <w:t>、</w:t>
      </w:r>
      <w:r w:rsidRPr="00646CEC">
        <w:rPr>
          <w:rFonts w:hint="eastAsia"/>
        </w:rPr>
        <w:t>CIFAR-10</w:t>
      </w:r>
      <w:r w:rsidRPr="00646CEC">
        <w:rPr>
          <w:rFonts w:hint="eastAsia"/>
        </w:rPr>
        <w:t>和</w:t>
      </w:r>
      <w:r w:rsidRPr="00646CEC">
        <w:rPr>
          <w:rFonts w:hint="eastAsia"/>
        </w:rPr>
        <w:t>CIFAR-100</w:t>
      </w:r>
      <w:r w:rsidRPr="00646CEC">
        <w:rPr>
          <w:rFonts w:hint="eastAsia"/>
        </w:rPr>
        <w:t>，</w:t>
      </w:r>
      <w:r w:rsidR="00087082">
        <w:rPr>
          <w:rFonts w:hint="eastAsia"/>
        </w:rPr>
        <w:t>并且</w:t>
      </w:r>
      <w:r w:rsidRPr="00646CEC">
        <w:rPr>
          <w:rFonts w:hint="eastAsia"/>
        </w:rPr>
        <w:t>通过模块化的设计实现了数据集的灵活配置和加载</w:t>
      </w:r>
      <w:r w:rsidR="00087082">
        <w:rPr>
          <w:rFonts w:hint="eastAsia"/>
        </w:rPr>
        <w:t>。同时，由于</w:t>
      </w:r>
      <w:r w:rsidR="00087082" w:rsidRPr="00087082">
        <w:t>采用函数映射表的方式</w:t>
      </w:r>
      <w:r w:rsidR="003875DB">
        <w:rPr>
          <w:rFonts w:hint="eastAsia"/>
        </w:rPr>
        <w:t>，</w:t>
      </w:r>
      <w:r w:rsidR="00087082" w:rsidRPr="00087082">
        <w:t>数据集加载的</w:t>
      </w:r>
      <w:r w:rsidR="003875DB">
        <w:rPr>
          <w:rFonts w:hint="eastAsia"/>
        </w:rPr>
        <w:t>方式具有</w:t>
      </w:r>
      <w:r w:rsidR="00087082" w:rsidRPr="00087082">
        <w:t>可扩展性</w:t>
      </w:r>
      <w:r w:rsidR="003875DB">
        <w:rPr>
          <w:rFonts w:hint="eastAsia"/>
        </w:rPr>
        <w:t>，</w:t>
      </w:r>
      <w:r w:rsidR="003875DB" w:rsidRPr="003875DB">
        <w:t>后续</w:t>
      </w:r>
      <w:r w:rsidR="003875DB">
        <w:rPr>
          <w:rFonts w:hint="eastAsia"/>
        </w:rPr>
        <w:t>能够</w:t>
      </w:r>
      <w:r w:rsidR="003875DB" w:rsidRPr="003875DB">
        <w:t>集成新的数据集类型</w:t>
      </w:r>
      <w:r w:rsidR="003875DB">
        <w:rPr>
          <w:rFonts w:hint="eastAsia"/>
        </w:rPr>
        <w:t>。</w:t>
      </w:r>
    </w:p>
    <w:p w14:paraId="73349EA6" w14:textId="0D2C6D6F" w:rsidR="00AA063B" w:rsidRPr="00AA063B" w:rsidRDefault="00AA063B" w:rsidP="00AA063B">
      <w:pPr>
        <w:pStyle w:val="a1"/>
        <w:ind w:firstLine="480"/>
      </w:pPr>
      <w:r w:rsidRPr="00AA063B">
        <w:rPr>
          <w:rFonts w:hint="eastAsia"/>
        </w:rPr>
        <w:t xml:space="preserve">MNIST </w:t>
      </w:r>
      <w:r w:rsidRPr="00AA063B">
        <w:rPr>
          <w:rFonts w:hint="eastAsia"/>
        </w:rPr>
        <w:t>作为手写数字分类领域的经典数据集，主要用于</w:t>
      </w:r>
      <w:r w:rsidRPr="00AA063B">
        <w:rPr>
          <w:rFonts w:hint="eastAsia"/>
        </w:rPr>
        <w:t xml:space="preserve"> 0 </w:t>
      </w:r>
      <w:r w:rsidRPr="00AA063B">
        <w:rPr>
          <w:rFonts w:hint="eastAsia"/>
        </w:rPr>
        <w:t>到</w:t>
      </w:r>
      <w:r w:rsidRPr="00AA063B">
        <w:rPr>
          <w:rFonts w:hint="eastAsia"/>
        </w:rPr>
        <w:t xml:space="preserve"> 9 </w:t>
      </w:r>
      <w:r w:rsidRPr="00AA063B">
        <w:rPr>
          <w:rFonts w:hint="eastAsia"/>
        </w:rPr>
        <w:t>这十个数字的识别任务。该数据集共计包含</w:t>
      </w:r>
      <w:r w:rsidRPr="00AA063B">
        <w:rPr>
          <w:rFonts w:hint="eastAsia"/>
        </w:rPr>
        <w:t xml:space="preserve"> 70,000 </w:t>
      </w:r>
      <w:r w:rsidRPr="00AA063B">
        <w:rPr>
          <w:rFonts w:hint="eastAsia"/>
        </w:rPr>
        <w:t>张灰度图像，每张图像的尺寸为</w:t>
      </w:r>
      <w:r w:rsidRPr="00AA063B">
        <w:rPr>
          <w:rFonts w:hint="eastAsia"/>
        </w:rPr>
        <w:t xml:space="preserve"> 28</w:t>
      </w:r>
      <w:r w:rsidRPr="00AA063B">
        <w:rPr>
          <w:rFonts w:hint="eastAsia"/>
        </w:rPr>
        <w:t>×</w:t>
      </w:r>
      <w:r w:rsidRPr="00AA063B">
        <w:rPr>
          <w:rFonts w:hint="eastAsia"/>
        </w:rPr>
        <w:t xml:space="preserve">28 </w:t>
      </w:r>
      <w:r w:rsidRPr="00AA063B">
        <w:rPr>
          <w:rFonts w:hint="eastAsia"/>
        </w:rPr>
        <w:t>像素，其中</w:t>
      </w:r>
      <w:r w:rsidRPr="00AA063B">
        <w:rPr>
          <w:rFonts w:hint="eastAsia"/>
        </w:rPr>
        <w:t xml:space="preserve"> 60,000 </w:t>
      </w:r>
      <w:r w:rsidRPr="00AA063B">
        <w:rPr>
          <w:rFonts w:hint="eastAsia"/>
        </w:rPr>
        <w:t>张图像被划分为训练集，剩下的</w:t>
      </w:r>
      <w:r w:rsidRPr="00AA063B">
        <w:rPr>
          <w:rFonts w:hint="eastAsia"/>
        </w:rPr>
        <w:t xml:space="preserve"> 10,000 </w:t>
      </w:r>
      <w:r w:rsidRPr="00AA063B">
        <w:rPr>
          <w:rFonts w:hint="eastAsia"/>
        </w:rPr>
        <w:t>张则作为测试集，在机器学习入门场景中应用十分广泛。</w:t>
      </w:r>
    </w:p>
    <w:p w14:paraId="4213A946" w14:textId="28A8887A" w:rsidR="00AA063B" w:rsidRPr="00AA063B" w:rsidRDefault="00AA063B" w:rsidP="00AA063B">
      <w:pPr>
        <w:pStyle w:val="a1"/>
        <w:ind w:firstLine="480"/>
      </w:pPr>
      <w:r w:rsidRPr="00AA063B">
        <w:rPr>
          <w:rFonts w:hint="eastAsia"/>
        </w:rPr>
        <w:t xml:space="preserve">CIFAR - 10 </w:t>
      </w:r>
      <w:r w:rsidRPr="00AA063B">
        <w:rPr>
          <w:rFonts w:hint="eastAsia"/>
        </w:rPr>
        <w:t>是常用于自然图像分类的数据集，聚焦于</w:t>
      </w:r>
      <w:r w:rsidRPr="00AA063B">
        <w:rPr>
          <w:rFonts w:hint="eastAsia"/>
        </w:rPr>
        <w:t xml:space="preserve"> 10 </w:t>
      </w:r>
      <w:r w:rsidRPr="00AA063B">
        <w:rPr>
          <w:rFonts w:hint="eastAsia"/>
        </w:rPr>
        <w:t>类通用物体的识别。它由</w:t>
      </w:r>
      <w:r w:rsidRPr="00AA063B">
        <w:rPr>
          <w:rFonts w:hint="eastAsia"/>
        </w:rPr>
        <w:t xml:space="preserve"> 60,000 </w:t>
      </w:r>
      <w:r w:rsidRPr="00AA063B">
        <w:rPr>
          <w:rFonts w:hint="eastAsia"/>
        </w:rPr>
        <w:t>张</w:t>
      </w:r>
      <w:r w:rsidRPr="00AA063B">
        <w:rPr>
          <w:rFonts w:hint="eastAsia"/>
        </w:rPr>
        <w:t xml:space="preserve"> 32</w:t>
      </w:r>
      <w:r w:rsidRPr="00AA063B">
        <w:rPr>
          <w:rFonts w:hint="eastAsia"/>
        </w:rPr>
        <w:t>×</w:t>
      </w:r>
      <w:r w:rsidRPr="00AA063B">
        <w:rPr>
          <w:rFonts w:hint="eastAsia"/>
        </w:rPr>
        <w:t xml:space="preserve">32 </w:t>
      </w:r>
      <w:r w:rsidRPr="00AA063B">
        <w:rPr>
          <w:rFonts w:hint="eastAsia"/>
        </w:rPr>
        <w:t>像素的彩色图像构成，整体划分为</w:t>
      </w:r>
      <w:r w:rsidRPr="00AA063B">
        <w:rPr>
          <w:rFonts w:hint="eastAsia"/>
        </w:rPr>
        <w:t xml:space="preserve"> 50,000 </w:t>
      </w:r>
      <w:proofErr w:type="gramStart"/>
      <w:r w:rsidRPr="00AA063B">
        <w:rPr>
          <w:rFonts w:hint="eastAsia"/>
        </w:rPr>
        <w:t>张训练</w:t>
      </w:r>
      <w:proofErr w:type="gramEnd"/>
      <w:r w:rsidRPr="00AA063B">
        <w:rPr>
          <w:rFonts w:hint="eastAsia"/>
        </w:rPr>
        <w:t>图像和</w:t>
      </w:r>
      <w:r w:rsidRPr="00AA063B">
        <w:rPr>
          <w:rFonts w:hint="eastAsia"/>
        </w:rPr>
        <w:t xml:space="preserve"> 10,000 </w:t>
      </w:r>
      <w:r w:rsidRPr="00AA063B">
        <w:rPr>
          <w:rFonts w:hint="eastAsia"/>
        </w:rPr>
        <w:t>张测试图像。具体来说，其涵盖的类别包括飞机、汽车、鸟、猫、鹿、狗、青蛙、马、船、卡车这十种常见物体。</w:t>
      </w:r>
    </w:p>
    <w:p w14:paraId="2F4C08D2" w14:textId="43EBE2CC" w:rsidR="00AA063B" w:rsidRPr="00AA063B" w:rsidRDefault="00AA063B" w:rsidP="0077447B">
      <w:pPr>
        <w:pStyle w:val="a1"/>
        <w:ind w:firstLine="480"/>
      </w:pPr>
      <w:r w:rsidRPr="00AA063B">
        <w:rPr>
          <w:rFonts w:hint="eastAsia"/>
        </w:rPr>
        <w:t xml:space="preserve">CIFAR - 100 </w:t>
      </w:r>
      <w:r w:rsidRPr="00AA063B">
        <w:rPr>
          <w:rFonts w:hint="eastAsia"/>
        </w:rPr>
        <w:t>属于细粒度图像分类数据集，和</w:t>
      </w:r>
      <w:r w:rsidRPr="00AA063B">
        <w:rPr>
          <w:rFonts w:hint="eastAsia"/>
        </w:rPr>
        <w:t xml:space="preserve"> CIFAR - 10 </w:t>
      </w:r>
      <w:r w:rsidRPr="00AA063B">
        <w:rPr>
          <w:rFonts w:hint="eastAsia"/>
        </w:rPr>
        <w:t>有着相同的来源，但在类别设置上更为精细，包含</w:t>
      </w:r>
      <w:r w:rsidRPr="00AA063B">
        <w:rPr>
          <w:rFonts w:hint="eastAsia"/>
        </w:rPr>
        <w:t xml:space="preserve"> 100 </w:t>
      </w:r>
      <w:r w:rsidRPr="00AA063B">
        <w:rPr>
          <w:rFonts w:hint="eastAsia"/>
        </w:rPr>
        <w:t>类物体。同样是</w:t>
      </w:r>
      <w:r w:rsidRPr="00AA063B">
        <w:rPr>
          <w:rFonts w:hint="eastAsia"/>
        </w:rPr>
        <w:t xml:space="preserve"> 60,000 </w:t>
      </w:r>
      <w:r w:rsidRPr="00AA063B">
        <w:rPr>
          <w:rFonts w:hint="eastAsia"/>
        </w:rPr>
        <w:t>张</w:t>
      </w:r>
      <w:r w:rsidRPr="00AA063B">
        <w:rPr>
          <w:rFonts w:hint="eastAsia"/>
        </w:rPr>
        <w:t xml:space="preserve"> 32</w:t>
      </w:r>
      <w:r w:rsidRPr="00AA063B">
        <w:rPr>
          <w:rFonts w:hint="eastAsia"/>
        </w:rPr>
        <w:t>×</w:t>
      </w:r>
      <w:r w:rsidRPr="00AA063B">
        <w:rPr>
          <w:rFonts w:hint="eastAsia"/>
        </w:rPr>
        <w:t xml:space="preserve">32 </w:t>
      </w:r>
      <w:r w:rsidRPr="00AA063B">
        <w:rPr>
          <w:rFonts w:hint="eastAsia"/>
        </w:rPr>
        <w:t>像素的彩色图像，不过其数据划分有所不同，每个类别仅有</w:t>
      </w:r>
      <w:r w:rsidRPr="00AA063B">
        <w:rPr>
          <w:rFonts w:hint="eastAsia"/>
        </w:rPr>
        <w:t xml:space="preserve"> 500 </w:t>
      </w:r>
      <w:proofErr w:type="gramStart"/>
      <w:r w:rsidRPr="00AA063B">
        <w:rPr>
          <w:rFonts w:hint="eastAsia"/>
        </w:rPr>
        <w:t>张训练</w:t>
      </w:r>
      <w:proofErr w:type="gramEnd"/>
      <w:r w:rsidRPr="00AA063B">
        <w:rPr>
          <w:rFonts w:hint="eastAsia"/>
        </w:rPr>
        <w:t>图像和</w:t>
      </w:r>
      <w:r w:rsidRPr="00AA063B">
        <w:rPr>
          <w:rFonts w:hint="eastAsia"/>
        </w:rPr>
        <w:t xml:space="preserve"> 100 </w:t>
      </w:r>
      <w:r w:rsidRPr="00AA063B">
        <w:rPr>
          <w:rFonts w:hint="eastAsia"/>
        </w:rPr>
        <w:t>张测试图像，更适合对分类精度要求较高的场景。</w:t>
      </w:r>
    </w:p>
    <w:p w14:paraId="607C3ABA" w14:textId="77777777" w:rsidR="00F27EED" w:rsidRDefault="00AA7829" w:rsidP="00AA7829">
      <w:pPr>
        <w:pStyle w:val="3"/>
      </w:pPr>
      <w:bookmarkStart w:id="125" w:name="_Toc196504396"/>
      <w:bookmarkStart w:id="126" w:name="_Toc196511254"/>
      <w:bookmarkStart w:id="127" w:name="_Toc196514324"/>
      <w:bookmarkStart w:id="128" w:name="_Toc198569396"/>
      <w:r>
        <w:rPr>
          <w:rFonts w:hint="eastAsia"/>
        </w:rPr>
        <w:t>数据预处理与划分</w:t>
      </w:r>
      <w:bookmarkEnd w:id="125"/>
      <w:bookmarkEnd w:id="126"/>
      <w:bookmarkEnd w:id="127"/>
      <w:bookmarkEnd w:id="128"/>
    </w:p>
    <w:p w14:paraId="4803F830" w14:textId="77777777" w:rsidR="00E17FCD" w:rsidRDefault="00F27EED" w:rsidP="00F27EED">
      <w:pPr>
        <w:pStyle w:val="a1"/>
        <w:ind w:firstLine="480"/>
      </w:pPr>
      <w:r w:rsidRPr="00F27EED">
        <w:t>为</w:t>
      </w:r>
      <w:r>
        <w:rPr>
          <w:rFonts w:hint="eastAsia"/>
        </w:rPr>
        <w:t>了确保</w:t>
      </w:r>
      <w:r w:rsidRPr="00F27EED">
        <w:t>CKA</w:t>
      </w:r>
      <w:r w:rsidRPr="00F27EED">
        <w:t>贡献度评估的准确性，</w:t>
      </w:r>
      <w:r w:rsidR="00E17FCD">
        <w:rPr>
          <w:rFonts w:hint="eastAsia"/>
        </w:rPr>
        <w:t>对于</w:t>
      </w:r>
      <w:r w:rsidR="00E17FCD" w:rsidRPr="00F27EED">
        <w:t>不同</w:t>
      </w:r>
      <w:r w:rsidR="00E17FCD">
        <w:rPr>
          <w:rFonts w:hint="eastAsia"/>
        </w:rPr>
        <w:t>的</w:t>
      </w:r>
      <w:r w:rsidR="00E17FCD" w:rsidRPr="00F27EED">
        <w:t>数据集</w:t>
      </w:r>
      <w:r>
        <w:rPr>
          <w:rFonts w:hint="eastAsia"/>
        </w:rPr>
        <w:t>本文</w:t>
      </w:r>
      <w:r w:rsidR="00E17FCD">
        <w:rPr>
          <w:rFonts w:hint="eastAsia"/>
        </w:rPr>
        <w:t>使</w:t>
      </w:r>
      <w:r w:rsidRPr="00F27EED">
        <w:t>用了特定的标准化参数，确保模型接收到的输入分布在统一的范围内：</w:t>
      </w:r>
    </w:p>
    <w:p w14:paraId="3829202D" w14:textId="77777777" w:rsidR="00E17FCD" w:rsidRPr="00E17FCD" w:rsidRDefault="00E17FCD" w:rsidP="00E17FCD">
      <w:pPr>
        <w:pStyle w:val="aff"/>
      </w:pPr>
      <w:r w:rsidRPr="00E17FCD">
        <w:t># MNIST</w:t>
      </w:r>
      <w:r w:rsidRPr="00E17FCD">
        <w:t>标准化参数</w:t>
      </w:r>
    </w:p>
    <w:p w14:paraId="1CC430FF" w14:textId="77777777" w:rsidR="00E17FCD" w:rsidRPr="00E17FCD" w:rsidRDefault="00E17FCD" w:rsidP="00E17FCD">
      <w:pPr>
        <w:pStyle w:val="aff"/>
      </w:pPr>
      <w:proofErr w:type="spellStart"/>
      <w:r w:rsidRPr="00E17FCD">
        <w:t>transforms.Normalize</w:t>
      </w:r>
      <w:proofErr w:type="spellEnd"/>
      <w:r w:rsidRPr="00E17FCD">
        <w:t>((0.1307,), (0.3081,))</w:t>
      </w:r>
    </w:p>
    <w:p w14:paraId="2D986787" w14:textId="77777777" w:rsidR="00E17FCD" w:rsidRPr="00E17FCD" w:rsidRDefault="00E17FCD" w:rsidP="00E17FCD">
      <w:pPr>
        <w:pStyle w:val="aff"/>
      </w:pPr>
    </w:p>
    <w:p w14:paraId="4AC8650F" w14:textId="77777777" w:rsidR="00E17FCD" w:rsidRPr="00E17FCD" w:rsidRDefault="00E17FCD" w:rsidP="00E17FCD">
      <w:pPr>
        <w:pStyle w:val="aff"/>
      </w:pPr>
      <w:r w:rsidRPr="00E17FCD">
        <w:t># CIFAR-10</w:t>
      </w:r>
      <w:r w:rsidRPr="00E17FCD">
        <w:t>标准化参数</w:t>
      </w:r>
    </w:p>
    <w:p w14:paraId="04D9C113" w14:textId="77777777" w:rsidR="00E17FCD" w:rsidRPr="00E17FCD" w:rsidRDefault="00E17FCD" w:rsidP="00E17FCD">
      <w:pPr>
        <w:pStyle w:val="aff"/>
      </w:pPr>
      <w:r w:rsidRPr="00E17FCD">
        <w:t>cifar10_mean = (0.4914, 0.4822, 0.4465)</w:t>
      </w:r>
    </w:p>
    <w:p w14:paraId="30D0BA77" w14:textId="77777777" w:rsidR="00E17FCD" w:rsidRPr="00E17FCD" w:rsidRDefault="00E17FCD" w:rsidP="00E17FCD">
      <w:pPr>
        <w:pStyle w:val="aff"/>
      </w:pPr>
      <w:r w:rsidRPr="00E17FCD">
        <w:lastRenderedPageBreak/>
        <w:t>cifar10_std = (0.2023, 0.1994, 0.2010)</w:t>
      </w:r>
    </w:p>
    <w:p w14:paraId="528E226C" w14:textId="77777777" w:rsidR="00E17FCD" w:rsidRPr="00E17FCD" w:rsidRDefault="00E17FCD" w:rsidP="00E17FCD">
      <w:pPr>
        <w:pStyle w:val="aff"/>
      </w:pPr>
    </w:p>
    <w:p w14:paraId="31CB761B" w14:textId="77777777" w:rsidR="00E17FCD" w:rsidRPr="00E17FCD" w:rsidRDefault="00E17FCD" w:rsidP="00E17FCD">
      <w:pPr>
        <w:pStyle w:val="aff"/>
      </w:pPr>
      <w:r w:rsidRPr="00E17FCD">
        <w:t># CIFAR-100</w:t>
      </w:r>
      <w:r w:rsidRPr="00E17FCD">
        <w:t>标准化参数</w:t>
      </w:r>
    </w:p>
    <w:p w14:paraId="657EC0B9" w14:textId="77777777" w:rsidR="00E17FCD" w:rsidRPr="00E17FCD" w:rsidRDefault="00E17FCD" w:rsidP="00E17FCD">
      <w:pPr>
        <w:pStyle w:val="aff"/>
      </w:pPr>
      <w:r w:rsidRPr="00E17FCD">
        <w:t>cifar100_mean = (0.5071, 0.4867, 0.4408)</w:t>
      </w:r>
    </w:p>
    <w:p w14:paraId="4AB46E05" w14:textId="77777777" w:rsidR="00E17FCD" w:rsidRPr="00E17FCD" w:rsidRDefault="00E17FCD" w:rsidP="00E17FCD">
      <w:pPr>
        <w:pStyle w:val="aff"/>
      </w:pPr>
      <w:r w:rsidRPr="00E17FCD">
        <w:t>cifar100_std = (0.2675, 0.2565, 0.2761)</w:t>
      </w:r>
    </w:p>
    <w:p w14:paraId="0696E50C" w14:textId="77777777" w:rsidR="0051092D" w:rsidRDefault="0051092D" w:rsidP="00EA0B30">
      <w:pPr>
        <w:pStyle w:val="a1"/>
        <w:ind w:firstLine="480"/>
      </w:pPr>
      <w:r w:rsidRPr="0051092D">
        <w:rPr>
          <w:rFonts w:hint="eastAsia"/>
        </w:rPr>
        <w:t>在数据划分环节，为保障实验结果稳定性，系统运用多层次随机性控制机制。考虑到客户端数据分布的随机划分可能对模型训练产生潜在干扰，本方案通过以下方式实现随机过程的可控性：</w:t>
      </w:r>
    </w:p>
    <w:p w14:paraId="65F9EC01" w14:textId="77777777" w:rsidR="0051092D" w:rsidRPr="0051092D" w:rsidRDefault="0051092D" w:rsidP="0051092D">
      <w:pPr>
        <w:pStyle w:val="a1"/>
        <w:ind w:firstLine="482"/>
        <w:rPr>
          <w:b/>
          <w:bCs w:val="0"/>
        </w:rPr>
      </w:pPr>
      <w:r w:rsidRPr="0051092D">
        <w:rPr>
          <w:rFonts w:hint="eastAsia"/>
          <w:b/>
          <w:bCs w:val="0"/>
        </w:rPr>
        <w:t>随机种子绑定机制</w:t>
      </w:r>
    </w:p>
    <w:p w14:paraId="5C5935C8" w14:textId="2965F660" w:rsidR="0051092D" w:rsidRDefault="0051092D" w:rsidP="0051092D">
      <w:pPr>
        <w:pStyle w:val="a1"/>
        <w:ind w:firstLine="480"/>
      </w:pPr>
      <w:r w:rsidRPr="0051092D">
        <w:rPr>
          <w:rFonts w:hint="eastAsia"/>
        </w:rPr>
        <w:t>针对非独立同分布客户端的类别分配建立客户端级种子绑定机制。为每个客户端分配唯一随机种子，该种子与客户端索引形成严格映射关系。通过固定种子值，在多次实验运行中可确保：</w:t>
      </w:r>
    </w:p>
    <w:p w14:paraId="227C4BE9" w14:textId="77777777" w:rsidR="00065F7B" w:rsidRDefault="00065F7B" w:rsidP="00065F7B">
      <w:pPr>
        <w:pStyle w:val="a1"/>
        <w:numPr>
          <w:ilvl w:val="0"/>
          <w:numId w:val="25"/>
        </w:numPr>
        <w:ind w:firstLineChars="0"/>
      </w:pPr>
      <w:r>
        <w:rPr>
          <w:rFonts w:hint="eastAsia"/>
        </w:rPr>
        <w:t>客户端类别洗牌序列完全一致</w:t>
      </w:r>
    </w:p>
    <w:p w14:paraId="1578EF68" w14:textId="77777777" w:rsidR="00065F7B" w:rsidRDefault="00065F7B" w:rsidP="00065F7B">
      <w:pPr>
        <w:pStyle w:val="a1"/>
        <w:numPr>
          <w:ilvl w:val="0"/>
          <w:numId w:val="25"/>
        </w:numPr>
        <w:ind w:firstLineChars="0"/>
      </w:pPr>
      <w:r>
        <w:rPr>
          <w:rFonts w:hint="eastAsia"/>
        </w:rPr>
        <w:t>起始索引计算过程输出确定</w:t>
      </w:r>
    </w:p>
    <w:p w14:paraId="2D30E6A2" w14:textId="5B852060" w:rsidR="00065F7B" w:rsidRDefault="00065F7B" w:rsidP="00065F7B">
      <w:pPr>
        <w:pStyle w:val="a1"/>
        <w:numPr>
          <w:ilvl w:val="0"/>
          <w:numId w:val="25"/>
        </w:numPr>
        <w:ind w:firstLineChars="0"/>
      </w:pPr>
      <w:r>
        <w:rPr>
          <w:rFonts w:hint="eastAsia"/>
        </w:rPr>
        <w:t>类别子集选择逻辑具备可复现性</w:t>
      </w:r>
    </w:p>
    <w:p w14:paraId="2CFCF974" w14:textId="2CD31E60" w:rsidR="00065F7B" w:rsidRDefault="00065F7B" w:rsidP="00065F7B">
      <w:pPr>
        <w:pStyle w:val="a1"/>
        <w:ind w:firstLine="482"/>
      </w:pPr>
      <w:r w:rsidRPr="00065F7B">
        <w:rPr>
          <w:rFonts w:hint="eastAsia"/>
          <w:b/>
        </w:rPr>
        <w:t> </w:t>
      </w:r>
      <w:r w:rsidRPr="00065F7B">
        <w:rPr>
          <w:rFonts w:hint="eastAsia"/>
          <w:b/>
        </w:rPr>
        <w:t>循环覆盖的动态分配算法</w:t>
      </w:r>
    </w:p>
    <w:p w14:paraId="77466080" w14:textId="672BEDBC" w:rsidR="00065F7B" w:rsidRDefault="00065F7B" w:rsidP="00065F7B">
      <w:pPr>
        <w:pStyle w:val="a1"/>
        <w:ind w:firstLine="480"/>
      </w:pPr>
      <w:r w:rsidRPr="00065F7B">
        <w:rPr>
          <w:rFonts w:hint="eastAsia"/>
        </w:rPr>
        <w:t>借助数学模运算构建确定性分配规则</w:t>
      </w:r>
      <w:r w:rsidR="007F4BEB">
        <w:rPr>
          <w:rFonts w:hint="eastAsia"/>
        </w:rPr>
        <w:t>，如式（</w:t>
      </w:r>
      <w:r w:rsidR="007F4BEB">
        <w:rPr>
          <w:rFonts w:hint="eastAsia"/>
        </w:rPr>
        <w:t>4.1</w:t>
      </w:r>
      <w:r w:rsidR="007F4BEB">
        <w:rPr>
          <w:rFonts w:hint="eastAsia"/>
        </w:rPr>
        <w:t>）所示。</w:t>
      </w:r>
    </w:p>
    <w:p w14:paraId="75846EB0" w14:textId="517E69F6" w:rsidR="007F4BEB" w:rsidRPr="007F4BEB" w:rsidRDefault="00000000" w:rsidP="007F4BEB">
      <w:pPr>
        <w:pStyle w:val="a1"/>
        <w:ind w:firstLine="480"/>
      </w:pPr>
      <m:oMathPara>
        <m:oMath>
          <m:eqArr>
            <m:eqArrPr>
              <m:maxDist m:val="1"/>
              <m:ctrlPr>
                <w:rPr>
                  <w:rFonts w:ascii="Cambria Math" w:hAnsi="Cambria Math"/>
                  <w:i/>
                </w:rPr>
              </m:ctrlPr>
            </m:eqArrPr>
            <m:e>
              <m:r>
                <m:rPr>
                  <m:nor/>
                </m:rPr>
                <w:rPr>
                  <w:rFonts w:ascii="Cambria Math" w:hAnsi="Cambria Math" w:hint="eastAsia"/>
                </w:rPr>
                <m:t>起始索引</m:t>
              </m:r>
              <m:r>
                <w:rPr>
                  <w:rFonts w:ascii="Cambria Math" w:hAnsi="Cambria Math" w:hint="eastAsia"/>
                </w:rPr>
                <m:t>=</m:t>
              </m:r>
              <m:d>
                <m:dPr>
                  <m:ctrlPr>
                    <w:rPr>
                      <w:rFonts w:ascii="Cambria Math" w:hAnsi="Cambria Math"/>
                      <w:i/>
                    </w:rPr>
                  </m:ctrlPr>
                </m:dPr>
                <m:e>
                  <m:r>
                    <w:rPr>
                      <w:rFonts w:ascii="Cambria Math" w:hAnsi="Cambria Math" w:hint="eastAsia"/>
                    </w:rPr>
                    <m:t>k</m:t>
                  </m:r>
                  <m:r>
                    <m:rPr>
                      <m:sty m:val="p"/>
                    </m:rPr>
                    <w:rPr>
                      <w:rFonts w:ascii="Cambria Math" w:hAnsi="Cambria Math"/>
                    </w:rPr>
                    <m:t>⋅</m:t>
                  </m:r>
                  <m:r>
                    <w:rPr>
                      <w:rFonts w:ascii="Cambria Math" w:hAnsi="Cambria Math" w:hint="eastAsia"/>
                    </w:rPr>
                    <m:t>c</m:t>
                  </m:r>
                </m:e>
              </m:d>
              <m:r>
                <w:rPr>
                  <w:rFonts w:ascii="Cambria Math" w:hAnsi="Cambria Math"/>
                </w:rPr>
                <m:t xml:space="preserve"> </m:t>
              </m:r>
              <m:r>
                <w:rPr>
                  <w:rFonts w:ascii="Cambria Math" w:hAnsi="Cambria Math" w:hint="eastAsia"/>
                </w:rPr>
                <m:t>mod</m:t>
              </m:r>
              <m:r>
                <w:rPr>
                  <w:rFonts w:ascii="Cambria Math" w:hAnsi="Cambria Math"/>
                </w:rPr>
                <m:t xml:space="preserve"> </m:t>
              </m:r>
              <m:r>
                <w:rPr>
                  <w:rFonts w:ascii="Cambria Math" w:hAnsi="Cambria Math" w:hint="eastAsia"/>
                </w:rPr>
                <m:t>N</m:t>
              </m:r>
              <m:r>
                <w:rPr>
                  <w:rFonts w:ascii="Cambria Math" w:hAnsi="Cambria Math"/>
                </w:rPr>
                <m:t>#</m:t>
              </m:r>
              <m:d>
                <m:dPr>
                  <m:begChr m:val="（"/>
                  <m:endChr m:val="）"/>
                  <m:ctrlPr>
                    <w:rPr>
                      <w:rFonts w:ascii="Cambria Math" w:hAnsi="Cambria Math"/>
                      <w:i/>
                    </w:rPr>
                  </m:ctrlPr>
                </m:dPr>
                <m:e>
                  <m:r>
                    <w:rPr>
                      <w:rFonts w:ascii="Cambria Math" w:hAnsi="Cambria Math"/>
                    </w:rPr>
                    <m:t>4.1</m:t>
                  </m:r>
                </m:e>
              </m:d>
            </m:e>
          </m:eqArr>
        </m:oMath>
      </m:oMathPara>
    </w:p>
    <w:p w14:paraId="3F0C00A1" w14:textId="77777777" w:rsidR="00065F7B" w:rsidRDefault="00065F7B" w:rsidP="00065F7B">
      <w:pPr>
        <w:pStyle w:val="a1"/>
        <w:ind w:firstLine="480"/>
      </w:pPr>
      <w:r w:rsidRPr="00065F7B">
        <w:rPr>
          <w:rFonts w:hint="eastAsia"/>
        </w:rPr>
        <w:t>其中，</w:t>
      </w:r>
      <w:r w:rsidRPr="00065F7B">
        <w:rPr>
          <w:rFonts w:hint="eastAsia"/>
        </w:rPr>
        <w:t>k</w:t>
      </w:r>
      <w:r w:rsidRPr="00065F7B">
        <w:rPr>
          <w:rFonts w:hint="eastAsia"/>
        </w:rPr>
        <w:t>表示客户端索引，</w:t>
      </w:r>
      <w:r w:rsidRPr="00065F7B">
        <w:rPr>
          <w:rFonts w:hint="eastAsia"/>
        </w:rPr>
        <w:t>c</w:t>
      </w:r>
      <w:r w:rsidRPr="00065F7B">
        <w:rPr>
          <w:rFonts w:hint="eastAsia"/>
        </w:rPr>
        <w:t>为单客户端类别配额，</w:t>
      </w:r>
      <w:r w:rsidRPr="00065F7B">
        <w:rPr>
          <w:rFonts w:hint="eastAsia"/>
        </w:rPr>
        <w:t>N</w:t>
      </w:r>
      <w:r w:rsidRPr="00065F7B">
        <w:rPr>
          <w:rFonts w:hint="eastAsia"/>
        </w:rPr>
        <w:t>是总类别数。该公式通过参数间的确定性运算关系，将随机洗牌后的类别序列转化为可预测的循环分配模式，在保证类别组合差异化的同时，消除随机索引跳跃带来的不可控波动。</w:t>
      </w:r>
    </w:p>
    <w:p w14:paraId="6C5F89F7" w14:textId="0049B690" w:rsidR="00065F7B" w:rsidRDefault="00065F7B" w:rsidP="00065F7B">
      <w:pPr>
        <w:pStyle w:val="a1"/>
        <w:ind w:firstLine="482"/>
        <w:rPr>
          <w:b/>
        </w:rPr>
      </w:pPr>
      <w:r w:rsidRPr="00065F7B">
        <w:rPr>
          <w:rFonts w:hint="eastAsia"/>
          <w:b/>
        </w:rPr>
        <w:t>噪声生成参数约束体系</w:t>
      </w:r>
    </w:p>
    <w:p w14:paraId="6FF3C76D" w14:textId="36D3F360" w:rsidR="00065F7B" w:rsidRPr="00065F7B" w:rsidRDefault="00065F7B" w:rsidP="00D17F79">
      <w:pPr>
        <w:pStyle w:val="a1"/>
        <w:ind w:firstLine="480"/>
        <w:rPr>
          <w:bCs w:val="0"/>
        </w:rPr>
      </w:pPr>
      <w:r w:rsidRPr="00065F7B">
        <w:rPr>
          <w:rFonts w:hint="eastAsia"/>
          <w:bCs w:val="0"/>
        </w:rPr>
        <w:t>对独立同分布客户端的噪声注入过程实施双重控制：基础噪声基线</w:t>
      </w:r>
      <w:r>
        <w:rPr>
          <w:rFonts w:hint="eastAsia"/>
          <w:bCs w:val="0"/>
        </w:rPr>
        <w:t>，</w:t>
      </w:r>
      <w:r w:rsidRPr="00065F7B">
        <w:rPr>
          <w:rFonts w:hint="eastAsia"/>
          <w:bCs w:val="0"/>
        </w:rPr>
        <w:t>动态波动阈值</w:t>
      </w:r>
      <w:r>
        <w:rPr>
          <w:rFonts w:hint="eastAsia"/>
          <w:bCs w:val="0"/>
        </w:rPr>
        <w:t>。前者</w:t>
      </w:r>
      <w:r w:rsidRPr="00065F7B">
        <w:rPr>
          <w:rFonts w:hint="eastAsia"/>
          <w:bCs w:val="0"/>
        </w:rPr>
        <w:t>设定标准差参考基准值作为噪声强度的标定锚</w:t>
      </w:r>
      <w:r>
        <w:rPr>
          <w:rFonts w:hint="eastAsia"/>
          <w:bCs w:val="0"/>
        </w:rPr>
        <w:t>，后者</w:t>
      </w:r>
      <w:r w:rsidRPr="00065F7B">
        <w:rPr>
          <w:rFonts w:hint="eastAsia"/>
          <w:bCs w:val="0"/>
        </w:rPr>
        <w:t>通过预设比例系数限定噪声参数的最大偏移范围</w:t>
      </w:r>
      <w:r>
        <w:rPr>
          <w:rFonts w:hint="eastAsia"/>
          <w:bCs w:val="0"/>
        </w:rPr>
        <w:t>。</w:t>
      </w:r>
      <w:r w:rsidRPr="00065F7B">
        <w:rPr>
          <w:rFonts w:hint="eastAsia"/>
          <w:bCs w:val="0"/>
        </w:rPr>
        <w:t>该机制在保留必要数据扰动的同时，通过参数边界约束有效抑制噪声随机性对数据分布的过度干扰。</w:t>
      </w:r>
    </w:p>
    <w:p w14:paraId="78841F8F" w14:textId="415C2226" w:rsidR="00AA7829" w:rsidRDefault="00EA0B30" w:rsidP="00EA0B30">
      <w:pPr>
        <w:pStyle w:val="a1"/>
        <w:ind w:firstLine="480"/>
      </w:pPr>
      <w:r>
        <w:rPr>
          <w:rFonts w:hint="eastAsia"/>
        </w:rPr>
        <w:t>此外，本文</w:t>
      </w:r>
      <w:r w:rsidRPr="00EA0B30">
        <w:t>为不同数据集</w:t>
      </w:r>
      <w:r>
        <w:rPr>
          <w:rFonts w:hint="eastAsia"/>
        </w:rPr>
        <w:t>设计</w:t>
      </w:r>
      <w:r w:rsidRPr="00EA0B30">
        <w:t>了特定的增强策略</w:t>
      </w:r>
      <w:r>
        <w:rPr>
          <w:rFonts w:hint="eastAsia"/>
        </w:rPr>
        <w:t>，包括：</w:t>
      </w:r>
    </w:p>
    <w:p w14:paraId="5CF93BFB" w14:textId="052ADEE3" w:rsidR="008540C0" w:rsidRDefault="008540C0" w:rsidP="009D587D">
      <w:pPr>
        <w:pStyle w:val="a1"/>
        <w:numPr>
          <w:ilvl w:val="0"/>
          <w:numId w:val="18"/>
        </w:numPr>
        <w:ind w:firstLineChars="0"/>
      </w:pPr>
      <w:r>
        <w:rPr>
          <w:rFonts w:hint="eastAsia"/>
        </w:rPr>
        <w:t>MNIST</w:t>
      </w:r>
      <w:r>
        <w:rPr>
          <w:rFonts w:hint="eastAsia"/>
        </w:rPr>
        <w:t>增强策略：</w:t>
      </w:r>
      <w:r w:rsidR="009D587D">
        <w:rPr>
          <w:rFonts w:hint="eastAsia"/>
        </w:rPr>
        <w:t>通过</w:t>
      </w:r>
      <w:r>
        <w:rPr>
          <w:rFonts w:hint="eastAsia"/>
        </w:rPr>
        <w:t>应用轻微的随机旋转</w:t>
      </w:r>
      <w:r>
        <w:rPr>
          <w:rFonts w:hint="eastAsia"/>
        </w:rPr>
        <w:t>(</w:t>
      </w:r>
      <w:proofErr w:type="spellStart"/>
      <w:r>
        <w:rPr>
          <w:rFonts w:hint="eastAsia"/>
        </w:rPr>
        <w:t>RandomRotation</w:t>
      </w:r>
      <w:proofErr w:type="spellEnd"/>
      <w:r>
        <w:rPr>
          <w:rFonts w:hint="eastAsia"/>
        </w:rPr>
        <w:t>(10))</w:t>
      </w:r>
      <w:r w:rsidR="009D587D">
        <w:rPr>
          <w:rFonts w:hint="eastAsia"/>
        </w:rPr>
        <w:t>完成增强</w:t>
      </w:r>
      <w:r>
        <w:rPr>
          <w:rFonts w:hint="eastAsia"/>
        </w:rPr>
        <w:t>，适合处理手写数字</w:t>
      </w:r>
      <w:r w:rsidR="009D587D">
        <w:rPr>
          <w:rFonts w:hint="eastAsia"/>
        </w:rPr>
        <w:t>数据集</w:t>
      </w:r>
      <w:r>
        <w:rPr>
          <w:rFonts w:hint="eastAsia"/>
        </w:rPr>
        <w:t>的特点；</w:t>
      </w:r>
    </w:p>
    <w:p w14:paraId="607EE57F" w14:textId="72E206E9" w:rsidR="008540C0" w:rsidRDefault="008540C0" w:rsidP="009D587D">
      <w:pPr>
        <w:pStyle w:val="a1"/>
        <w:numPr>
          <w:ilvl w:val="0"/>
          <w:numId w:val="18"/>
        </w:numPr>
        <w:ind w:firstLineChars="0"/>
      </w:pPr>
      <w:r>
        <w:rPr>
          <w:rFonts w:hint="eastAsia"/>
        </w:rPr>
        <w:t>CIFAR</w:t>
      </w:r>
      <w:r>
        <w:rPr>
          <w:rFonts w:hint="eastAsia"/>
        </w:rPr>
        <w:t>增强策略：</w:t>
      </w:r>
      <w:r w:rsidR="009D587D">
        <w:rPr>
          <w:rFonts w:hint="eastAsia"/>
        </w:rPr>
        <w:t>通过</w:t>
      </w:r>
      <w:r>
        <w:rPr>
          <w:rFonts w:hint="eastAsia"/>
        </w:rPr>
        <w:t>采用随机裁剪和水平翻转的组合</w:t>
      </w:r>
      <w:r w:rsidR="009D587D">
        <w:rPr>
          <w:rFonts w:hint="eastAsia"/>
        </w:rPr>
        <w:t>完成</w:t>
      </w:r>
      <w:r>
        <w:rPr>
          <w:rFonts w:hint="eastAsia"/>
        </w:rPr>
        <w:t>，更适合自然图像</w:t>
      </w:r>
      <w:r w:rsidR="009D587D">
        <w:rPr>
          <w:rFonts w:hint="eastAsia"/>
        </w:rPr>
        <w:t>数据集</w:t>
      </w:r>
      <w:r>
        <w:rPr>
          <w:rFonts w:hint="eastAsia"/>
        </w:rPr>
        <w:t>的特点；</w:t>
      </w:r>
    </w:p>
    <w:p w14:paraId="0200A3F4" w14:textId="5172F461" w:rsidR="00EA0B30" w:rsidRPr="00EA0B30" w:rsidRDefault="008540C0" w:rsidP="009D587D">
      <w:pPr>
        <w:pStyle w:val="a1"/>
        <w:numPr>
          <w:ilvl w:val="0"/>
          <w:numId w:val="18"/>
        </w:numPr>
        <w:ind w:firstLineChars="0"/>
      </w:pPr>
      <w:r>
        <w:rPr>
          <w:rFonts w:hint="eastAsia"/>
        </w:rPr>
        <w:lastRenderedPageBreak/>
        <w:t>条件性应用：通过特定的参数控制增强策略的使用，为训练和评估阶段提供不同配置。</w:t>
      </w:r>
    </w:p>
    <w:p w14:paraId="7FBB9FFD" w14:textId="2E02B539" w:rsidR="00AA7829" w:rsidRDefault="00AA7829" w:rsidP="009D587D">
      <w:pPr>
        <w:pStyle w:val="3"/>
      </w:pPr>
      <w:bookmarkStart w:id="129" w:name="_Toc196504397"/>
      <w:bookmarkStart w:id="130" w:name="_Toc196511255"/>
      <w:bookmarkStart w:id="131" w:name="_Toc196514325"/>
      <w:bookmarkStart w:id="132" w:name="_Toc198569397"/>
      <w:r>
        <w:rPr>
          <w:rFonts w:hint="eastAsia"/>
        </w:rPr>
        <w:t>数据异构场景</w:t>
      </w:r>
      <w:bookmarkEnd w:id="129"/>
      <w:bookmarkEnd w:id="130"/>
      <w:bookmarkEnd w:id="131"/>
      <w:bookmarkEnd w:id="132"/>
      <w:r>
        <w:rPr>
          <w:rFonts w:hint="eastAsia"/>
        </w:rPr>
        <w:t xml:space="preserve">  </w:t>
      </w:r>
    </w:p>
    <w:p w14:paraId="7950000B" w14:textId="7EE3D5A3" w:rsidR="00DF6F7D" w:rsidRDefault="00125EC6" w:rsidP="0041243A">
      <w:pPr>
        <w:pStyle w:val="a1"/>
        <w:ind w:firstLine="480"/>
      </w:pPr>
      <w:r>
        <w:rPr>
          <w:rFonts w:hint="eastAsia"/>
        </w:rPr>
        <w:t>本节</w:t>
      </w:r>
      <w:r w:rsidRPr="00125EC6">
        <w:t>阐述中心化核对齐</w:t>
      </w:r>
      <w:r w:rsidRPr="00125EC6">
        <w:t>(CKA)</w:t>
      </w:r>
      <w:r w:rsidRPr="00125EC6">
        <w:t>贡献度评估</w:t>
      </w:r>
      <w:r>
        <w:rPr>
          <w:rFonts w:hint="eastAsia"/>
        </w:rPr>
        <w:t>机制中的</w:t>
      </w:r>
      <w:r w:rsidRPr="00125EC6">
        <w:t>联邦学习异构数据场景构建</w:t>
      </w:r>
      <w:r w:rsidR="00843B93">
        <w:rPr>
          <w:rFonts w:hint="eastAsia"/>
        </w:rPr>
        <w:t>。本文</w:t>
      </w:r>
      <w:r w:rsidR="005E64AC" w:rsidRPr="005E64AC">
        <w:rPr>
          <w:rFonts w:hint="eastAsia"/>
        </w:rPr>
        <w:t>通过系统化</w:t>
      </w:r>
      <w:r w:rsidR="005E64AC">
        <w:rPr>
          <w:rFonts w:hint="eastAsia"/>
        </w:rPr>
        <w:t>、</w:t>
      </w:r>
      <w:r w:rsidR="005E64AC" w:rsidRPr="005E64AC">
        <w:rPr>
          <w:rFonts w:hint="eastAsia"/>
        </w:rPr>
        <w:t>多维度</w:t>
      </w:r>
      <w:r w:rsidR="005E64AC">
        <w:rPr>
          <w:rFonts w:hint="eastAsia"/>
        </w:rPr>
        <w:t>的</w:t>
      </w:r>
      <w:r w:rsidR="004E6595">
        <w:rPr>
          <w:rFonts w:hint="eastAsia"/>
        </w:rPr>
        <w:t>方法</w:t>
      </w:r>
      <w:r w:rsidR="004E6595" w:rsidRPr="005E64AC">
        <w:rPr>
          <w:rFonts w:hint="eastAsia"/>
        </w:rPr>
        <w:t>模拟</w:t>
      </w:r>
      <w:r w:rsidR="005E64AC">
        <w:rPr>
          <w:rFonts w:hint="eastAsia"/>
        </w:rPr>
        <w:t>数据</w:t>
      </w:r>
      <w:r w:rsidR="005E64AC" w:rsidRPr="005E64AC">
        <w:rPr>
          <w:rFonts w:hint="eastAsia"/>
        </w:rPr>
        <w:t>异构</w:t>
      </w:r>
      <w:r w:rsidR="005E64AC">
        <w:rPr>
          <w:rFonts w:hint="eastAsia"/>
        </w:rPr>
        <w:t>场景</w:t>
      </w:r>
      <w:r w:rsidR="00843B93">
        <w:rPr>
          <w:rFonts w:hint="eastAsia"/>
        </w:rPr>
        <w:t>（</w:t>
      </w:r>
      <w:r w:rsidR="005E64AC">
        <w:rPr>
          <w:rFonts w:hint="eastAsia"/>
        </w:rPr>
        <w:t>其中</w:t>
      </w:r>
      <w:r w:rsidR="005E64AC" w:rsidRPr="005E64AC">
        <w:rPr>
          <w:rFonts w:hint="eastAsia"/>
        </w:rPr>
        <w:t>包括数据量分布不均衡、高斯噪声干扰</w:t>
      </w:r>
      <w:r w:rsidR="004E6595">
        <w:rPr>
          <w:rFonts w:hint="eastAsia"/>
        </w:rPr>
        <w:t>和</w:t>
      </w:r>
      <w:r w:rsidR="005E64AC" w:rsidRPr="005E64AC">
        <w:rPr>
          <w:rFonts w:hint="eastAsia"/>
        </w:rPr>
        <w:t>类别分布偏斜等</w:t>
      </w:r>
      <w:r w:rsidR="00843B93">
        <w:rPr>
          <w:rFonts w:hint="eastAsia"/>
        </w:rPr>
        <w:t>），</w:t>
      </w:r>
      <w:r w:rsidR="00A33B36" w:rsidRPr="00A33B36">
        <w:t>为</w:t>
      </w:r>
      <w:r w:rsidR="00A33B36" w:rsidRPr="00A33B36">
        <w:t>CKA</w:t>
      </w:r>
      <w:r w:rsidR="00A33B36" w:rsidRPr="00A33B36">
        <w:t>贡献度评估</w:t>
      </w:r>
      <w:r w:rsidR="00A33B36">
        <w:rPr>
          <w:rFonts w:hint="eastAsia"/>
        </w:rPr>
        <w:t>机制</w:t>
      </w:r>
      <w:r w:rsidR="00A33B36" w:rsidRPr="00A33B36">
        <w:t>提供了系统化的测试环境。</w:t>
      </w:r>
    </w:p>
    <w:p w14:paraId="79D34640" w14:textId="78BAFB9A" w:rsidR="004E6595" w:rsidRDefault="004102BC" w:rsidP="004102BC">
      <w:pPr>
        <w:pStyle w:val="4"/>
      </w:pPr>
      <w:r w:rsidRPr="004102BC">
        <w:rPr>
          <w:rFonts w:hint="eastAsia"/>
        </w:rPr>
        <w:t>数据量不均衡场景</w:t>
      </w:r>
    </w:p>
    <w:p w14:paraId="3F13B9B4" w14:textId="4DF921FF" w:rsidR="004102BC" w:rsidRDefault="004102BC" w:rsidP="004102BC">
      <w:pPr>
        <w:pStyle w:val="a1"/>
        <w:ind w:firstLine="480"/>
      </w:pPr>
      <w:r w:rsidRPr="004102BC">
        <w:t>数据量</w:t>
      </w:r>
      <w:r>
        <w:rPr>
          <w:rFonts w:hint="eastAsia"/>
        </w:rPr>
        <w:t>的分布</w:t>
      </w:r>
      <w:r w:rsidRPr="004102BC">
        <w:t>不均衡是联邦学习中普遍</w:t>
      </w:r>
      <w:r>
        <w:rPr>
          <w:rFonts w:hint="eastAsia"/>
        </w:rPr>
        <w:t>存在</w:t>
      </w:r>
      <w:r w:rsidRPr="004102BC">
        <w:t>的异构形式，</w:t>
      </w:r>
      <w:r>
        <w:rPr>
          <w:rFonts w:hint="eastAsia"/>
        </w:rPr>
        <w:t>由现实</w:t>
      </w:r>
      <w:r w:rsidRPr="004102BC">
        <w:t>中不同参与</w:t>
      </w:r>
      <w:r>
        <w:rPr>
          <w:rFonts w:hint="eastAsia"/>
        </w:rPr>
        <w:t>方的</w:t>
      </w:r>
      <w:r w:rsidRPr="004102BC">
        <w:t>数据采集能力</w:t>
      </w:r>
      <w:r>
        <w:rPr>
          <w:rFonts w:hint="eastAsia"/>
        </w:rPr>
        <w:t>不同导致。</w:t>
      </w:r>
      <w:r w:rsidR="00222BD3">
        <w:rPr>
          <w:rFonts w:hint="eastAsia"/>
        </w:rPr>
        <w:t>在设计实现中，</w:t>
      </w:r>
      <w:r w:rsidR="00222BD3" w:rsidRPr="00222BD3">
        <w:t>采用线性增长的缩放因子</w:t>
      </w:r>
      <w:r w:rsidR="00222BD3">
        <w:rPr>
          <w:rFonts w:hint="eastAsia"/>
        </w:rPr>
        <w:t>实现</w:t>
      </w:r>
      <w:r w:rsidR="00222BD3" w:rsidRPr="00222BD3">
        <w:t>客户端的数据量在保持</w:t>
      </w:r>
      <w:r w:rsidR="00222BD3" w:rsidRPr="00222BD3">
        <w:t>IID</w:t>
      </w:r>
      <w:r w:rsidR="00222BD3" w:rsidRPr="00222BD3">
        <w:t>分布的同时</w:t>
      </w:r>
      <w:r w:rsidR="00CE3DF9">
        <w:rPr>
          <w:rFonts w:hint="eastAsia"/>
        </w:rPr>
        <w:t>具有</w:t>
      </w:r>
      <w:r w:rsidR="00222BD3" w:rsidRPr="00222BD3">
        <w:t>梯度变化</w:t>
      </w:r>
      <w:r w:rsidR="00CE3DF9">
        <w:rPr>
          <w:rFonts w:hint="eastAsia"/>
        </w:rPr>
        <w:t>的特性。</w:t>
      </w:r>
    </w:p>
    <w:p w14:paraId="2EF369E7" w14:textId="40AD6D5E" w:rsidR="00CE3DF9" w:rsidRDefault="00CE3DF9" w:rsidP="004102BC">
      <w:pPr>
        <w:pStyle w:val="a1"/>
        <w:ind w:firstLine="480"/>
      </w:pPr>
      <w:r>
        <w:rPr>
          <w:rFonts w:hint="eastAsia"/>
        </w:rPr>
        <w:t>模拟</w:t>
      </w:r>
      <w:r w:rsidRPr="00CE3DF9">
        <w:t>从资源受限的小型参与者到数据丰富的大型机构</w:t>
      </w:r>
      <w:r>
        <w:rPr>
          <w:rFonts w:hint="eastAsia"/>
        </w:rPr>
        <w:t>的场景，</w:t>
      </w:r>
      <w:r w:rsidRPr="00CE3DF9">
        <w:t>为观察数据量对</w:t>
      </w:r>
      <w:r w:rsidR="00B531E6">
        <w:rPr>
          <w:rFonts w:hint="eastAsia"/>
        </w:rPr>
        <w:t>于</w:t>
      </w:r>
      <w:r>
        <w:rPr>
          <w:rFonts w:hint="eastAsia"/>
        </w:rPr>
        <w:t>各参与方</w:t>
      </w:r>
      <w:r w:rsidR="00B531E6">
        <w:rPr>
          <w:rFonts w:hint="eastAsia"/>
        </w:rPr>
        <w:t>的</w:t>
      </w:r>
      <w:r w:rsidRPr="00CE3DF9">
        <w:t>贡献度</w:t>
      </w:r>
      <w:r w:rsidR="00B531E6">
        <w:rPr>
          <w:rFonts w:hint="eastAsia"/>
        </w:rPr>
        <w:t>的影响</w:t>
      </w:r>
      <w:r w:rsidRPr="00CE3DF9">
        <w:t>提供了理想的实验条件。</w:t>
      </w:r>
    </w:p>
    <w:p w14:paraId="02684AFE" w14:textId="4251647B" w:rsidR="00CE3DF9" w:rsidRDefault="00F01372" w:rsidP="00F01372">
      <w:pPr>
        <w:pStyle w:val="4"/>
      </w:pPr>
      <w:r w:rsidRPr="00F01372">
        <w:rPr>
          <w:rFonts w:hint="eastAsia"/>
        </w:rPr>
        <w:t>数据质量异构场景</w:t>
      </w:r>
    </w:p>
    <w:p w14:paraId="1792DB50" w14:textId="68A6578D" w:rsidR="00F01372" w:rsidRDefault="00F01372" w:rsidP="00F01372">
      <w:pPr>
        <w:pStyle w:val="a1"/>
        <w:ind w:firstLine="480"/>
      </w:pPr>
      <w:r w:rsidRPr="00F01372">
        <w:t>数据质量的异构性</w:t>
      </w:r>
      <w:r>
        <w:rPr>
          <w:rFonts w:hint="eastAsia"/>
        </w:rPr>
        <w:t>模拟</w:t>
      </w:r>
      <w:r w:rsidRPr="00F01372">
        <w:t>通过</w:t>
      </w:r>
      <w:r>
        <w:rPr>
          <w:rFonts w:hint="eastAsia"/>
        </w:rPr>
        <w:t>对数据</w:t>
      </w:r>
      <w:r w:rsidRPr="00F01372">
        <w:t>添加高斯噪声</w:t>
      </w:r>
      <w:r>
        <w:rPr>
          <w:rFonts w:hint="eastAsia"/>
        </w:rPr>
        <w:t>的方式</w:t>
      </w:r>
      <w:r w:rsidRPr="00F01372">
        <w:t>实现</w:t>
      </w:r>
      <w:r w:rsidR="00843B93">
        <w:rPr>
          <w:rFonts w:hint="eastAsia"/>
        </w:rPr>
        <w:t>：</w:t>
      </w:r>
      <w:r w:rsidR="0084216A">
        <w:rPr>
          <w:rFonts w:hint="eastAsia"/>
        </w:rPr>
        <w:t>通过</w:t>
      </w:r>
      <w:r w:rsidR="000925CE">
        <w:rPr>
          <w:rFonts w:hint="eastAsia"/>
        </w:rPr>
        <w:t>在</w:t>
      </w:r>
      <w:r w:rsidR="0084216A">
        <w:rPr>
          <w:rFonts w:hint="eastAsia"/>
        </w:rPr>
        <w:t>指定客户端类别的数据输入中添加不同程度的高斯噪声，能够为</w:t>
      </w:r>
      <w:r w:rsidR="000925CE" w:rsidRPr="000925CE">
        <w:t>探索数据质量对模型训练和贡献度评估的影响</w:t>
      </w:r>
      <w:r w:rsidR="000925CE">
        <w:rPr>
          <w:rFonts w:hint="eastAsia"/>
        </w:rPr>
        <w:t>提供途径。</w:t>
      </w:r>
    </w:p>
    <w:p w14:paraId="6E5AEE64" w14:textId="2BA82253" w:rsidR="000925CE" w:rsidRDefault="00164926" w:rsidP="00164926">
      <w:pPr>
        <w:pStyle w:val="4"/>
      </w:pPr>
      <w:r w:rsidRPr="00164926">
        <w:rPr>
          <w:rFonts w:hint="eastAsia"/>
        </w:rPr>
        <w:t>标签分布偏斜场景</w:t>
      </w:r>
    </w:p>
    <w:p w14:paraId="6113678C" w14:textId="49F06D1F" w:rsidR="00164926" w:rsidRDefault="00E72515" w:rsidP="00164926">
      <w:pPr>
        <w:pStyle w:val="a1"/>
        <w:ind w:firstLine="480"/>
      </w:pPr>
      <w:r w:rsidRPr="00E72515">
        <w:t>Non-IID</w:t>
      </w:r>
      <w:r w:rsidRPr="00E72515">
        <w:t>标签分布是联邦学习中最具挑战性的异构形式</w:t>
      </w:r>
      <w:r>
        <w:rPr>
          <w:rFonts w:hint="eastAsia"/>
        </w:rPr>
        <w:t>，本文</w:t>
      </w:r>
      <w:r w:rsidRPr="00E72515">
        <w:t>通过为不同客户端分配</w:t>
      </w:r>
      <w:r>
        <w:rPr>
          <w:rFonts w:hint="eastAsia"/>
        </w:rPr>
        <w:t>数据集中</w:t>
      </w:r>
      <w:r w:rsidRPr="00E72515">
        <w:t>特定的类别子集实现</w:t>
      </w:r>
      <w:r>
        <w:rPr>
          <w:rFonts w:hint="eastAsia"/>
        </w:rPr>
        <w:t>。</w:t>
      </w:r>
      <w:r w:rsidR="00650BE3">
        <w:rPr>
          <w:rFonts w:hint="eastAsia"/>
        </w:rPr>
        <w:t>此外本文</w:t>
      </w:r>
      <w:r w:rsidR="00650BE3" w:rsidRPr="00650BE3">
        <w:t>采用了自适应的类别分配策略，</w:t>
      </w:r>
      <w:r w:rsidR="00650BE3">
        <w:rPr>
          <w:rFonts w:hint="eastAsia"/>
        </w:rPr>
        <w:t>程序会</w:t>
      </w:r>
      <w:r w:rsidR="00650BE3" w:rsidRPr="00650BE3">
        <w:t>根据数据集的总类别数量动态调整</w:t>
      </w:r>
      <w:r w:rsidR="00650BE3">
        <w:rPr>
          <w:rFonts w:hint="eastAsia"/>
        </w:rPr>
        <w:t>预分配给</w:t>
      </w:r>
      <w:r w:rsidR="00650BE3" w:rsidRPr="00650BE3">
        <w:t>客户端的类别数</w:t>
      </w:r>
      <w:r w:rsidR="00650BE3">
        <w:rPr>
          <w:rFonts w:hint="eastAsia"/>
        </w:rPr>
        <w:t>。</w:t>
      </w:r>
      <w:r w:rsidR="00E7027E">
        <w:rPr>
          <w:rFonts w:hint="eastAsia"/>
        </w:rPr>
        <w:t>具体实现如下：</w:t>
      </w:r>
    </w:p>
    <w:p w14:paraId="6CD828F3" w14:textId="42353250" w:rsidR="00E7027E" w:rsidRDefault="008022C0" w:rsidP="00164926">
      <w:pPr>
        <w:pStyle w:val="a1"/>
        <w:ind w:firstLine="482"/>
        <w:rPr>
          <w:b/>
        </w:rPr>
      </w:pPr>
      <w:r w:rsidRPr="008022C0">
        <w:rPr>
          <w:rFonts w:hint="eastAsia"/>
          <w:b/>
        </w:rPr>
        <w:t>类别数量动态分配</w:t>
      </w:r>
    </w:p>
    <w:p w14:paraId="4C770B21" w14:textId="28E32B69" w:rsidR="008022C0" w:rsidRPr="00620039" w:rsidRDefault="008022C0" w:rsidP="00620039">
      <w:pPr>
        <w:pStyle w:val="a1"/>
        <w:ind w:firstLine="480"/>
      </w:pPr>
      <w:r w:rsidRPr="00620039">
        <w:rPr>
          <w:rFonts w:hint="eastAsia"/>
        </w:rPr>
        <w:t>根据数据集特性动态设定每个客户端的类别配额，以平衡异构性与可学习性：对于</w:t>
      </w:r>
      <w:r w:rsidRPr="00620039">
        <w:rPr>
          <w:rFonts w:hint="eastAsia"/>
        </w:rPr>
        <w:t>MNIST</w:t>
      </w:r>
      <w:r w:rsidRPr="00620039">
        <w:rPr>
          <w:rFonts w:hint="eastAsia"/>
        </w:rPr>
        <w:t>、</w:t>
      </w:r>
      <w:r w:rsidRPr="00620039">
        <w:rPr>
          <w:rFonts w:hint="eastAsia"/>
        </w:rPr>
        <w:t>CIFAR-10</w:t>
      </w:r>
      <w:r w:rsidRPr="00620039">
        <w:rPr>
          <w:rFonts w:hint="eastAsia"/>
        </w:rPr>
        <w:t>等类别数较少（</w:t>
      </w:r>
      <w:r w:rsidRPr="00620039">
        <w:rPr>
          <w:rFonts w:hint="eastAsia"/>
        </w:rPr>
        <w:t>10</w:t>
      </w:r>
      <w:r w:rsidRPr="00620039">
        <w:rPr>
          <w:rFonts w:hint="eastAsia"/>
        </w:rPr>
        <w:t>类）的数据集，每个</w:t>
      </w:r>
      <w:r w:rsidRPr="00620039">
        <w:rPr>
          <w:rFonts w:hint="eastAsia"/>
        </w:rPr>
        <w:t>Non-IID</w:t>
      </w:r>
      <w:r w:rsidRPr="00620039">
        <w:rPr>
          <w:rFonts w:hint="eastAsia"/>
        </w:rPr>
        <w:t>客户端分配</w:t>
      </w:r>
      <w:r w:rsidRPr="00620039">
        <w:rPr>
          <w:rFonts w:hint="eastAsia"/>
        </w:rPr>
        <w:t>3</w:t>
      </w:r>
      <w:r w:rsidRPr="00620039">
        <w:rPr>
          <w:rFonts w:hint="eastAsia"/>
        </w:rPr>
        <w:t>个类别；对于</w:t>
      </w:r>
      <w:r w:rsidRPr="00620039">
        <w:rPr>
          <w:rFonts w:hint="eastAsia"/>
        </w:rPr>
        <w:t>CIFAR-100</w:t>
      </w:r>
      <w:r w:rsidRPr="00620039">
        <w:rPr>
          <w:rFonts w:hint="eastAsia"/>
        </w:rPr>
        <w:t>等细粒度分类数据集（</w:t>
      </w:r>
      <w:r w:rsidRPr="00620039">
        <w:rPr>
          <w:rFonts w:hint="eastAsia"/>
        </w:rPr>
        <w:t>100</w:t>
      </w:r>
      <w:r w:rsidRPr="00620039">
        <w:rPr>
          <w:rFonts w:hint="eastAsia"/>
        </w:rPr>
        <w:t>类），每个客户端分配</w:t>
      </w:r>
      <w:r w:rsidRPr="00620039">
        <w:rPr>
          <w:rFonts w:hint="eastAsia"/>
        </w:rPr>
        <w:t>10</w:t>
      </w:r>
      <w:r w:rsidRPr="00620039">
        <w:rPr>
          <w:rFonts w:hint="eastAsia"/>
        </w:rPr>
        <w:t>个类别。</w:t>
      </w:r>
    </w:p>
    <w:p w14:paraId="5B804017" w14:textId="4A9DBEF9" w:rsidR="008022C0" w:rsidRDefault="008022C0" w:rsidP="008022C0">
      <w:pPr>
        <w:pStyle w:val="a1"/>
        <w:ind w:firstLine="482"/>
        <w:rPr>
          <w:b/>
        </w:rPr>
      </w:pPr>
      <w:r w:rsidRPr="008022C0">
        <w:rPr>
          <w:rFonts w:hint="eastAsia"/>
          <w:b/>
        </w:rPr>
        <w:t>确定性类别分配机制</w:t>
      </w:r>
    </w:p>
    <w:p w14:paraId="51190297" w14:textId="40B7730A" w:rsidR="008022C0" w:rsidRPr="00620039" w:rsidRDefault="008022C0" w:rsidP="00620039">
      <w:pPr>
        <w:pStyle w:val="a1"/>
        <w:ind w:firstLine="480"/>
      </w:pPr>
      <w:r w:rsidRPr="00620039">
        <w:rPr>
          <w:rFonts w:hint="eastAsia"/>
        </w:rPr>
        <w:t>使用全局类别随机化，基于客户端唯一标识符生成确定性随机种子对全局类别标签进行客户端特定的排列</w:t>
      </w:r>
      <w:r w:rsidR="00CF1FCA" w:rsidRPr="00620039">
        <w:rPr>
          <w:rFonts w:hint="eastAsia"/>
        </w:rPr>
        <w:t>，并在</w:t>
      </w:r>
      <w:r w:rsidRPr="00620039">
        <w:rPr>
          <w:rFonts w:hint="eastAsia"/>
        </w:rPr>
        <w:t>随机化后的类别列表中</w:t>
      </w:r>
      <w:r w:rsidR="00CF1FCA" w:rsidRPr="00620039">
        <w:rPr>
          <w:rFonts w:hint="eastAsia"/>
        </w:rPr>
        <w:t>实现循环索引覆盖。</w:t>
      </w:r>
    </w:p>
    <w:p w14:paraId="4321F734" w14:textId="0243E589" w:rsidR="00CF1FCA" w:rsidRDefault="00620039" w:rsidP="00CF1FCA">
      <w:pPr>
        <w:pStyle w:val="a1"/>
        <w:ind w:firstLine="482"/>
        <w:rPr>
          <w:b/>
        </w:rPr>
      </w:pPr>
      <w:r w:rsidRPr="00620039">
        <w:rPr>
          <w:rFonts w:hint="eastAsia"/>
          <w:b/>
        </w:rPr>
        <w:t>类别分布特性分析</w:t>
      </w:r>
    </w:p>
    <w:p w14:paraId="4F37E1B3" w14:textId="1C2D5125" w:rsidR="00620039" w:rsidRDefault="00620039" w:rsidP="00620039">
      <w:pPr>
        <w:pStyle w:val="a1"/>
        <w:ind w:firstLine="480"/>
      </w:pPr>
      <w:r w:rsidRPr="00620039">
        <w:rPr>
          <w:rFonts w:hint="eastAsia"/>
        </w:rPr>
        <w:t>不同客户端因随机种子差异获得独立的类别排列顺序，但均从同一全局类别池中选取子集。例如，</w:t>
      </w:r>
      <w:r w:rsidRPr="00620039">
        <w:rPr>
          <w:rFonts w:hint="eastAsia"/>
        </w:rPr>
        <w:t>CIFAR-10</w:t>
      </w:r>
      <w:r w:rsidRPr="00620039">
        <w:rPr>
          <w:rFonts w:hint="eastAsia"/>
        </w:rPr>
        <w:t>中客户端</w:t>
      </w:r>
      <w:r w:rsidRPr="00620039">
        <w:rPr>
          <w:rFonts w:hint="eastAsia"/>
        </w:rPr>
        <w:t>A</w:t>
      </w:r>
      <w:r w:rsidRPr="00620039">
        <w:rPr>
          <w:rFonts w:hint="eastAsia"/>
        </w:rPr>
        <w:t>可能分配类别</w:t>
      </w:r>
      <w:r w:rsidRPr="00620039">
        <w:rPr>
          <w:rFonts w:hint="eastAsia"/>
        </w:rPr>
        <w:t>{3,0,6}</w:t>
      </w:r>
      <w:r w:rsidRPr="00620039">
        <w:rPr>
          <w:rFonts w:hint="eastAsia"/>
        </w:rPr>
        <w:t>，客户端</w:t>
      </w:r>
      <w:r w:rsidRPr="00620039">
        <w:rPr>
          <w:rFonts w:hint="eastAsia"/>
        </w:rPr>
        <w:t>B</w:t>
      </w:r>
      <w:r w:rsidRPr="00620039">
        <w:rPr>
          <w:rFonts w:hint="eastAsia"/>
        </w:rPr>
        <w:t>分配</w:t>
      </w:r>
      <w:r w:rsidRPr="00620039">
        <w:rPr>
          <w:rFonts w:hint="eastAsia"/>
        </w:rPr>
        <w:t>{9,2,0}</w:t>
      </w:r>
      <w:r w:rsidRPr="00620039">
        <w:rPr>
          <w:rFonts w:hint="eastAsia"/>
        </w:rPr>
        <w:t>，二者在</w:t>
      </w:r>
      <w:r w:rsidRPr="00620039">
        <w:rPr>
          <w:rFonts w:hint="eastAsia"/>
        </w:rPr>
        <w:lastRenderedPageBreak/>
        <w:t>类别</w:t>
      </w:r>
      <w:r w:rsidRPr="00620039">
        <w:rPr>
          <w:rFonts w:hint="eastAsia"/>
        </w:rPr>
        <w:t>0</w:t>
      </w:r>
      <w:r w:rsidRPr="00620039">
        <w:rPr>
          <w:rFonts w:hint="eastAsia"/>
        </w:rPr>
        <w:t>上重叠，但整体分布差异显著。此类部分重叠现象更贴近实际场景中用户数据的有限相关性</w:t>
      </w:r>
      <w:r w:rsidR="0003223C">
        <w:rPr>
          <w:rFonts w:hint="eastAsia"/>
        </w:rPr>
        <w:t>，</w:t>
      </w:r>
      <w:r w:rsidR="0003223C" w:rsidRPr="0003223C">
        <w:rPr>
          <w:rFonts w:hint="eastAsia"/>
        </w:rPr>
        <w:t>实现了部分重叠性</w:t>
      </w:r>
      <w:r w:rsidR="0003223C">
        <w:rPr>
          <w:rFonts w:hint="eastAsia"/>
        </w:rPr>
        <w:t>。</w:t>
      </w:r>
    </w:p>
    <w:p w14:paraId="2B6E596A" w14:textId="567A3FBE" w:rsidR="0003223C" w:rsidRDefault="0003223C" w:rsidP="00620039">
      <w:pPr>
        <w:pStyle w:val="a1"/>
        <w:ind w:firstLine="480"/>
      </w:pPr>
      <w:r w:rsidRPr="0003223C">
        <w:rPr>
          <w:rFonts w:hint="eastAsia"/>
        </w:rPr>
        <w:t>每个</w:t>
      </w:r>
      <w:r w:rsidRPr="0003223C">
        <w:rPr>
          <w:rFonts w:hint="eastAsia"/>
        </w:rPr>
        <w:t>Non-IID</w:t>
      </w:r>
      <w:r w:rsidRPr="0003223C">
        <w:rPr>
          <w:rFonts w:hint="eastAsia"/>
        </w:rPr>
        <w:t>客户端仅包含配额内的类别样本，其余类别数据完全缺失。以</w:t>
      </w:r>
      <w:r w:rsidRPr="0003223C">
        <w:rPr>
          <w:rFonts w:hint="eastAsia"/>
        </w:rPr>
        <w:t>CIFAR-10</w:t>
      </w:r>
      <w:r w:rsidRPr="0003223C">
        <w:rPr>
          <w:rFonts w:hint="eastAsia"/>
        </w:rPr>
        <w:t>为例，客户端本地数据仅覆盖</w:t>
      </w:r>
      <w:r w:rsidRPr="0003223C">
        <w:rPr>
          <w:rFonts w:hint="eastAsia"/>
        </w:rPr>
        <w:t>30%</w:t>
      </w:r>
      <w:r w:rsidRPr="0003223C">
        <w:rPr>
          <w:rFonts w:hint="eastAsia"/>
        </w:rPr>
        <w:t>的全局类别，形成严重的标签分布偏斜，</w:t>
      </w:r>
      <w:r>
        <w:rPr>
          <w:rFonts w:hint="eastAsia"/>
        </w:rPr>
        <w:t>实现了</w:t>
      </w:r>
      <w:r w:rsidRPr="0003223C">
        <w:rPr>
          <w:rFonts w:hint="eastAsia"/>
        </w:rPr>
        <w:t>强制稀疏性。</w:t>
      </w:r>
    </w:p>
    <w:p w14:paraId="2718B388" w14:textId="2DA044D4" w:rsidR="000E2FCE" w:rsidRPr="00CB0621" w:rsidRDefault="00CB0621" w:rsidP="00620039">
      <w:pPr>
        <w:pStyle w:val="a1"/>
        <w:ind w:firstLine="480"/>
      </w:pPr>
      <w:r w:rsidRPr="00CB0621">
        <w:rPr>
          <w:rFonts w:hint="eastAsia"/>
        </w:rPr>
        <w:t>本分配策略的设计参考了联邦学习研究中广泛采用的</w:t>
      </w:r>
      <w:r w:rsidRPr="00CB0621">
        <w:rPr>
          <w:rFonts w:hint="eastAsia"/>
        </w:rPr>
        <w:t>Non-IID</w:t>
      </w:r>
      <w:r w:rsidRPr="00CB0621">
        <w:rPr>
          <w:rFonts w:hint="eastAsia"/>
        </w:rPr>
        <w:t>模拟方法，其合理性体现在以下方面：通过限制客户端可见类别数量</w:t>
      </w:r>
      <w:r>
        <w:rPr>
          <w:rFonts w:hint="eastAsia"/>
        </w:rPr>
        <w:t>实现</w:t>
      </w:r>
      <w:r w:rsidRPr="00CB0621">
        <w:rPr>
          <w:rFonts w:hint="eastAsia"/>
        </w:rPr>
        <w:t>真实性适配，精准</w:t>
      </w:r>
      <w:r>
        <w:rPr>
          <w:rFonts w:hint="eastAsia"/>
        </w:rPr>
        <w:t>地</w:t>
      </w:r>
      <w:r w:rsidRPr="00CB0621">
        <w:rPr>
          <w:rFonts w:hint="eastAsia"/>
        </w:rPr>
        <w:t>刻画了现实场景中的标签分布偏斜问题，如边缘设备仅能采集局部环境数据</w:t>
      </w:r>
      <w:r>
        <w:rPr>
          <w:rFonts w:hint="eastAsia"/>
        </w:rPr>
        <w:t>；</w:t>
      </w:r>
      <w:r w:rsidRPr="00CB0621">
        <w:rPr>
          <w:rFonts w:hint="eastAsia"/>
        </w:rPr>
        <w:t>调整参数可灵活调节数据异构程度</w:t>
      </w:r>
      <w:r w:rsidR="005D6E80">
        <w:rPr>
          <w:rFonts w:hint="eastAsia"/>
        </w:rPr>
        <w:t>从而实现</w:t>
      </w:r>
      <w:r w:rsidR="005D6E80" w:rsidRPr="00CB0621">
        <w:rPr>
          <w:rFonts w:hint="eastAsia"/>
        </w:rPr>
        <w:t>异构可控性</w:t>
      </w:r>
      <w:r w:rsidRPr="00CB0621">
        <w:rPr>
          <w:rFonts w:hint="eastAsia"/>
        </w:rPr>
        <w:t>，满足从温和偏斜（如</w:t>
      </w:r>
      <w:r w:rsidRPr="00CB0621">
        <w:rPr>
          <w:rFonts w:hint="eastAsia"/>
        </w:rPr>
        <w:t>5</w:t>
      </w:r>
      <w:r w:rsidRPr="00CB0621">
        <w:rPr>
          <w:rFonts w:hint="eastAsia"/>
        </w:rPr>
        <w:t>类别</w:t>
      </w:r>
      <w:r w:rsidRPr="00CB0621">
        <w:rPr>
          <w:rFonts w:hint="eastAsia"/>
        </w:rPr>
        <w:t>/CIFAR-10</w:t>
      </w:r>
      <w:r w:rsidRPr="00CB0621">
        <w:rPr>
          <w:rFonts w:hint="eastAsia"/>
        </w:rPr>
        <w:t>）到极端稀疏（如</w:t>
      </w:r>
      <w:r w:rsidRPr="00CB0621">
        <w:rPr>
          <w:rFonts w:hint="eastAsia"/>
        </w:rPr>
        <w:t>1</w:t>
      </w:r>
      <w:r w:rsidRPr="00CB0621">
        <w:rPr>
          <w:rFonts w:hint="eastAsia"/>
        </w:rPr>
        <w:t>类别</w:t>
      </w:r>
      <w:r w:rsidRPr="00CB0621">
        <w:rPr>
          <w:rFonts w:hint="eastAsia"/>
        </w:rPr>
        <w:t>/MNIST</w:t>
      </w:r>
      <w:r w:rsidRPr="00CB0621">
        <w:rPr>
          <w:rFonts w:hint="eastAsia"/>
        </w:rPr>
        <w:t>）的实验需求</w:t>
      </w:r>
      <w:r w:rsidR="00162C87">
        <w:rPr>
          <w:rFonts w:hint="eastAsia"/>
        </w:rPr>
        <w:t>。</w:t>
      </w:r>
    </w:p>
    <w:p w14:paraId="5BF5B49B" w14:textId="77777777" w:rsidR="00AA7829" w:rsidRDefault="00AA7829" w:rsidP="00AA7829">
      <w:pPr>
        <w:pStyle w:val="3"/>
      </w:pPr>
      <w:bookmarkStart w:id="133" w:name="_Toc196504398"/>
      <w:bookmarkStart w:id="134" w:name="_Toc196511256"/>
      <w:bookmarkStart w:id="135" w:name="_Toc196514326"/>
      <w:bookmarkStart w:id="136" w:name="_Toc198569398"/>
      <w:r>
        <w:rPr>
          <w:rFonts w:hint="eastAsia"/>
        </w:rPr>
        <w:t>实验模型选择</w:t>
      </w:r>
      <w:bookmarkEnd w:id="133"/>
      <w:bookmarkEnd w:id="134"/>
      <w:bookmarkEnd w:id="135"/>
      <w:bookmarkEnd w:id="136"/>
      <w:r>
        <w:rPr>
          <w:rFonts w:hint="eastAsia"/>
        </w:rPr>
        <w:t xml:space="preserve">  </w:t>
      </w:r>
    </w:p>
    <w:p w14:paraId="634938D7" w14:textId="5AAEBC25" w:rsidR="00650BE3" w:rsidRDefault="0058763E" w:rsidP="00650BE3">
      <w:pPr>
        <w:pStyle w:val="a1"/>
        <w:ind w:firstLine="480"/>
      </w:pPr>
      <w:r>
        <w:rPr>
          <w:rFonts w:hint="eastAsia"/>
        </w:rPr>
        <w:t>本节介绍</w:t>
      </w:r>
      <w:r w:rsidRPr="0058763E">
        <w:rPr>
          <w:rFonts w:hint="eastAsia"/>
        </w:rPr>
        <w:t>联邦学习</w:t>
      </w:r>
      <w:r>
        <w:rPr>
          <w:rFonts w:hint="eastAsia"/>
        </w:rPr>
        <w:t>本地模型</w:t>
      </w:r>
      <w:r w:rsidRPr="0058763E">
        <w:rPr>
          <w:rFonts w:hint="eastAsia"/>
        </w:rPr>
        <w:t>贡献度评估机制中</w:t>
      </w:r>
      <w:r>
        <w:rPr>
          <w:rFonts w:hint="eastAsia"/>
        </w:rPr>
        <w:t>使用</w:t>
      </w:r>
      <w:r w:rsidRPr="0058763E">
        <w:rPr>
          <w:rFonts w:hint="eastAsia"/>
        </w:rPr>
        <w:t>的</w:t>
      </w:r>
      <w:r>
        <w:rPr>
          <w:rFonts w:hint="eastAsia"/>
        </w:rPr>
        <w:t>两种</w:t>
      </w:r>
      <w:r w:rsidRPr="0058763E">
        <w:rPr>
          <w:rFonts w:hint="eastAsia"/>
        </w:rPr>
        <w:t>核心神经网络架构</w:t>
      </w:r>
      <w:r>
        <w:rPr>
          <w:rFonts w:hint="eastAsia"/>
        </w:rPr>
        <w:t>：</w:t>
      </w:r>
      <w:proofErr w:type="spellStart"/>
      <w:r w:rsidRPr="0058763E">
        <w:t>SimpleCNN</w:t>
      </w:r>
      <w:proofErr w:type="spellEnd"/>
      <w:r w:rsidRPr="0058763E">
        <w:t>与</w:t>
      </w:r>
      <w:r w:rsidRPr="0058763E">
        <w:t>ResNet18</w:t>
      </w:r>
      <w:r>
        <w:rPr>
          <w:rFonts w:hint="eastAsia"/>
        </w:rPr>
        <w:t>。</w:t>
      </w:r>
      <w:r w:rsidR="00B57123" w:rsidRPr="00B57123">
        <w:t>研究表明，这两种架构代表</w:t>
      </w:r>
      <w:r w:rsidR="00B57123">
        <w:rPr>
          <w:rFonts w:hint="eastAsia"/>
        </w:rPr>
        <w:t>这</w:t>
      </w:r>
      <w:r w:rsidR="00B57123" w:rsidRPr="00B57123">
        <w:t>不同</w:t>
      </w:r>
      <w:r w:rsidR="00B57123">
        <w:rPr>
          <w:rFonts w:hint="eastAsia"/>
        </w:rPr>
        <w:t>架构</w:t>
      </w:r>
      <w:r w:rsidR="00B57123" w:rsidRPr="00B57123">
        <w:t>复杂度和能力水平的模型选择，其对于</w:t>
      </w:r>
      <w:r w:rsidR="00B57123">
        <w:rPr>
          <w:rFonts w:hint="eastAsia"/>
        </w:rPr>
        <w:t>准确测试贡献度评估机制的</w:t>
      </w:r>
      <w:r w:rsidR="00762F65">
        <w:rPr>
          <w:rFonts w:hint="eastAsia"/>
        </w:rPr>
        <w:t>功能</w:t>
      </w:r>
      <w:r w:rsidR="00B57123" w:rsidRPr="00B57123">
        <w:t>具有重要意义。</w:t>
      </w:r>
    </w:p>
    <w:p w14:paraId="1564091B" w14:textId="196B88C9" w:rsidR="00762F65" w:rsidRDefault="00762F65" w:rsidP="00650BE3">
      <w:pPr>
        <w:pStyle w:val="a1"/>
        <w:ind w:firstLine="480"/>
        <w:rPr>
          <w:bCs w:val="0"/>
        </w:rPr>
      </w:pPr>
      <w:proofErr w:type="spellStart"/>
      <w:r w:rsidRPr="00762F65">
        <w:t>SimpleCNN</w:t>
      </w:r>
      <w:proofErr w:type="spellEnd"/>
      <w:r>
        <w:rPr>
          <w:rFonts w:hint="eastAsia"/>
        </w:rPr>
        <w:t>是本文设计中</w:t>
      </w:r>
      <w:r w:rsidRPr="00762F65">
        <w:t>专为联邦学习场景设计的中等复杂度模型，</w:t>
      </w:r>
      <w:r>
        <w:rPr>
          <w:rFonts w:hint="eastAsia"/>
        </w:rPr>
        <w:t>具有</w:t>
      </w:r>
      <w:r w:rsidRPr="00762F65">
        <w:t>良好的表征能力与计算效率平衡</w:t>
      </w:r>
      <w:r>
        <w:rPr>
          <w:rFonts w:hint="eastAsia"/>
        </w:rPr>
        <w:t>。</w:t>
      </w:r>
      <w:r w:rsidR="00A479F7">
        <w:rPr>
          <w:rFonts w:hint="eastAsia"/>
        </w:rPr>
        <w:t>它</w:t>
      </w:r>
      <w:r w:rsidR="00A479F7" w:rsidRPr="00A479F7">
        <w:t>采用现代</w:t>
      </w:r>
      <w:r w:rsidR="00A479F7" w:rsidRPr="00A479F7">
        <w:t>CNN</w:t>
      </w:r>
      <w:r w:rsidR="00A479F7" w:rsidRPr="00A479F7">
        <w:t>设计理念</w:t>
      </w:r>
      <w:r w:rsidR="00A479F7">
        <w:rPr>
          <w:rFonts w:hint="eastAsia"/>
        </w:rPr>
        <w:t>，拥有</w:t>
      </w:r>
      <w:r w:rsidR="00D03506" w:rsidRPr="00D03506">
        <w:rPr>
          <w:bCs w:val="0"/>
        </w:rPr>
        <w:t>明确的功能分离</w:t>
      </w:r>
      <w:r w:rsidR="00D03506" w:rsidRPr="00D03506">
        <w:rPr>
          <w:rFonts w:hint="eastAsia"/>
          <w:bCs w:val="0"/>
        </w:rPr>
        <w:t>、</w:t>
      </w:r>
      <w:r w:rsidR="00D03506" w:rsidRPr="00D03506">
        <w:rPr>
          <w:bCs w:val="0"/>
        </w:rPr>
        <w:t>适度的深度与宽度</w:t>
      </w:r>
      <w:r w:rsidR="00D03506" w:rsidRPr="00D03506">
        <w:rPr>
          <w:rFonts w:hint="eastAsia"/>
          <w:bCs w:val="0"/>
        </w:rPr>
        <w:t>以及</w:t>
      </w:r>
      <w:r w:rsidR="00D03506" w:rsidRPr="00D03506">
        <w:rPr>
          <w:bCs w:val="0"/>
        </w:rPr>
        <w:t>抗过拟合设计</w:t>
      </w:r>
      <w:r w:rsidR="00D03506">
        <w:rPr>
          <w:rFonts w:hint="eastAsia"/>
          <w:bCs w:val="0"/>
        </w:rPr>
        <w:t>。</w:t>
      </w:r>
    </w:p>
    <w:p w14:paraId="1C4A6895" w14:textId="0879DCD1" w:rsidR="00D03506" w:rsidRPr="000524F0" w:rsidRDefault="00D03506" w:rsidP="00650BE3">
      <w:pPr>
        <w:pStyle w:val="a1"/>
        <w:ind w:firstLine="480"/>
        <w:rPr>
          <w:bCs w:val="0"/>
        </w:rPr>
      </w:pPr>
      <w:r w:rsidRPr="00D03506">
        <w:rPr>
          <w:bCs w:val="0"/>
        </w:rPr>
        <w:t>ResNet18</w:t>
      </w:r>
      <w:r>
        <w:rPr>
          <w:rFonts w:hint="eastAsia"/>
          <w:bCs w:val="0"/>
        </w:rPr>
        <w:t>是</w:t>
      </w:r>
      <w:r w:rsidRPr="00D03506">
        <w:rPr>
          <w:bCs w:val="0"/>
        </w:rPr>
        <w:t>现代深度学习</w:t>
      </w:r>
      <w:r>
        <w:rPr>
          <w:rFonts w:hint="eastAsia"/>
          <w:bCs w:val="0"/>
        </w:rPr>
        <w:t>模型</w:t>
      </w:r>
      <w:r w:rsidRPr="00D03506">
        <w:rPr>
          <w:bCs w:val="0"/>
        </w:rPr>
        <w:t>架构</w:t>
      </w:r>
      <w:r>
        <w:rPr>
          <w:rFonts w:hint="eastAsia"/>
          <w:bCs w:val="0"/>
        </w:rPr>
        <w:t>中</w:t>
      </w:r>
      <w:r w:rsidRPr="00D03506">
        <w:rPr>
          <w:bCs w:val="0"/>
        </w:rPr>
        <w:t>的代表</w:t>
      </w:r>
      <w:r>
        <w:rPr>
          <w:rFonts w:hint="eastAsia"/>
          <w:bCs w:val="0"/>
        </w:rPr>
        <w:t>模型架构</w:t>
      </w:r>
      <w:r w:rsidRPr="00D03506">
        <w:rPr>
          <w:bCs w:val="0"/>
        </w:rPr>
        <w:t>，</w:t>
      </w:r>
      <w:r>
        <w:rPr>
          <w:rFonts w:hint="eastAsia"/>
          <w:bCs w:val="0"/>
        </w:rPr>
        <w:t>它</w:t>
      </w:r>
      <w:r w:rsidRPr="00D03506">
        <w:rPr>
          <w:bCs w:val="0"/>
        </w:rPr>
        <w:t>引入了残差学习机制，</w:t>
      </w:r>
      <w:r w:rsidR="00BE0940">
        <w:rPr>
          <w:rFonts w:hint="eastAsia"/>
          <w:bCs w:val="0"/>
        </w:rPr>
        <w:t>具有</w:t>
      </w:r>
      <w:r w:rsidRPr="00D03506">
        <w:rPr>
          <w:bCs w:val="0"/>
        </w:rPr>
        <w:t>高级语义表征能力</w:t>
      </w:r>
      <w:r>
        <w:rPr>
          <w:rFonts w:hint="eastAsia"/>
          <w:bCs w:val="0"/>
        </w:rPr>
        <w:t>。</w:t>
      </w:r>
      <w:r w:rsidR="00BE0940" w:rsidRPr="000524F0">
        <w:rPr>
          <w:rFonts w:hint="eastAsia"/>
          <w:bCs w:val="0"/>
        </w:rPr>
        <w:t>该模型架构具有</w:t>
      </w:r>
      <w:r w:rsidR="00BE0940" w:rsidRPr="000524F0">
        <w:rPr>
          <w:bCs w:val="0"/>
        </w:rPr>
        <w:t>残差连接机制</w:t>
      </w:r>
      <w:r w:rsidR="00BE0940" w:rsidRPr="000524F0">
        <w:rPr>
          <w:rFonts w:hint="eastAsia"/>
          <w:bCs w:val="0"/>
        </w:rPr>
        <w:t>、</w:t>
      </w:r>
      <w:r w:rsidR="00BE0940" w:rsidRPr="000524F0">
        <w:rPr>
          <w:bCs w:val="0"/>
        </w:rPr>
        <w:t>层次化残差块</w:t>
      </w:r>
      <w:r w:rsidR="00BE0940" w:rsidRPr="000524F0">
        <w:rPr>
          <w:rFonts w:hint="eastAsia"/>
          <w:bCs w:val="0"/>
        </w:rPr>
        <w:t>、</w:t>
      </w:r>
      <w:r w:rsidR="000524F0">
        <w:rPr>
          <w:rFonts w:hint="eastAsia"/>
          <w:bCs w:val="0"/>
        </w:rPr>
        <w:t>模型</w:t>
      </w:r>
      <w:r w:rsidR="000524F0" w:rsidRPr="000524F0">
        <w:rPr>
          <w:bCs w:val="0"/>
        </w:rPr>
        <w:t>训练知识基础</w:t>
      </w:r>
      <w:r w:rsidR="00BE0940" w:rsidRPr="000524F0">
        <w:rPr>
          <w:rFonts w:hint="eastAsia"/>
          <w:bCs w:val="0"/>
        </w:rPr>
        <w:t>以及</w:t>
      </w:r>
      <w:r w:rsidR="00BE0940" w:rsidRPr="000524F0">
        <w:rPr>
          <w:bCs w:val="0"/>
        </w:rPr>
        <w:t>全局</w:t>
      </w:r>
      <w:r w:rsidR="000524F0">
        <w:rPr>
          <w:rFonts w:hint="eastAsia"/>
          <w:bCs w:val="0"/>
        </w:rPr>
        <w:t>的</w:t>
      </w:r>
      <w:r w:rsidR="00BE0940" w:rsidRPr="000524F0">
        <w:rPr>
          <w:bCs w:val="0"/>
        </w:rPr>
        <w:t>池化</w:t>
      </w:r>
      <w:r w:rsidR="00BE0940" w:rsidRPr="000524F0">
        <w:rPr>
          <w:rFonts w:hint="eastAsia"/>
          <w:bCs w:val="0"/>
        </w:rPr>
        <w:t>设计</w:t>
      </w:r>
      <w:r w:rsidR="000524F0">
        <w:rPr>
          <w:rFonts w:hint="eastAsia"/>
          <w:bCs w:val="0"/>
        </w:rPr>
        <w:t>，</w:t>
      </w:r>
      <w:r w:rsidR="00B313A4">
        <w:rPr>
          <w:rFonts w:hint="eastAsia"/>
          <w:bCs w:val="0"/>
        </w:rPr>
        <w:t>使其适合用于联邦学习贡献度评估机制。</w:t>
      </w:r>
    </w:p>
    <w:p w14:paraId="17318316" w14:textId="77777777" w:rsidR="005E4ACA" w:rsidRDefault="00AA7829" w:rsidP="00AA7829">
      <w:pPr>
        <w:pStyle w:val="2"/>
      </w:pPr>
      <w:bookmarkStart w:id="137" w:name="_Toc196504399"/>
      <w:bookmarkStart w:id="138" w:name="_Toc196511257"/>
      <w:bookmarkStart w:id="139" w:name="_Toc196514327"/>
      <w:bookmarkStart w:id="140" w:name="_Toc198569399"/>
      <w:r>
        <w:rPr>
          <w:rFonts w:hint="eastAsia"/>
        </w:rPr>
        <w:t>实验参数设置</w:t>
      </w:r>
      <w:bookmarkEnd w:id="137"/>
      <w:bookmarkEnd w:id="138"/>
      <w:bookmarkEnd w:id="139"/>
      <w:bookmarkEnd w:id="140"/>
      <w:r>
        <w:rPr>
          <w:rFonts w:hint="eastAsia"/>
        </w:rPr>
        <w:t xml:space="preserve"> </w:t>
      </w:r>
    </w:p>
    <w:p w14:paraId="7C1E7659" w14:textId="77A8E7D0" w:rsidR="00AA7829" w:rsidRDefault="005E4ACA" w:rsidP="005E4ACA">
      <w:pPr>
        <w:pStyle w:val="a1"/>
        <w:ind w:firstLine="480"/>
      </w:pPr>
      <w:r>
        <w:rPr>
          <w:rFonts w:hint="eastAsia"/>
        </w:rPr>
        <w:t>本文设计通过在配置文件中设置参数调控联邦学习和</w:t>
      </w:r>
      <w:r>
        <w:rPr>
          <w:rFonts w:hint="eastAsia"/>
        </w:rPr>
        <w:t>CKA</w:t>
      </w:r>
      <w:r>
        <w:rPr>
          <w:rFonts w:hint="eastAsia"/>
        </w:rPr>
        <w:t>计算的配置</w:t>
      </w:r>
      <w:r w:rsidR="00FF0C87">
        <w:rPr>
          <w:rFonts w:hint="eastAsia"/>
        </w:rPr>
        <w:t>。</w:t>
      </w:r>
      <w:r w:rsidR="00AA7829">
        <w:rPr>
          <w:rFonts w:hint="eastAsia"/>
        </w:rPr>
        <w:t xml:space="preserve"> </w:t>
      </w:r>
    </w:p>
    <w:p w14:paraId="5C701060" w14:textId="77777777" w:rsidR="00DF7A7A" w:rsidRDefault="00AA7829" w:rsidP="00AA7829">
      <w:pPr>
        <w:pStyle w:val="3"/>
      </w:pPr>
      <w:bookmarkStart w:id="141" w:name="_Toc196504400"/>
      <w:bookmarkStart w:id="142" w:name="_Toc196511258"/>
      <w:bookmarkStart w:id="143" w:name="_Toc196514328"/>
      <w:bookmarkStart w:id="144" w:name="_Toc198569400"/>
      <w:r>
        <w:rPr>
          <w:rFonts w:hint="eastAsia"/>
        </w:rPr>
        <w:t>联邦学习参数</w:t>
      </w:r>
      <w:bookmarkEnd w:id="141"/>
      <w:bookmarkEnd w:id="142"/>
      <w:bookmarkEnd w:id="143"/>
      <w:bookmarkEnd w:id="144"/>
    </w:p>
    <w:p w14:paraId="37AF1E95" w14:textId="730C00F9" w:rsidR="00AA7829" w:rsidRDefault="00AA7829" w:rsidP="00DF7A7A">
      <w:pPr>
        <w:pStyle w:val="a1"/>
        <w:ind w:firstLine="480"/>
      </w:pPr>
      <w:r>
        <w:rPr>
          <w:rFonts w:hint="eastAsia"/>
        </w:rPr>
        <w:t xml:space="preserve">  </w:t>
      </w:r>
      <w:r w:rsidR="00FF0C87" w:rsidRPr="00FF0C87">
        <w:t>联邦学习</w:t>
      </w:r>
      <w:r w:rsidR="00FF0C87">
        <w:rPr>
          <w:rFonts w:hint="eastAsia"/>
        </w:rPr>
        <w:t>的</w:t>
      </w:r>
      <w:r w:rsidR="00FF0C87" w:rsidRPr="00FF0C87">
        <w:t>基础参数</w:t>
      </w:r>
      <w:r w:rsidR="00FF0C87">
        <w:rPr>
          <w:rFonts w:hint="eastAsia"/>
        </w:rPr>
        <w:t>会</w:t>
      </w:r>
      <w:r w:rsidR="00FF0C87" w:rsidRPr="00FF0C87">
        <w:t>影响模型训练</w:t>
      </w:r>
      <w:r w:rsidR="00FF0C87">
        <w:rPr>
          <w:rFonts w:hint="eastAsia"/>
        </w:rPr>
        <w:t>的</w:t>
      </w:r>
      <w:r w:rsidR="00FF0C87" w:rsidRPr="00FF0C87">
        <w:t>过程和</w:t>
      </w:r>
      <w:r w:rsidR="00FF0C87">
        <w:rPr>
          <w:rFonts w:hint="eastAsia"/>
        </w:rPr>
        <w:t>数据</w:t>
      </w:r>
      <w:r w:rsidR="00FF0C87" w:rsidRPr="00FF0C87">
        <w:t>表征学习</w:t>
      </w:r>
      <w:r w:rsidR="00FF0C87">
        <w:rPr>
          <w:rFonts w:hint="eastAsia"/>
        </w:rPr>
        <w:t>的</w:t>
      </w:r>
      <w:r w:rsidR="00FF0C87" w:rsidRPr="00FF0C87">
        <w:t>质量，进而对</w:t>
      </w:r>
      <w:r w:rsidR="00FF0C87" w:rsidRPr="00FF0C87">
        <w:t>CKA</w:t>
      </w:r>
      <w:r w:rsidR="00FF0C87" w:rsidRPr="00FF0C87">
        <w:t>贡献度评估</w:t>
      </w:r>
      <w:r w:rsidR="00EF6382">
        <w:rPr>
          <w:rFonts w:hint="eastAsia"/>
        </w:rPr>
        <w:t>的结果</w:t>
      </w:r>
      <w:r w:rsidR="00FF0C87" w:rsidRPr="00FF0C87">
        <w:t>产生显著影响</w:t>
      </w:r>
      <w:r w:rsidR="00FF0C87">
        <w:rPr>
          <w:rFonts w:hint="eastAsia"/>
        </w:rPr>
        <w:t>。</w:t>
      </w:r>
      <w:r w:rsidR="00E7336A">
        <w:rPr>
          <w:rFonts w:hint="eastAsia"/>
        </w:rPr>
        <w:t>联邦学习参数配置包括：</w:t>
      </w:r>
    </w:p>
    <w:p w14:paraId="485684C4" w14:textId="19E8BA95" w:rsidR="00E7336A" w:rsidRPr="00237020" w:rsidRDefault="00E7336A" w:rsidP="0037261F">
      <w:pPr>
        <w:pStyle w:val="a1"/>
        <w:numPr>
          <w:ilvl w:val="0"/>
          <w:numId w:val="19"/>
        </w:numPr>
        <w:ind w:firstLineChars="0"/>
      </w:pPr>
      <w:r w:rsidRPr="00237020">
        <w:t>客户端数量</w:t>
      </w:r>
      <w:r w:rsidR="006E0C47" w:rsidRPr="00237020">
        <w:t>(</w:t>
      </w:r>
      <w:proofErr w:type="spellStart"/>
      <w:r w:rsidR="006E0C47" w:rsidRPr="00237020">
        <w:t>no_models</w:t>
      </w:r>
      <w:proofErr w:type="spellEnd"/>
      <w:r w:rsidR="006E0C47" w:rsidRPr="00237020">
        <w:t>)</w:t>
      </w:r>
      <w:r w:rsidRPr="00237020">
        <w:t>：设置为</w:t>
      </w:r>
      <w:r w:rsidRPr="00237020">
        <w:t>10</w:t>
      </w:r>
      <w:r w:rsidRPr="00237020">
        <w:t>，</w:t>
      </w:r>
      <w:r w:rsidR="0037261F">
        <w:rPr>
          <w:rFonts w:hint="eastAsia"/>
        </w:rPr>
        <w:t>是</w:t>
      </w:r>
      <w:r w:rsidRPr="00237020">
        <w:t>参与联邦学习</w:t>
      </w:r>
      <w:r w:rsidR="0037261F">
        <w:rPr>
          <w:rFonts w:hint="eastAsia"/>
        </w:rPr>
        <w:t>训练</w:t>
      </w:r>
      <w:r w:rsidRPr="00237020">
        <w:t>的总客户端数量。</w:t>
      </w:r>
    </w:p>
    <w:p w14:paraId="6016A98B" w14:textId="3B0B6121" w:rsidR="00FF0C87" w:rsidRDefault="00237020" w:rsidP="0037261F">
      <w:pPr>
        <w:pStyle w:val="a1"/>
        <w:numPr>
          <w:ilvl w:val="0"/>
          <w:numId w:val="19"/>
        </w:numPr>
        <w:ind w:firstLineChars="0"/>
      </w:pPr>
      <w:r w:rsidRPr="00237020">
        <w:rPr>
          <w:rFonts w:hint="eastAsia"/>
        </w:rPr>
        <w:t>每轮参与客户端</w:t>
      </w:r>
      <w:r w:rsidR="0037261F">
        <w:rPr>
          <w:rFonts w:hint="eastAsia"/>
        </w:rPr>
        <w:t>数量</w:t>
      </w:r>
      <w:r w:rsidRPr="00237020">
        <w:rPr>
          <w:rFonts w:hint="eastAsia"/>
        </w:rPr>
        <w:t>(k)</w:t>
      </w:r>
      <w:r w:rsidRPr="00237020">
        <w:rPr>
          <w:rFonts w:hint="eastAsia"/>
        </w:rPr>
        <w:t>：</w:t>
      </w:r>
      <w:r>
        <w:rPr>
          <w:rFonts w:hint="eastAsia"/>
        </w:rPr>
        <w:t>同样</w:t>
      </w:r>
      <w:r w:rsidRPr="00237020">
        <w:rPr>
          <w:rFonts w:hint="eastAsia"/>
        </w:rPr>
        <w:t>配置为</w:t>
      </w:r>
      <w:r w:rsidRPr="00237020">
        <w:rPr>
          <w:rFonts w:hint="eastAsia"/>
        </w:rPr>
        <w:t>10</w:t>
      </w:r>
      <w:r w:rsidRPr="00237020">
        <w:rPr>
          <w:rFonts w:hint="eastAsia"/>
        </w:rPr>
        <w:t>，</w:t>
      </w:r>
      <w:r w:rsidR="0037261F">
        <w:rPr>
          <w:rFonts w:hint="eastAsia"/>
        </w:rPr>
        <w:t>它</w:t>
      </w:r>
      <w:r w:rsidRPr="00237020">
        <w:rPr>
          <w:rFonts w:hint="eastAsia"/>
        </w:rPr>
        <w:t>表示每个全局轮次中参与训练的客户端数量。</w:t>
      </w:r>
    </w:p>
    <w:p w14:paraId="4547B952" w14:textId="7ED54E13" w:rsidR="00237020" w:rsidRDefault="00237020" w:rsidP="0037261F">
      <w:pPr>
        <w:pStyle w:val="a1"/>
        <w:numPr>
          <w:ilvl w:val="0"/>
          <w:numId w:val="19"/>
        </w:numPr>
        <w:ind w:firstLineChars="0"/>
      </w:pPr>
      <w:r w:rsidRPr="00237020">
        <w:rPr>
          <w:rFonts w:hint="eastAsia"/>
        </w:rPr>
        <w:t>全局训练轮次</w:t>
      </w:r>
      <w:r w:rsidRPr="00237020">
        <w:rPr>
          <w:rFonts w:hint="eastAsia"/>
        </w:rPr>
        <w:t>(</w:t>
      </w:r>
      <w:proofErr w:type="spellStart"/>
      <w:r w:rsidRPr="00237020">
        <w:rPr>
          <w:rFonts w:hint="eastAsia"/>
        </w:rPr>
        <w:t>global_epochs</w:t>
      </w:r>
      <w:proofErr w:type="spellEnd"/>
      <w:r w:rsidRPr="00237020">
        <w:rPr>
          <w:rFonts w:hint="eastAsia"/>
        </w:rPr>
        <w:t>)</w:t>
      </w:r>
      <w:r w:rsidRPr="00237020">
        <w:rPr>
          <w:rFonts w:hint="eastAsia"/>
        </w:rPr>
        <w:t>：设置为</w:t>
      </w:r>
      <w:r w:rsidRPr="00237020">
        <w:rPr>
          <w:rFonts w:hint="eastAsia"/>
        </w:rPr>
        <w:t>20</w:t>
      </w:r>
      <w:r w:rsidRPr="00237020">
        <w:rPr>
          <w:rFonts w:hint="eastAsia"/>
        </w:rPr>
        <w:t>，</w:t>
      </w:r>
      <w:r w:rsidR="0037261F">
        <w:rPr>
          <w:rFonts w:hint="eastAsia"/>
        </w:rPr>
        <w:t>设置</w:t>
      </w:r>
      <w:r w:rsidRPr="00237020">
        <w:rPr>
          <w:rFonts w:hint="eastAsia"/>
        </w:rPr>
        <w:t>联邦学习的总迭代次数</w:t>
      </w:r>
      <w:r>
        <w:rPr>
          <w:rFonts w:hint="eastAsia"/>
        </w:rPr>
        <w:t>。</w:t>
      </w:r>
    </w:p>
    <w:p w14:paraId="44B5E097" w14:textId="2975296E" w:rsidR="00237020" w:rsidRDefault="0037261F" w:rsidP="0037261F">
      <w:pPr>
        <w:pStyle w:val="a1"/>
        <w:numPr>
          <w:ilvl w:val="0"/>
          <w:numId w:val="19"/>
        </w:numPr>
        <w:ind w:firstLineChars="0"/>
      </w:pPr>
      <w:r w:rsidRPr="0037261F">
        <w:rPr>
          <w:rFonts w:hint="eastAsia"/>
        </w:rPr>
        <w:lastRenderedPageBreak/>
        <w:t>本地训练轮次</w:t>
      </w:r>
      <w:r w:rsidRPr="0037261F">
        <w:rPr>
          <w:rFonts w:hint="eastAsia"/>
        </w:rPr>
        <w:t>(</w:t>
      </w:r>
      <w:proofErr w:type="spellStart"/>
      <w:r w:rsidRPr="0037261F">
        <w:rPr>
          <w:rFonts w:hint="eastAsia"/>
        </w:rPr>
        <w:t>local_epochs</w:t>
      </w:r>
      <w:proofErr w:type="spellEnd"/>
      <w:r w:rsidRPr="0037261F">
        <w:rPr>
          <w:rFonts w:hint="eastAsia"/>
        </w:rPr>
        <w:t>)</w:t>
      </w:r>
      <w:r w:rsidRPr="0037261F">
        <w:rPr>
          <w:rFonts w:hint="eastAsia"/>
        </w:rPr>
        <w:t>：配置为</w:t>
      </w:r>
      <w:r w:rsidRPr="0037261F">
        <w:rPr>
          <w:rFonts w:hint="eastAsia"/>
        </w:rPr>
        <w:t>3</w:t>
      </w:r>
      <w:r w:rsidRPr="0037261F">
        <w:rPr>
          <w:rFonts w:hint="eastAsia"/>
        </w:rPr>
        <w:t>，</w:t>
      </w:r>
      <w:r>
        <w:rPr>
          <w:rFonts w:hint="eastAsia"/>
        </w:rPr>
        <w:t>设置</w:t>
      </w:r>
      <w:r w:rsidRPr="0037261F">
        <w:rPr>
          <w:rFonts w:hint="eastAsia"/>
        </w:rPr>
        <w:t>客户端在一次全局迭代中的本地</w:t>
      </w:r>
      <w:r>
        <w:rPr>
          <w:rFonts w:hint="eastAsia"/>
        </w:rPr>
        <w:t>模型</w:t>
      </w:r>
      <w:r w:rsidRPr="0037261F">
        <w:rPr>
          <w:rFonts w:hint="eastAsia"/>
        </w:rPr>
        <w:t>训练次数。</w:t>
      </w:r>
    </w:p>
    <w:p w14:paraId="366E792D" w14:textId="5395046E" w:rsidR="0037261F" w:rsidRDefault="0037261F" w:rsidP="0037261F">
      <w:pPr>
        <w:pStyle w:val="a1"/>
        <w:numPr>
          <w:ilvl w:val="0"/>
          <w:numId w:val="19"/>
        </w:numPr>
        <w:ind w:firstLineChars="0"/>
      </w:pPr>
      <w:r w:rsidRPr="0037261F">
        <w:rPr>
          <w:rFonts w:hint="eastAsia"/>
        </w:rPr>
        <w:t>学习率</w:t>
      </w:r>
      <w:r w:rsidRPr="0037261F">
        <w:rPr>
          <w:rFonts w:hint="eastAsia"/>
        </w:rPr>
        <w:t>(</w:t>
      </w:r>
      <w:proofErr w:type="spellStart"/>
      <w:r w:rsidRPr="0037261F">
        <w:rPr>
          <w:rFonts w:hint="eastAsia"/>
        </w:rPr>
        <w:t>lr</w:t>
      </w:r>
      <w:proofErr w:type="spellEnd"/>
      <w:r w:rsidRPr="0037261F">
        <w:rPr>
          <w:rFonts w:hint="eastAsia"/>
        </w:rPr>
        <w:t>)</w:t>
      </w:r>
      <w:r w:rsidRPr="0037261F">
        <w:rPr>
          <w:rFonts w:hint="eastAsia"/>
        </w:rPr>
        <w:t>：设置为</w:t>
      </w:r>
      <w:r w:rsidRPr="0037261F">
        <w:rPr>
          <w:rFonts w:hint="eastAsia"/>
        </w:rPr>
        <w:t>0.005</w:t>
      </w:r>
      <w:r w:rsidRPr="0037261F">
        <w:rPr>
          <w:rFonts w:hint="eastAsia"/>
        </w:rPr>
        <w:t>，保证</w:t>
      </w:r>
      <w:r>
        <w:rPr>
          <w:rFonts w:hint="eastAsia"/>
        </w:rPr>
        <w:t>了</w:t>
      </w:r>
      <w:r w:rsidRPr="0037261F">
        <w:rPr>
          <w:rFonts w:hint="eastAsia"/>
        </w:rPr>
        <w:t>收敛速度与稳定性之间</w:t>
      </w:r>
      <w:r>
        <w:rPr>
          <w:rFonts w:hint="eastAsia"/>
        </w:rPr>
        <w:t>的</w:t>
      </w:r>
      <w:r w:rsidRPr="0037261F">
        <w:rPr>
          <w:rFonts w:hint="eastAsia"/>
        </w:rPr>
        <w:t>平衡。</w:t>
      </w:r>
    </w:p>
    <w:p w14:paraId="7DDA5EBD" w14:textId="3E33B898" w:rsidR="0037261F" w:rsidRDefault="0037261F" w:rsidP="0037261F">
      <w:pPr>
        <w:pStyle w:val="a1"/>
        <w:numPr>
          <w:ilvl w:val="0"/>
          <w:numId w:val="19"/>
        </w:numPr>
        <w:ind w:firstLineChars="0"/>
      </w:pPr>
      <w:r w:rsidRPr="0037261F">
        <w:rPr>
          <w:rFonts w:hint="eastAsia"/>
        </w:rPr>
        <w:t>动量系数</w:t>
      </w:r>
      <w:r w:rsidRPr="0037261F">
        <w:rPr>
          <w:rFonts w:hint="eastAsia"/>
        </w:rPr>
        <w:t>(momentum)</w:t>
      </w:r>
      <w:r w:rsidRPr="0037261F">
        <w:rPr>
          <w:rFonts w:hint="eastAsia"/>
        </w:rPr>
        <w:t>：配置为</w:t>
      </w:r>
      <w:r w:rsidRPr="0037261F">
        <w:rPr>
          <w:rFonts w:hint="eastAsia"/>
        </w:rPr>
        <w:t>0.9</w:t>
      </w:r>
      <w:r w:rsidRPr="0037261F">
        <w:rPr>
          <w:rFonts w:hint="eastAsia"/>
        </w:rPr>
        <w:t>，采用</w:t>
      </w:r>
      <w:r>
        <w:rPr>
          <w:rFonts w:hint="eastAsia"/>
        </w:rPr>
        <w:t>了联邦学习中</w:t>
      </w:r>
      <w:r w:rsidRPr="0037261F">
        <w:rPr>
          <w:rFonts w:hint="eastAsia"/>
        </w:rPr>
        <w:t>SGD</w:t>
      </w:r>
      <w:r w:rsidRPr="0037261F">
        <w:rPr>
          <w:rFonts w:hint="eastAsia"/>
        </w:rPr>
        <w:t>优化器的标准动量</w:t>
      </w:r>
      <w:r>
        <w:rPr>
          <w:rFonts w:hint="eastAsia"/>
        </w:rPr>
        <w:t>配置参数。</w:t>
      </w:r>
    </w:p>
    <w:p w14:paraId="0991533E" w14:textId="6D54D219" w:rsidR="0037261F" w:rsidRDefault="0037261F" w:rsidP="0037261F">
      <w:pPr>
        <w:pStyle w:val="a1"/>
        <w:numPr>
          <w:ilvl w:val="0"/>
          <w:numId w:val="19"/>
        </w:numPr>
        <w:ind w:firstLineChars="0"/>
      </w:pPr>
      <w:r w:rsidRPr="0037261F">
        <w:rPr>
          <w:rFonts w:hint="eastAsia"/>
        </w:rPr>
        <w:t>权重衰减</w:t>
      </w:r>
      <w:r w:rsidRPr="0037261F">
        <w:rPr>
          <w:rFonts w:hint="eastAsia"/>
        </w:rPr>
        <w:t>(</w:t>
      </w:r>
      <w:proofErr w:type="spellStart"/>
      <w:r w:rsidRPr="0037261F">
        <w:rPr>
          <w:rFonts w:hint="eastAsia"/>
        </w:rPr>
        <w:t>weight_decay</w:t>
      </w:r>
      <w:proofErr w:type="spellEnd"/>
      <w:r w:rsidRPr="0037261F">
        <w:rPr>
          <w:rFonts w:hint="eastAsia"/>
        </w:rPr>
        <w:t>)</w:t>
      </w:r>
      <w:r w:rsidRPr="0037261F">
        <w:rPr>
          <w:rFonts w:hint="eastAsia"/>
        </w:rPr>
        <w:t>：设置为</w:t>
      </w:r>
      <w:r w:rsidRPr="0037261F">
        <w:rPr>
          <w:rFonts w:hint="eastAsia"/>
        </w:rPr>
        <w:t>1e-4</w:t>
      </w:r>
      <w:r w:rsidRPr="0037261F">
        <w:rPr>
          <w:rFonts w:hint="eastAsia"/>
        </w:rPr>
        <w:t>，提供</w:t>
      </w:r>
      <w:r w:rsidRPr="0037261F">
        <w:rPr>
          <w:rFonts w:hint="eastAsia"/>
        </w:rPr>
        <w:t>L2</w:t>
      </w:r>
      <w:r w:rsidRPr="0037261F">
        <w:rPr>
          <w:rFonts w:hint="eastAsia"/>
        </w:rPr>
        <w:t>正则化以防止过拟合</w:t>
      </w:r>
      <w:r>
        <w:rPr>
          <w:rFonts w:hint="eastAsia"/>
        </w:rPr>
        <w:t>。</w:t>
      </w:r>
    </w:p>
    <w:p w14:paraId="1BFE043F" w14:textId="1E16BC95" w:rsidR="0037261F" w:rsidRDefault="0037261F" w:rsidP="0037261F">
      <w:pPr>
        <w:pStyle w:val="a1"/>
        <w:numPr>
          <w:ilvl w:val="0"/>
          <w:numId w:val="19"/>
        </w:numPr>
        <w:ind w:firstLineChars="0"/>
      </w:pPr>
      <w:r w:rsidRPr="0037261F">
        <w:rPr>
          <w:rFonts w:hint="eastAsia"/>
        </w:rPr>
        <w:t>训练批</w:t>
      </w:r>
      <w:r>
        <w:rPr>
          <w:rFonts w:hint="eastAsia"/>
        </w:rPr>
        <w:t>次的</w:t>
      </w:r>
      <w:r w:rsidRPr="0037261F">
        <w:rPr>
          <w:rFonts w:hint="eastAsia"/>
        </w:rPr>
        <w:t>大小</w:t>
      </w:r>
      <w:r w:rsidRPr="0037261F">
        <w:rPr>
          <w:rFonts w:hint="eastAsia"/>
        </w:rPr>
        <w:t>(</w:t>
      </w:r>
      <w:proofErr w:type="spellStart"/>
      <w:r w:rsidRPr="0037261F">
        <w:rPr>
          <w:rFonts w:hint="eastAsia"/>
        </w:rPr>
        <w:t>batch_size</w:t>
      </w:r>
      <w:proofErr w:type="spellEnd"/>
      <w:r w:rsidRPr="0037261F">
        <w:rPr>
          <w:rFonts w:hint="eastAsia"/>
        </w:rPr>
        <w:t>)</w:t>
      </w:r>
      <w:r w:rsidRPr="0037261F">
        <w:rPr>
          <w:rFonts w:hint="eastAsia"/>
        </w:rPr>
        <w:t>：设置为</w:t>
      </w:r>
      <w:r w:rsidRPr="0037261F">
        <w:rPr>
          <w:rFonts w:hint="eastAsia"/>
        </w:rPr>
        <w:t>32</w:t>
      </w:r>
      <w:r w:rsidRPr="0037261F">
        <w:rPr>
          <w:rFonts w:hint="eastAsia"/>
        </w:rPr>
        <w:t>，在内存占用与随机梯度下降有效性之间取得平衡。</w:t>
      </w:r>
    </w:p>
    <w:p w14:paraId="0F481783" w14:textId="7D4B024F" w:rsidR="0037261F" w:rsidRPr="0037261F" w:rsidRDefault="0037261F" w:rsidP="0037261F">
      <w:pPr>
        <w:pStyle w:val="a1"/>
        <w:numPr>
          <w:ilvl w:val="0"/>
          <w:numId w:val="19"/>
        </w:numPr>
        <w:ind w:firstLineChars="0"/>
      </w:pPr>
      <w:r w:rsidRPr="0037261F">
        <w:rPr>
          <w:rFonts w:hint="eastAsia"/>
        </w:rPr>
        <w:t>工作线程数</w:t>
      </w:r>
      <w:r>
        <w:rPr>
          <w:rFonts w:hint="eastAsia"/>
        </w:rPr>
        <w:t>量</w:t>
      </w:r>
      <w:r w:rsidRPr="0037261F">
        <w:rPr>
          <w:rFonts w:hint="eastAsia"/>
        </w:rPr>
        <w:t>(</w:t>
      </w:r>
      <w:proofErr w:type="spellStart"/>
      <w:r w:rsidRPr="0037261F">
        <w:rPr>
          <w:rFonts w:hint="eastAsia"/>
        </w:rPr>
        <w:t>num_workers</w:t>
      </w:r>
      <w:proofErr w:type="spellEnd"/>
      <w:r w:rsidRPr="0037261F">
        <w:rPr>
          <w:rFonts w:hint="eastAsia"/>
        </w:rPr>
        <w:t>)</w:t>
      </w:r>
      <w:r w:rsidRPr="0037261F">
        <w:rPr>
          <w:rFonts w:hint="eastAsia"/>
        </w:rPr>
        <w:t>：配置为</w:t>
      </w:r>
      <w:r w:rsidRPr="0037261F">
        <w:rPr>
          <w:rFonts w:hint="eastAsia"/>
        </w:rPr>
        <w:t>4</w:t>
      </w:r>
      <w:r w:rsidRPr="0037261F">
        <w:rPr>
          <w:rFonts w:hint="eastAsia"/>
        </w:rPr>
        <w:t>，优化数据加载过程的并行性</w:t>
      </w:r>
      <w:r>
        <w:rPr>
          <w:rFonts w:hint="eastAsia"/>
        </w:rPr>
        <w:t>。</w:t>
      </w:r>
    </w:p>
    <w:p w14:paraId="3594B67A" w14:textId="77777777" w:rsidR="0037261F" w:rsidRDefault="00AA7829" w:rsidP="00AA7829">
      <w:pPr>
        <w:pStyle w:val="3"/>
      </w:pPr>
      <w:bookmarkStart w:id="145" w:name="_Toc196504401"/>
      <w:bookmarkStart w:id="146" w:name="_Toc196511259"/>
      <w:bookmarkStart w:id="147" w:name="_Toc196514329"/>
      <w:bookmarkStart w:id="148" w:name="_Toc198569401"/>
      <w:r>
        <w:rPr>
          <w:rFonts w:hint="eastAsia"/>
        </w:rPr>
        <w:t xml:space="preserve">CKA </w:t>
      </w:r>
      <w:r>
        <w:rPr>
          <w:rFonts w:hint="eastAsia"/>
        </w:rPr>
        <w:t>计算参数</w:t>
      </w:r>
      <w:bookmarkEnd w:id="145"/>
      <w:bookmarkEnd w:id="146"/>
      <w:bookmarkEnd w:id="147"/>
      <w:bookmarkEnd w:id="148"/>
      <w:r>
        <w:rPr>
          <w:rFonts w:hint="eastAsia"/>
        </w:rPr>
        <w:t xml:space="preserve"> </w:t>
      </w:r>
    </w:p>
    <w:p w14:paraId="5435037C" w14:textId="5100DB8D" w:rsidR="00AA7829" w:rsidRDefault="00AA7829" w:rsidP="0037261F">
      <w:pPr>
        <w:pStyle w:val="a1"/>
        <w:ind w:firstLine="480"/>
      </w:pPr>
      <w:r>
        <w:rPr>
          <w:rFonts w:hint="eastAsia"/>
        </w:rPr>
        <w:t xml:space="preserve"> </w:t>
      </w:r>
      <w:r w:rsidR="0037261F">
        <w:rPr>
          <w:rFonts w:hint="eastAsia"/>
        </w:rPr>
        <w:t>本文为</w:t>
      </w:r>
      <w:r w:rsidR="0037261F" w:rsidRPr="0037261F">
        <w:t>CKA</w:t>
      </w:r>
      <w:r w:rsidR="0037261F" w:rsidRPr="0037261F">
        <w:t>贡献度评估机制</w:t>
      </w:r>
      <w:r w:rsidR="0037261F">
        <w:rPr>
          <w:rFonts w:hint="eastAsia"/>
        </w:rPr>
        <w:t>设计了</w:t>
      </w:r>
      <w:r w:rsidR="0037261F" w:rsidRPr="0037261F">
        <w:t>一套</w:t>
      </w:r>
      <w:r w:rsidR="0037261F">
        <w:rPr>
          <w:rFonts w:hint="eastAsia"/>
        </w:rPr>
        <w:t>特有</w:t>
      </w:r>
      <w:r w:rsidR="0037261F" w:rsidRPr="0037261F">
        <w:t>的参数配置，确保</w:t>
      </w:r>
      <w:r w:rsidR="0037261F">
        <w:rPr>
          <w:rFonts w:hint="eastAsia"/>
        </w:rPr>
        <w:t>了</w:t>
      </w:r>
      <w:r w:rsidR="0037261F" w:rsidRPr="0037261F">
        <w:t>表征相似性计算的准确性</w:t>
      </w:r>
      <w:r w:rsidR="0037261F">
        <w:rPr>
          <w:rFonts w:hint="eastAsia"/>
        </w:rPr>
        <w:t>和</w:t>
      </w:r>
      <w:r w:rsidR="0037261F" w:rsidRPr="0037261F">
        <w:t>计算效率</w:t>
      </w:r>
      <w:r w:rsidR="0037261F">
        <w:rPr>
          <w:rFonts w:hint="eastAsia"/>
        </w:rPr>
        <w:t>：</w:t>
      </w:r>
    </w:p>
    <w:p w14:paraId="0D258A44" w14:textId="2946BB7C" w:rsidR="0037261F" w:rsidRDefault="00F555E6" w:rsidP="000760AB">
      <w:pPr>
        <w:pStyle w:val="a1"/>
        <w:numPr>
          <w:ilvl w:val="0"/>
          <w:numId w:val="20"/>
        </w:numPr>
        <w:ind w:firstLineChars="0"/>
      </w:pPr>
      <w:r w:rsidRPr="000760AB">
        <w:rPr>
          <w:rFonts w:hint="eastAsia"/>
        </w:rPr>
        <w:t>特征提取层集合</w:t>
      </w:r>
      <w:r w:rsidRPr="000760AB">
        <w:rPr>
          <w:rFonts w:hint="eastAsia"/>
        </w:rPr>
        <w:t>(</w:t>
      </w:r>
      <w:proofErr w:type="spellStart"/>
      <w:r w:rsidRPr="000760AB">
        <w:rPr>
          <w:rFonts w:hint="eastAsia"/>
        </w:rPr>
        <w:t>cka_feature_layers</w:t>
      </w:r>
      <w:proofErr w:type="spellEnd"/>
      <w:r w:rsidRPr="000760AB">
        <w:rPr>
          <w:rFonts w:hint="eastAsia"/>
        </w:rPr>
        <w:t>)</w:t>
      </w:r>
      <w:r w:rsidRPr="000760AB">
        <w:rPr>
          <w:rFonts w:hint="eastAsia"/>
        </w:rPr>
        <w:t>：根据使用的模型架构配置。对于</w:t>
      </w:r>
      <w:proofErr w:type="spellStart"/>
      <w:r w:rsidRPr="000760AB">
        <w:t>SimpleCNN</w:t>
      </w:r>
      <w:proofErr w:type="spellEnd"/>
      <w:r w:rsidRPr="000760AB">
        <w:rPr>
          <w:rFonts w:hint="eastAsia"/>
        </w:rPr>
        <w:t>模型，配置为</w:t>
      </w:r>
      <w:r w:rsidRPr="000760AB">
        <w:t xml:space="preserve"> ["features.3", "features.6",  "classifier.3"]</w:t>
      </w:r>
      <w:r w:rsidR="000760AB" w:rsidRPr="000760AB">
        <w:rPr>
          <w:rFonts w:hint="eastAsia"/>
        </w:rPr>
        <w:t>，对于</w:t>
      </w:r>
      <w:r w:rsidR="000760AB" w:rsidRPr="000760AB">
        <w:t>ResNet18</w:t>
      </w:r>
      <w:r w:rsidR="000760AB" w:rsidRPr="000760AB">
        <w:rPr>
          <w:rFonts w:hint="eastAsia"/>
        </w:rPr>
        <w:t>，配置为</w:t>
      </w:r>
      <w:r w:rsidR="000760AB" w:rsidRPr="000760AB">
        <w:t>["layer3", "layer4", "fc"]</w:t>
      </w:r>
      <w:r w:rsidR="000760AB">
        <w:rPr>
          <w:rFonts w:hint="eastAsia"/>
        </w:rPr>
        <w:t>。</w:t>
      </w:r>
    </w:p>
    <w:p w14:paraId="6C88693A" w14:textId="2001C66A" w:rsidR="00F555E6" w:rsidRDefault="00F555E6" w:rsidP="000760AB">
      <w:pPr>
        <w:pStyle w:val="a1"/>
        <w:numPr>
          <w:ilvl w:val="0"/>
          <w:numId w:val="20"/>
        </w:numPr>
        <w:ind w:firstLineChars="0"/>
      </w:pPr>
      <w:r w:rsidRPr="00F555E6">
        <w:rPr>
          <w:rFonts w:hint="eastAsia"/>
        </w:rPr>
        <w:t>CKA</w:t>
      </w:r>
      <w:r w:rsidRPr="00F555E6">
        <w:rPr>
          <w:rFonts w:hint="eastAsia"/>
        </w:rPr>
        <w:t>批</w:t>
      </w:r>
      <w:r>
        <w:rPr>
          <w:rFonts w:hint="eastAsia"/>
        </w:rPr>
        <w:t>次</w:t>
      </w:r>
      <w:r w:rsidRPr="00F555E6">
        <w:rPr>
          <w:rFonts w:hint="eastAsia"/>
        </w:rPr>
        <w:t>大小</w:t>
      </w:r>
      <w:r w:rsidRPr="00F555E6">
        <w:rPr>
          <w:rFonts w:hint="eastAsia"/>
        </w:rPr>
        <w:t>(</w:t>
      </w:r>
      <w:proofErr w:type="spellStart"/>
      <w:r w:rsidRPr="00F555E6">
        <w:rPr>
          <w:rFonts w:hint="eastAsia"/>
        </w:rPr>
        <w:t>cka_batch_size</w:t>
      </w:r>
      <w:proofErr w:type="spellEnd"/>
      <w:r w:rsidRPr="00F555E6">
        <w:rPr>
          <w:rFonts w:hint="eastAsia"/>
        </w:rPr>
        <w:t>)</w:t>
      </w:r>
      <w:r w:rsidRPr="00F555E6">
        <w:rPr>
          <w:rFonts w:hint="eastAsia"/>
        </w:rPr>
        <w:t>：设置为</w:t>
      </w:r>
      <w:r w:rsidRPr="00F555E6">
        <w:rPr>
          <w:rFonts w:hint="eastAsia"/>
        </w:rPr>
        <w:t>64</w:t>
      </w:r>
      <w:r w:rsidRPr="00F555E6">
        <w:rPr>
          <w:rFonts w:hint="eastAsia"/>
        </w:rPr>
        <w:t>，用</w:t>
      </w:r>
      <w:r>
        <w:rPr>
          <w:rFonts w:hint="eastAsia"/>
        </w:rPr>
        <w:t>设置</w:t>
      </w:r>
      <w:r w:rsidRPr="00F555E6">
        <w:rPr>
          <w:rFonts w:hint="eastAsia"/>
        </w:rPr>
        <w:t>于</w:t>
      </w:r>
      <w:r w:rsidRPr="00F555E6">
        <w:rPr>
          <w:rFonts w:hint="eastAsia"/>
        </w:rPr>
        <w:t>CKA</w:t>
      </w:r>
      <w:r w:rsidRPr="00F555E6">
        <w:rPr>
          <w:rFonts w:hint="eastAsia"/>
        </w:rPr>
        <w:t>相似度计算</w:t>
      </w:r>
      <w:r>
        <w:rPr>
          <w:rFonts w:hint="eastAsia"/>
        </w:rPr>
        <w:t>中的批次大小。</w:t>
      </w:r>
    </w:p>
    <w:p w14:paraId="30793A9D" w14:textId="48D4598F" w:rsidR="00F555E6" w:rsidRDefault="00F555E6" w:rsidP="000760AB">
      <w:pPr>
        <w:pStyle w:val="a1"/>
        <w:numPr>
          <w:ilvl w:val="0"/>
          <w:numId w:val="20"/>
        </w:numPr>
        <w:ind w:firstLineChars="0"/>
      </w:pPr>
      <w:r w:rsidRPr="00F555E6">
        <w:rPr>
          <w:rFonts w:hint="eastAsia"/>
        </w:rPr>
        <w:t>去偏差</w:t>
      </w:r>
      <w:r w:rsidRPr="00F555E6">
        <w:rPr>
          <w:rFonts w:hint="eastAsia"/>
        </w:rPr>
        <w:t>CKA(</w:t>
      </w:r>
      <w:proofErr w:type="spellStart"/>
      <w:r w:rsidRPr="00F555E6">
        <w:rPr>
          <w:rFonts w:hint="eastAsia"/>
        </w:rPr>
        <w:t>use_debiased_cka</w:t>
      </w:r>
      <w:proofErr w:type="spellEnd"/>
      <w:r w:rsidRPr="00F555E6">
        <w:rPr>
          <w:rFonts w:hint="eastAsia"/>
        </w:rPr>
        <w:t>)</w:t>
      </w:r>
      <w:r w:rsidRPr="00F555E6">
        <w:rPr>
          <w:rFonts w:hint="eastAsia"/>
        </w:rPr>
        <w:t>：设置为</w:t>
      </w:r>
      <w:r w:rsidRPr="00F555E6">
        <w:rPr>
          <w:rFonts w:hint="eastAsia"/>
        </w:rPr>
        <w:t>true</w:t>
      </w:r>
      <w:r>
        <w:rPr>
          <w:rFonts w:hint="eastAsia"/>
        </w:rPr>
        <w:t>或</w:t>
      </w:r>
      <w:r>
        <w:rPr>
          <w:rFonts w:hint="eastAsia"/>
        </w:rPr>
        <w:t>false</w:t>
      </w:r>
      <w:r w:rsidRPr="00F555E6">
        <w:rPr>
          <w:rFonts w:hint="eastAsia"/>
        </w:rPr>
        <w:t>，</w:t>
      </w:r>
      <w:r>
        <w:rPr>
          <w:rFonts w:hint="eastAsia"/>
        </w:rPr>
        <w:t>表明是否</w:t>
      </w:r>
      <w:r w:rsidRPr="00F555E6">
        <w:rPr>
          <w:rFonts w:hint="eastAsia"/>
        </w:rPr>
        <w:t>启用去偏差</w:t>
      </w:r>
      <w:r w:rsidRPr="00F555E6">
        <w:rPr>
          <w:rFonts w:hint="eastAsia"/>
        </w:rPr>
        <w:t>CKA</w:t>
      </w:r>
      <w:r w:rsidRPr="00F555E6">
        <w:rPr>
          <w:rFonts w:hint="eastAsia"/>
        </w:rPr>
        <w:t>计算</w:t>
      </w:r>
      <w:r>
        <w:rPr>
          <w:rFonts w:hint="eastAsia"/>
        </w:rPr>
        <w:t>。</w:t>
      </w:r>
    </w:p>
    <w:p w14:paraId="10D37F38" w14:textId="77777777" w:rsidR="00AA7829" w:rsidRDefault="00AA7829" w:rsidP="00AA7829">
      <w:pPr>
        <w:pStyle w:val="2"/>
      </w:pPr>
      <w:bookmarkStart w:id="149" w:name="_Toc196504402"/>
      <w:bookmarkStart w:id="150" w:name="_Toc196511260"/>
      <w:bookmarkStart w:id="151" w:name="_Toc196514330"/>
      <w:bookmarkStart w:id="152" w:name="_Toc198569402"/>
      <w:r>
        <w:rPr>
          <w:rFonts w:hint="eastAsia"/>
        </w:rPr>
        <w:t>评价指标</w:t>
      </w:r>
      <w:bookmarkEnd w:id="149"/>
      <w:bookmarkEnd w:id="150"/>
      <w:bookmarkEnd w:id="151"/>
      <w:bookmarkEnd w:id="152"/>
      <w:r>
        <w:rPr>
          <w:rFonts w:hint="eastAsia"/>
        </w:rPr>
        <w:t xml:space="preserve">  </w:t>
      </w:r>
    </w:p>
    <w:p w14:paraId="71CD83C8" w14:textId="50496F27" w:rsidR="006F101B" w:rsidRPr="006F101B" w:rsidRDefault="006F101B" w:rsidP="006F101B">
      <w:pPr>
        <w:pStyle w:val="a1"/>
        <w:ind w:firstLine="480"/>
      </w:pPr>
      <w:r w:rsidRPr="006F101B">
        <w:t>本</w:t>
      </w:r>
      <w:r>
        <w:rPr>
          <w:rFonts w:hint="eastAsia"/>
        </w:rPr>
        <w:t>文的</w:t>
      </w:r>
      <w:r w:rsidRPr="006F101B">
        <w:t>研究</w:t>
      </w:r>
      <w:r>
        <w:rPr>
          <w:rFonts w:hint="eastAsia"/>
        </w:rPr>
        <w:t>通过</w:t>
      </w:r>
      <w:r w:rsidRPr="006F101B">
        <w:t>构建一套完整的评价指标体系，全面</w:t>
      </w:r>
      <w:r>
        <w:rPr>
          <w:rFonts w:hint="eastAsia"/>
        </w:rPr>
        <w:t>的</w:t>
      </w:r>
      <w:r w:rsidRPr="006F101B">
        <w:t>评估所提出的基于</w:t>
      </w:r>
      <w:r w:rsidRPr="006F101B">
        <w:t>CKA</w:t>
      </w:r>
      <w:r w:rsidRPr="006F101B">
        <w:t>的联邦学习</w:t>
      </w:r>
      <w:r>
        <w:rPr>
          <w:rFonts w:hint="eastAsia"/>
        </w:rPr>
        <w:t>本地模型</w:t>
      </w:r>
      <w:r w:rsidRPr="006F101B">
        <w:t>贡献度评估机制的有效性、公平性和实用性</w:t>
      </w:r>
      <w:r w:rsidR="00B8777A">
        <w:rPr>
          <w:rFonts w:hint="eastAsia"/>
        </w:rPr>
        <w:t>。</w:t>
      </w:r>
    </w:p>
    <w:p w14:paraId="1CC452A6" w14:textId="77777777" w:rsidR="00AA7829" w:rsidRDefault="00AA7829" w:rsidP="00AA7829">
      <w:pPr>
        <w:pStyle w:val="3"/>
      </w:pPr>
      <w:bookmarkStart w:id="153" w:name="_Toc196504403"/>
      <w:bookmarkStart w:id="154" w:name="_Toc196511261"/>
      <w:bookmarkStart w:id="155" w:name="_Toc196514331"/>
      <w:bookmarkStart w:id="156" w:name="_Toc198569403"/>
      <w:r>
        <w:rPr>
          <w:rFonts w:hint="eastAsia"/>
        </w:rPr>
        <w:t>联邦学习性能指标</w:t>
      </w:r>
      <w:bookmarkEnd w:id="153"/>
      <w:bookmarkEnd w:id="154"/>
      <w:bookmarkEnd w:id="155"/>
      <w:bookmarkEnd w:id="156"/>
      <w:r>
        <w:rPr>
          <w:rFonts w:hint="eastAsia"/>
        </w:rPr>
        <w:t xml:space="preserve">  </w:t>
      </w:r>
    </w:p>
    <w:p w14:paraId="2CFCFF13" w14:textId="60B3B01F" w:rsidR="00B8777A" w:rsidRDefault="006F101B" w:rsidP="00B8777A">
      <w:pPr>
        <w:pStyle w:val="a1"/>
        <w:ind w:firstLine="480"/>
      </w:pPr>
      <w:r w:rsidRPr="006F101B">
        <w:rPr>
          <w:rFonts w:hint="eastAsia"/>
        </w:rPr>
        <w:t>联邦学习性能指标用于评估</w:t>
      </w:r>
      <w:r>
        <w:rPr>
          <w:rFonts w:hint="eastAsia"/>
        </w:rPr>
        <w:t>联邦学习框架</w:t>
      </w:r>
      <w:r w:rsidRPr="006F101B">
        <w:rPr>
          <w:rFonts w:hint="eastAsia"/>
        </w:rPr>
        <w:t>的有效性和训练质量，主要包括</w:t>
      </w:r>
      <w:r w:rsidR="006C4323" w:rsidRPr="006C4323">
        <w:t>全局模型</w:t>
      </w:r>
      <w:r w:rsidR="006C4323">
        <w:rPr>
          <w:rFonts w:hint="eastAsia"/>
        </w:rPr>
        <w:t>和本地模型的准确率</w:t>
      </w:r>
      <w:r w:rsidR="00B8777A">
        <w:rPr>
          <w:rFonts w:hint="eastAsia"/>
        </w:rPr>
        <w:t>、损失。通过在测量</w:t>
      </w:r>
      <w:r w:rsidR="00EE60F3">
        <w:rPr>
          <w:rFonts w:hint="eastAsia"/>
        </w:rPr>
        <w:t>聚合后的</w:t>
      </w:r>
      <w:r w:rsidR="00B8777A">
        <w:rPr>
          <w:rFonts w:hint="eastAsia"/>
        </w:rPr>
        <w:t>全局模型和</w:t>
      </w:r>
      <w:r w:rsidR="00EE60F3">
        <w:rPr>
          <w:rFonts w:hint="eastAsia"/>
        </w:rPr>
        <w:t>训练完的</w:t>
      </w:r>
      <w:r w:rsidR="00B8777A">
        <w:rPr>
          <w:rFonts w:hint="eastAsia"/>
        </w:rPr>
        <w:t>本地模型在</w:t>
      </w:r>
      <w:r w:rsidR="00B8777A" w:rsidRPr="00B8777A">
        <w:t>测试集上的分类准确率</w:t>
      </w:r>
      <w:r w:rsidR="00B8777A">
        <w:rPr>
          <w:rFonts w:hint="eastAsia"/>
        </w:rPr>
        <w:t>，</w:t>
      </w:r>
      <w:r w:rsidR="00EE60F3">
        <w:rPr>
          <w:rFonts w:hint="eastAsia"/>
        </w:rPr>
        <w:t>得到模型的性能评估。</w:t>
      </w:r>
      <w:r w:rsidR="00321170">
        <w:rPr>
          <w:rFonts w:hint="eastAsia"/>
        </w:rPr>
        <w:t>其中，准确率通过计算</w:t>
      </w:r>
      <w:r w:rsidR="00321170" w:rsidRPr="00321170">
        <w:rPr>
          <w:rFonts w:hint="eastAsia"/>
        </w:rPr>
        <w:t>累加预测正确的样本数和总样本数计算</w:t>
      </w:r>
      <w:r w:rsidR="00321170">
        <w:rPr>
          <w:rFonts w:hint="eastAsia"/>
        </w:rPr>
        <w:t>，如式（</w:t>
      </w:r>
      <w:r w:rsidR="00321170">
        <w:rPr>
          <w:rFonts w:hint="eastAsia"/>
        </w:rPr>
        <w:t>4.1</w:t>
      </w:r>
      <w:r w:rsidR="00321170">
        <w:rPr>
          <w:rFonts w:hint="eastAsia"/>
        </w:rPr>
        <w:t>）所示；损失</w:t>
      </w:r>
      <w:r w:rsidR="00321170" w:rsidRPr="00321170">
        <w:rPr>
          <w:rFonts w:hint="eastAsia"/>
        </w:rPr>
        <w:t>使用交叉</w:t>
      </w:r>
      <w:proofErr w:type="gramStart"/>
      <w:r w:rsidR="00321170" w:rsidRPr="00321170">
        <w:rPr>
          <w:rFonts w:hint="eastAsia"/>
        </w:rPr>
        <w:t>熵</w:t>
      </w:r>
      <w:proofErr w:type="gramEnd"/>
      <w:r w:rsidR="00321170" w:rsidRPr="00321170">
        <w:rPr>
          <w:rFonts w:hint="eastAsia"/>
        </w:rPr>
        <w:t>损失函数</w:t>
      </w:r>
      <w:r w:rsidR="00321170">
        <w:rPr>
          <w:rFonts w:hint="eastAsia"/>
        </w:rPr>
        <w:t>计算，</w:t>
      </w:r>
      <w:r w:rsidR="00321170" w:rsidRPr="00321170">
        <w:rPr>
          <w:rFonts w:hint="eastAsia"/>
        </w:rPr>
        <w:t>累加批次损失并除以总样本</w:t>
      </w:r>
      <w:r w:rsidR="00321170">
        <w:rPr>
          <w:rFonts w:hint="eastAsia"/>
        </w:rPr>
        <w:t>的数量得到平均损失，如式（</w:t>
      </w:r>
      <w:r w:rsidR="00321170">
        <w:rPr>
          <w:rFonts w:hint="eastAsia"/>
        </w:rPr>
        <w:t>4.2</w:t>
      </w:r>
      <w:r w:rsidR="00321170">
        <w:rPr>
          <w:rFonts w:hint="eastAsia"/>
        </w:rPr>
        <w:t>）。</w:t>
      </w:r>
    </w:p>
    <w:p w14:paraId="1975F208" w14:textId="300CF743" w:rsidR="00321170" w:rsidRPr="00321170" w:rsidRDefault="00000000" w:rsidP="00321170">
      <w:pPr>
        <w:pStyle w:val="a1"/>
        <w:ind w:firstLineChars="83" w:firstLine="199"/>
      </w:pPr>
      <m:oMathPara>
        <m:oMath>
          <m:eqArr>
            <m:eqArrPr>
              <m:maxDist m:val="1"/>
              <m:ctrlPr>
                <w:rPr>
                  <w:rFonts w:ascii="Cambria Math" w:hAnsi="Cambria Math"/>
                  <w:i/>
                </w:rPr>
              </m:ctrlPr>
            </m:eqArrPr>
            <m:e>
              <m:r>
                <m:rPr>
                  <m:nor/>
                </m:rPr>
                <w:rPr>
                  <w:rFonts w:ascii="Cambria Math" w:hAnsi="Cambria Math" w:hint="eastAsia"/>
                </w:rPr>
                <m:t>准确率</m:t>
              </m:r>
              <m:r>
                <w:rPr>
                  <w:rFonts w:ascii="Cambria Math" w:hAnsi="Cambria Math" w:hint="eastAsia"/>
                </w:rPr>
                <m:t>=</m:t>
              </m:r>
              <m:f>
                <m:fPr>
                  <m:ctrlPr>
                    <w:rPr>
                      <w:rFonts w:ascii="Cambria Math" w:hAnsi="Cambria Math"/>
                    </w:rPr>
                  </m:ctrlPr>
                </m:fPr>
                <m:num>
                  <m:r>
                    <m:rPr>
                      <m:nor/>
                    </m:rPr>
                    <w:rPr>
                      <w:rFonts w:ascii="Cambria Math" w:hAnsi="Cambria Math" w:hint="eastAsia"/>
                    </w:rPr>
                    <m:t>正确预测样本数</m:t>
                  </m:r>
                  <m:ctrlPr>
                    <w:rPr>
                      <w:rFonts w:ascii="Cambria Math" w:hAnsi="Cambria Math"/>
                      <w:i/>
                    </w:rPr>
                  </m:ctrlPr>
                </m:num>
                <m:den>
                  <m:r>
                    <m:rPr>
                      <m:nor/>
                    </m:rPr>
                    <w:rPr>
                      <w:rFonts w:ascii="Cambria Math" w:hAnsi="Cambria Math" w:hint="eastAsia"/>
                    </w:rPr>
                    <m:t>总样本数</m:t>
                  </m:r>
                  <m:ctrlPr>
                    <w:rPr>
                      <w:rFonts w:ascii="Cambria Math" w:hAnsi="Cambria Math"/>
                      <w:i/>
                    </w:rPr>
                  </m:ctrlPr>
                </m:den>
              </m:f>
              <m:r>
                <m:rPr>
                  <m:sty m:val="p"/>
                </m:rPr>
                <w:rPr>
                  <w:rFonts w:ascii="Cambria Math" w:hAnsi="Cambria Math" w:hint="eastAsia"/>
                </w:rPr>
                <m:t>×</m:t>
              </m:r>
              <m:r>
                <w:rPr>
                  <w:rFonts w:ascii="Cambria Math" w:hAnsi="Cambria Math" w:hint="eastAsia"/>
                </w:rPr>
                <m:t>100%</m:t>
              </m:r>
              <m:r>
                <w:rPr>
                  <w:rFonts w:ascii="Cambria Math" w:hAnsi="Cambria Math"/>
                </w:rPr>
                <m:t>#</m:t>
              </m:r>
              <m:d>
                <m:dPr>
                  <m:ctrlPr>
                    <w:rPr>
                      <w:rFonts w:ascii="Cambria Math" w:hAnsi="Cambria Math"/>
                      <w:i/>
                    </w:rPr>
                  </m:ctrlPr>
                </m:dPr>
                <m:e>
                  <m:r>
                    <w:rPr>
                      <w:rFonts w:ascii="Cambria Math" w:hAnsi="Cambria Math"/>
                    </w:rPr>
                    <m:t>4.1</m:t>
                  </m:r>
                </m:e>
              </m:d>
            </m:e>
          </m:eqArr>
        </m:oMath>
      </m:oMathPara>
    </w:p>
    <w:p w14:paraId="7295CB50" w14:textId="217F18A7" w:rsidR="00321170" w:rsidRPr="00321170" w:rsidRDefault="00000000" w:rsidP="00321170">
      <w:pPr>
        <w:pStyle w:val="a1"/>
        <w:ind w:firstLineChars="83" w:firstLine="199"/>
      </w:pPr>
      <m:oMathPara>
        <m:oMath>
          <m:eqArr>
            <m:eqArrPr>
              <m:maxDist m:val="1"/>
              <m:ctrlPr>
                <w:rPr>
                  <w:rFonts w:ascii="Cambria Math" w:hAnsi="Cambria Math"/>
                  <w:i/>
                </w:rPr>
              </m:ctrlPr>
            </m:eqArrPr>
            <m:e>
              <m:r>
                <m:rPr>
                  <m:nor/>
                </m:rPr>
                <w:rPr>
                  <w:rFonts w:ascii="Cambria Math" w:hAnsi="Cambria Math" w:hint="eastAsia"/>
                </w:rPr>
                <m:t>平均损失</m:t>
              </m:r>
              <m:r>
                <w:rPr>
                  <w:rFonts w:ascii="Cambria Math" w:hAnsi="Cambria Math" w:hint="eastAsia"/>
                </w:rPr>
                <m:t>=</m:t>
              </m:r>
              <m:f>
                <m:fPr>
                  <m:ctrlPr>
                    <w:rPr>
                      <w:rFonts w:ascii="Cambria Math" w:hAnsi="Cambria Math"/>
                    </w:rPr>
                  </m:ctrlPr>
                </m:fPr>
                <m:num>
                  <m:r>
                    <w:rPr>
                      <w:rFonts w:ascii="Cambria Math" w:hAnsi="Cambria Math" w:hint="eastAsia"/>
                    </w:rPr>
                    <m:t>1</m:t>
                  </m:r>
                  <m:ctrlPr>
                    <w:rPr>
                      <w:rFonts w:ascii="Cambria Math" w:hAnsi="Cambria Math"/>
                      <w:i/>
                    </w:rPr>
                  </m:ctrlPr>
                </m:num>
                <m:den>
                  <m:r>
                    <w:rPr>
                      <w:rFonts w:ascii="Cambria Math" w:hAnsi="Cambria Math" w:hint="eastAsia"/>
                    </w:rPr>
                    <m:t>N</m:t>
                  </m:r>
                  <m:ctrlPr>
                    <w:rPr>
                      <w:rFonts w:ascii="Cambria Math" w:hAnsi="Cambria Math"/>
                      <w:i/>
                    </w:rPr>
                  </m:ctrlPr>
                </m:den>
              </m:f>
              <m:nary>
                <m:naryPr>
                  <m:chr m:val="∑"/>
                  <m:ctrlPr>
                    <w:rPr>
                      <w:rFonts w:ascii="Cambria Math" w:hAnsi="Cambria Math"/>
                    </w:rPr>
                  </m:ctrlPr>
                </m:naryPr>
                <m:sub>
                  <m:r>
                    <w:rPr>
                      <w:rFonts w:ascii="Cambria Math" w:hAnsi="Cambria Math" w:hint="eastAsia"/>
                    </w:rPr>
                    <m:t>i=1</m:t>
                  </m:r>
                  <m:ctrlPr>
                    <w:rPr>
                      <w:rFonts w:ascii="Cambria Math" w:hAnsi="Cambria Math"/>
                      <w:i/>
                    </w:rPr>
                  </m:ctrlPr>
                </m:sub>
                <m:sup>
                  <m:r>
                    <w:rPr>
                      <w:rFonts w:ascii="Cambria Math" w:hAnsi="Cambria Math" w:hint="eastAsia"/>
                    </w:rPr>
                    <m:t>N</m:t>
                  </m:r>
                  <m:ctrlPr>
                    <w:rPr>
                      <w:rFonts w:ascii="Cambria Math" w:hAnsi="Cambria Math"/>
                      <w:i/>
                    </w:rPr>
                  </m:ctrlPr>
                </m:sup>
                <m:e>
                  <m:r>
                    <m:rPr>
                      <m:nor/>
                    </m:rPr>
                    <w:rPr>
                      <w:rFonts w:ascii="Cambria Math" w:hAnsi="Cambria Math" w:hint="eastAsia"/>
                    </w:rPr>
                    <m:t>交叉熵损失</m:t>
                  </m:r>
                  <m:d>
                    <m:dPr>
                      <m:ctrlPr>
                        <w:rPr>
                          <w:rFonts w:ascii="Cambria Math" w:hAnsi="Cambria Math"/>
                          <w:i/>
                        </w:rPr>
                      </m:ctrlPr>
                    </m:dPr>
                    <m:e>
                      <m:r>
                        <w:rPr>
                          <w:rFonts w:ascii="Cambria Math" w:hAnsi="Cambria Math" w:hint="eastAsia"/>
                        </w:rPr>
                        <m:t>输</m:t>
                      </m:r>
                      <m:sSub>
                        <m:sSubPr>
                          <m:ctrlPr>
                            <w:rPr>
                              <w:rFonts w:ascii="Cambria Math" w:hAnsi="Cambria Math"/>
                              <w:i/>
                            </w:rPr>
                          </m:ctrlPr>
                        </m:sSubPr>
                        <m:e>
                          <m:r>
                            <w:rPr>
                              <w:rFonts w:ascii="Cambria Math" w:hAnsi="Cambria Math" w:hint="eastAsia"/>
                            </w:rPr>
                            <m:t>出</m:t>
                          </m:r>
                          <m:ctrlPr>
                            <w:rPr>
                              <w:rFonts w:ascii="Cambria Math" w:hAnsi="Cambria Math" w:hint="eastAsia"/>
                              <w:i/>
                            </w:rPr>
                          </m:ctrlPr>
                        </m:e>
                        <m:sub>
                          <m:r>
                            <w:rPr>
                              <w:rFonts w:ascii="Cambria Math" w:hAnsi="Cambria Math" w:hint="eastAsia"/>
                            </w:rPr>
                            <m:t>i</m:t>
                          </m:r>
                        </m:sub>
                      </m:sSub>
                      <m:r>
                        <w:rPr>
                          <w:rFonts w:ascii="Cambria Math" w:hAnsi="Cambria Math" w:hint="eastAsia"/>
                        </w:rPr>
                        <m:t>,</m:t>
                      </m:r>
                      <m:r>
                        <w:rPr>
                          <w:rFonts w:ascii="Cambria Math" w:hAnsi="Cambria Math" w:hint="eastAsia"/>
                        </w:rPr>
                        <m:t>目</m:t>
                      </m:r>
                      <m:sSub>
                        <m:sSubPr>
                          <m:ctrlPr>
                            <w:rPr>
                              <w:rFonts w:ascii="Cambria Math" w:hAnsi="Cambria Math"/>
                              <w:i/>
                            </w:rPr>
                          </m:ctrlPr>
                        </m:sSubPr>
                        <m:e>
                          <m:r>
                            <w:rPr>
                              <w:rFonts w:ascii="Cambria Math" w:hAnsi="Cambria Math" w:hint="eastAsia"/>
                            </w:rPr>
                            <m:t>标</m:t>
                          </m:r>
                          <m:ctrlPr>
                            <w:rPr>
                              <w:rFonts w:ascii="Cambria Math" w:hAnsi="Cambria Math" w:hint="eastAsia"/>
                              <w:i/>
                            </w:rPr>
                          </m:ctrlPr>
                        </m:e>
                        <m:sub>
                          <m:r>
                            <w:rPr>
                              <w:rFonts w:ascii="Cambria Math" w:hAnsi="Cambria Math" w:hint="eastAsia"/>
                            </w:rPr>
                            <m:t>i</m:t>
                          </m:r>
                        </m:sub>
                      </m:sSub>
                    </m:e>
                  </m:d>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56F07E23" w14:textId="77777777" w:rsidR="00E14F0A" w:rsidRDefault="00AA7829" w:rsidP="00E14F0A">
      <w:pPr>
        <w:pStyle w:val="3"/>
      </w:pPr>
      <w:bookmarkStart w:id="157" w:name="_Toc196504404"/>
      <w:bookmarkStart w:id="158" w:name="_Toc196511262"/>
      <w:bookmarkStart w:id="159" w:name="_Toc196514332"/>
      <w:bookmarkStart w:id="160" w:name="_Toc198569404"/>
      <w:r>
        <w:rPr>
          <w:rFonts w:hint="eastAsia"/>
        </w:rPr>
        <w:t>贡献度评估指标</w:t>
      </w:r>
      <w:bookmarkEnd w:id="157"/>
      <w:bookmarkEnd w:id="158"/>
      <w:bookmarkEnd w:id="159"/>
      <w:bookmarkEnd w:id="160"/>
      <w:r>
        <w:rPr>
          <w:rFonts w:hint="eastAsia"/>
        </w:rPr>
        <w:t xml:space="preserve"> </w:t>
      </w:r>
    </w:p>
    <w:p w14:paraId="5F6BA786" w14:textId="5BD4742B" w:rsidR="00E14F0A" w:rsidRDefault="00E14F0A" w:rsidP="00E14F0A">
      <w:pPr>
        <w:pStyle w:val="a1"/>
        <w:ind w:firstLine="480"/>
      </w:pPr>
      <w:bookmarkStart w:id="161" w:name="_Toc196504405"/>
      <w:bookmarkStart w:id="162" w:name="_Toc196511263"/>
      <w:bookmarkStart w:id="163" w:name="_Toc196514333"/>
      <w:r w:rsidRPr="00E14F0A">
        <w:t>贡献度评估指标</w:t>
      </w:r>
      <w:r>
        <w:rPr>
          <w:rFonts w:hint="eastAsia"/>
        </w:rPr>
        <w:t>是本文</w:t>
      </w:r>
      <w:r w:rsidRPr="00E14F0A">
        <w:t>研究的核心内容，用于量化和衡量</w:t>
      </w:r>
      <w:r>
        <w:rPr>
          <w:rFonts w:hint="eastAsia"/>
        </w:rPr>
        <w:t>参与</w:t>
      </w:r>
      <w:r w:rsidRPr="00E14F0A">
        <w:t>客户端对全局模型的贡献</w:t>
      </w:r>
      <w:r>
        <w:rPr>
          <w:rFonts w:hint="eastAsia"/>
        </w:rPr>
        <w:t>。该指标是</w:t>
      </w:r>
      <w:r w:rsidRPr="00E14F0A">
        <w:rPr>
          <w:rFonts w:hint="eastAsia"/>
        </w:rPr>
        <w:t>CKA</w:t>
      </w:r>
      <w:r w:rsidRPr="00E14F0A">
        <w:rPr>
          <w:rFonts w:hint="eastAsia"/>
        </w:rPr>
        <w:t>相似度值</w:t>
      </w:r>
      <w:r>
        <w:rPr>
          <w:rFonts w:hint="eastAsia"/>
        </w:rPr>
        <w:t>，</w:t>
      </w:r>
      <w:r w:rsidRPr="00E14F0A">
        <w:rPr>
          <w:rFonts w:hint="eastAsia"/>
        </w:rPr>
        <w:t>通过计算客户端模型与全局模型在指定</w:t>
      </w:r>
      <w:r>
        <w:rPr>
          <w:rFonts w:hint="eastAsia"/>
        </w:rPr>
        <w:t>特征提取</w:t>
      </w:r>
      <w:r w:rsidRPr="00E14F0A">
        <w:rPr>
          <w:rFonts w:hint="eastAsia"/>
        </w:rPr>
        <w:t>层的表示空间相似度</w:t>
      </w:r>
      <w:r>
        <w:rPr>
          <w:rFonts w:hint="eastAsia"/>
        </w:rPr>
        <w:t>得到客户端的贡献度</w:t>
      </w:r>
      <w:r w:rsidRPr="00E14F0A">
        <w:rPr>
          <w:rFonts w:hint="eastAsia"/>
        </w:rPr>
        <w:t>，</w:t>
      </w:r>
      <w:r w:rsidR="00321170">
        <w:rPr>
          <w:rFonts w:hint="eastAsia"/>
        </w:rPr>
        <w:t>如式（</w:t>
      </w:r>
      <w:r w:rsidR="00321170">
        <w:rPr>
          <w:rFonts w:hint="eastAsia"/>
        </w:rPr>
        <w:t>3.4</w:t>
      </w:r>
      <w:r w:rsidR="00321170">
        <w:rPr>
          <w:rFonts w:hint="eastAsia"/>
        </w:rPr>
        <w:t>）所示，</w:t>
      </w:r>
      <w:r>
        <w:rPr>
          <w:rFonts w:hint="eastAsia"/>
        </w:rPr>
        <w:t>它的</w:t>
      </w:r>
      <w:r w:rsidRPr="00E14F0A">
        <w:rPr>
          <w:rFonts w:hint="eastAsia"/>
        </w:rPr>
        <w:t>取值范围为</w:t>
      </w:r>
      <w:r w:rsidRPr="00E14F0A">
        <w:rPr>
          <w:rFonts w:hint="eastAsia"/>
        </w:rPr>
        <w:t>[0,1]</w:t>
      </w:r>
      <w:r w:rsidRPr="00E14F0A">
        <w:rPr>
          <w:rFonts w:hint="eastAsia"/>
        </w:rPr>
        <w:t>，值越高表示</w:t>
      </w:r>
      <w:r>
        <w:rPr>
          <w:rFonts w:hint="eastAsia"/>
        </w:rPr>
        <w:t>对应客户端的</w:t>
      </w:r>
      <w:r w:rsidRPr="00E14F0A">
        <w:rPr>
          <w:rFonts w:hint="eastAsia"/>
        </w:rPr>
        <w:t>贡献越大</w:t>
      </w:r>
      <w:r w:rsidR="00321170">
        <w:rPr>
          <w:rFonts w:hint="eastAsia"/>
        </w:rPr>
        <w:t>。</w:t>
      </w:r>
      <w:r w:rsidR="00321170">
        <w:rPr>
          <w:rFonts w:hint="eastAsia"/>
        </w:rPr>
        <w:t xml:space="preserve"> </w:t>
      </w:r>
    </w:p>
    <w:p w14:paraId="3C7220DB" w14:textId="77777777" w:rsidR="00E14F0A" w:rsidRDefault="00AA7829" w:rsidP="00E14F0A">
      <w:pPr>
        <w:pStyle w:val="3"/>
      </w:pPr>
      <w:bookmarkStart w:id="164" w:name="_Toc198569405"/>
      <w:r>
        <w:rPr>
          <w:rFonts w:hint="eastAsia"/>
        </w:rPr>
        <w:t>对比实验指标</w:t>
      </w:r>
      <w:bookmarkEnd w:id="161"/>
      <w:bookmarkEnd w:id="162"/>
      <w:bookmarkEnd w:id="163"/>
      <w:bookmarkEnd w:id="164"/>
      <w:r>
        <w:rPr>
          <w:rFonts w:hint="eastAsia"/>
        </w:rPr>
        <w:t xml:space="preserve"> </w:t>
      </w:r>
    </w:p>
    <w:p w14:paraId="43794EFD" w14:textId="74914409" w:rsidR="00AA7829" w:rsidRDefault="00E14F0A" w:rsidP="00E14F0A">
      <w:pPr>
        <w:pStyle w:val="a1"/>
        <w:ind w:firstLine="480"/>
      </w:pPr>
      <w:r w:rsidRPr="00E14F0A">
        <w:t>对比实验指标用于验证</w:t>
      </w:r>
      <w:r w:rsidRPr="00E14F0A">
        <w:t>CKA</w:t>
      </w:r>
      <w:r w:rsidRPr="00E14F0A">
        <w:t>方法的优越性和可靠性，通过与其他相似度度量方法进行对比</w:t>
      </w:r>
      <w:r>
        <w:rPr>
          <w:rFonts w:hint="eastAsia"/>
        </w:rPr>
        <w:t>得到。</w:t>
      </w:r>
    </w:p>
    <w:p w14:paraId="3AE14135" w14:textId="6648D532" w:rsidR="005D5238" w:rsidRDefault="00E14F0A" w:rsidP="005D5238">
      <w:pPr>
        <w:pStyle w:val="a1"/>
        <w:ind w:firstLine="480"/>
      </w:pPr>
      <w:r w:rsidRPr="00E14F0A">
        <w:rPr>
          <w:rFonts w:hint="eastAsia"/>
        </w:rPr>
        <w:t>不变性测试得分：</w:t>
      </w:r>
      <w:r w:rsidR="00CA183C">
        <w:rPr>
          <w:rFonts w:hint="eastAsia"/>
        </w:rPr>
        <w:t>该对比实验通过</w:t>
      </w:r>
      <w:r w:rsidRPr="00E14F0A">
        <w:rPr>
          <w:rFonts w:hint="eastAsia"/>
        </w:rPr>
        <w:t>对特征表示</w:t>
      </w:r>
      <w:r w:rsidR="00CA183C">
        <w:rPr>
          <w:rFonts w:hint="eastAsia"/>
        </w:rPr>
        <w:t>进行</w:t>
      </w:r>
      <w:r w:rsidRPr="00E14F0A">
        <w:rPr>
          <w:rFonts w:hint="eastAsia"/>
        </w:rPr>
        <w:t>正交变换</w:t>
      </w:r>
      <w:r w:rsidR="00CA183C">
        <w:rPr>
          <w:rFonts w:hint="eastAsia"/>
        </w:rPr>
        <w:t>的操作</w:t>
      </w:r>
      <w:r w:rsidRPr="00E14F0A">
        <w:rPr>
          <w:rFonts w:hint="eastAsia"/>
        </w:rPr>
        <w:t>，测量变换前后相似度度量值的</w:t>
      </w:r>
      <w:r w:rsidR="00CA183C">
        <w:rPr>
          <w:rFonts w:hint="eastAsia"/>
        </w:rPr>
        <w:t>变化程度</w:t>
      </w:r>
      <w:r w:rsidRPr="00E14F0A">
        <w:rPr>
          <w:rFonts w:hint="eastAsia"/>
        </w:rPr>
        <w:t>，</w:t>
      </w:r>
      <w:r w:rsidR="00CA183C">
        <w:rPr>
          <w:rFonts w:hint="eastAsia"/>
        </w:rPr>
        <w:t>从而</w:t>
      </w:r>
      <w:r w:rsidRPr="00E14F0A">
        <w:rPr>
          <w:rFonts w:hint="eastAsia"/>
        </w:rPr>
        <w:t>验证</w:t>
      </w:r>
      <w:r w:rsidRPr="00E14F0A">
        <w:rPr>
          <w:rFonts w:hint="eastAsia"/>
        </w:rPr>
        <w:t>CKA</w:t>
      </w:r>
      <w:r w:rsidRPr="00E14F0A">
        <w:rPr>
          <w:rFonts w:hint="eastAsia"/>
        </w:rPr>
        <w:t>的旋转不变性特性。</w:t>
      </w:r>
    </w:p>
    <w:p w14:paraId="0CDB534C" w14:textId="6FD550AE" w:rsidR="00EA0B2F" w:rsidRDefault="00E24F8A" w:rsidP="00EA0B2F">
      <w:pPr>
        <w:pStyle w:val="a1"/>
        <w:ind w:firstLine="480"/>
      </w:pPr>
      <w:r w:rsidRPr="00E24F8A">
        <w:rPr>
          <w:rFonts w:hint="eastAsia"/>
        </w:rPr>
        <w:t>噪声敏感性曲线：</w:t>
      </w:r>
      <w:r w:rsidR="00187637" w:rsidRPr="00187637">
        <w:t>噪声敏感性实验</w:t>
      </w:r>
      <w:r w:rsidR="00187637">
        <w:rPr>
          <w:rFonts w:hint="eastAsia"/>
        </w:rPr>
        <w:t>通过</w:t>
      </w:r>
      <w:r w:rsidR="00187637" w:rsidRPr="00187637">
        <w:t>向模型表征添加不同强度的</w:t>
      </w:r>
      <w:r w:rsidR="00B75A71" w:rsidRPr="00B75A71">
        <w:t>高斯噪声</w:t>
      </w:r>
      <w:r w:rsidR="00187637" w:rsidRPr="00187637">
        <w:t>，</w:t>
      </w:r>
      <w:r w:rsidR="00B75A71">
        <w:rPr>
          <w:rFonts w:hint="eastAsia"/>
        </w:rPr>
        <w:t>从而</w:t>
      </w:r>
      <w:r w:rsidR="00187637" w:rsidRPr="00187637">
        <w:t>测量</w:t>
      </w:r>
      <w:r w:rsidR="00187637">
        <w:rPr>
          <w:rFonts w:hint="eastAsia"/>
        </w:rPr>
        <w:t>不同的</w:t>
      </w:r>
      <w:r w:rsidR="00187637" w:rsidRPr="00187637">
        <w:t>相似度度量方法对噪声的响应曲线，</w:t>
      </w:r>
      <w:r w:rsidRPr="00E24F8A">
        <w:rPr>
          <w:rFonts w:hint="eastAsia"/>
        </w:rPr>
        <w:t>评估</w:t>
      </w:r>
      <w:r w:rsidRPr="00E24F8A">
        <w:rPr>
          <w:rFonts w:hint="eastAsia"/>
        </w:rPr>
        <w:t>CKA</w:t>
      </w:r>
      <w:r w:rsidRPr="00E24F8A">
        <w:rPr>
          <w:rFonts w:hint="eastAsia"/>
        </w:rPr>
        <w:t>对噪声的稳健性。</w:t>
      </w:r>
    </w:p>
    <w:p w14:paraId="780A1ACD" w14:textId="1BC76FCC" w:rsidR="000D6986" w:rsidRDefault="000D6986" w:rsidP="000D6986">
      <w:pPr>
        <w:pStyle w:val="2"/>
      </w:pPr>
      <w:bookmarkStart w:id="165" w:name="_Toc198569406"/>
      <w:r>
        <w:rPr>
          <w:rFonts w:hint="eastAsia"/>
        </w:rPr>
        <w:t>本章小结</w:t>
      </w:r>
      <w:bookmarkEnd w:id="165"/>
    </w:p>
    <w:p w14:paraId="2B02A986" w14:textId="17084C8A" w:rsidR="000D6986" w:rsidRPr="000D6986" w:rsidRDefault="000D6986" w:rsidP="000D6986">
      <w:pPr>
        <w:pStyle w:val="a1"/>
        <w:ind w:firstLine="480"/>
      </w:pPr>
      <w:r w:rsidRPr="000D6986">
        <w:rPr>
          <w:rFonts w:hint="eastAsia"/>
        </w:rPr>
        <w:t>本章详细说明了数据集选择、预处理策略、异构场景构建及模型配置</w:t>
      </w:r>
      <w:r>
        <w:rPr>
          <w:rFonts w:hint="eastAsia"/>
        </w:rPr>
        <w:t>并</w:t>
      </w:r>
      <w:r w:rsidRPr="000D6986">
        <w:rPr>
          <w:rFonts w:hint="eastAsia"/>
        </w:rPr>
        <w:t>明确了联邦学习参数（如本地训练轮次、学习率）与</w:t>
      </w:r>
      <w:r w:rsidRPr="000D6986">
        <w:rPr>
          <w:rFonts w:hint="eastAsia"/>
        </w:rPr>
        <w:t>CKA</w:t>
      </w:r>
      <w:r w:rsidRPr="000D6986">
        <w:rPr>
          <w:rFonts w:hint="eastAsia"/>
        </w:rPr>
        <w:t>计算参数（如特征提取层、批次大小）。实验设计覆盖性能验证、贡献度区分度测试及方法特性分析，为第五章的结果解读提供依据。</w:t>
      </w:r>
    </w:p>
    <w:p w14:paraId="531C23B6" w14:textId="77777777" w:rsidR="00737AF9" w:rsidRDefault="00737AF9" w:rsidP="00AA7829">
      <w:pPr>
        <w:pStyle w:val="1"/>
        <w:spacing w:before="317"/>
        <w:sectPr w:rsidR="00737AF9" w:rsidSect="00DA5838">
          <w:type w:val="continuous"/>
          <w:pgSz w:w="11906" w:h="16838" w:code="9"/>
          <w:pgMar w:top="1418" w:right="1134" w:bottom="1134" w:left="1134" w:header="1134" w:footer="851" w:gutter="284"/>
          <w:pgNumType w:fmt="numberInDash"/>
          <w:cols w:space="425"/>
          <w:docGrid w:type="linesAndChars" w:linePitch="317"/>
        </w:sectPr>
      </w:pPr>
      <w:bookmarkStart w:id="166" w:name="_Toc196504407"/>
      <w:bookmarkStart w:id="167" w:name="_Toc196511265"/>
      <w:bookmarkStart w:id="168" w:name="_Toc196514335"/>
    </w:p>
    <w:p w14:paraId="11F29095" w14:textId="77777777" w:rsidR="00AA7829" w:rsidRDefault="00AA7829" w:rsidP="00AA7829">
      <w:pPr>
        <w:pStyle w:val="1"/>
        <w:spacing w:before="317"/>
      </w:pPr>
      <w:bookmarkStart w:id="169" w:name="_Toc198569407"/>
      <w:r>
        <w:rPr>
          <w:rFonts w:hint="eastAsia"/>
        </w:rPr>
        <w:lastRenderedPageBreak/>
        <w:t>实验结果与分析</w:t>
      </w:r>
      <w:bookmarkEnd w:id="166"/>
      <w:bookmarkEnd w:id="167"/>
      <w:bookmarkEnd w:id="168"/>
      <w:bookmarkEnd w:id="169"/>
      <w:r>
        <w:rPr>
          <w:rFonts w:hint="eastAsia"/>
        </w:rPr>
        <w:t xml:space="preserve">  </w:t>
      </w:r>
    </w:p>
    <w:p w14:paraId="18AED008" w14:textId="77777777" w:rsidR="00053125" w:rsidRDefault="00053125" w:rsidP="00AA7829">
      <w:pPr>
        <w:pStyle w:val="2"/>
      </w:pPr>
      <w:bookmarkStart w:id="170" w:name="_Toc196504408"/>
      <w:bookmarkStart w:id="171" w:name="_Toc196511266"/>
      <w:bookmarkStart w:id="172" w:name="_Toc196514336"/>
      <w:bookmarkStart w:id="173" w:name="_Toc198569408"/>
      <w:r>
        <w:rPr>
          <w:rFonts w:hint="eastAsia"/>
        </w:rPr>
        <w:t>引言</w:t>
      </w:r>
      <w:bookmarkEnd w:id="173"/>
    </w:p>
    <w:p w14:paraId="45342409" w14:textId="36A2F004" w:rsidR="00053125" w:rsidRPr="00053125" w:rsidRDefault="00053125" w:rsidP="00053125">
      <w:pPr>
        <w:pStyle w:val="a1"/>
        <w:ind w:firstLine="480"/>
      </w:pPr>
      <w:r w:rsidRPr="00053125">
        <w:rPr>
          <w:rFonts w:hint="eastAsia"/>
        </w:rPr>
        <w:t>本章通过全局模型收敛性验证、贡献度排名稳定性分析及</w:t>
      </w:r>
      <w:r w:rsidRPr="00053125">
        <w:rPr>
          <w:rFonts w:hint="eastAsia"/>
        </w:rPr>
        <w:t>CKA</w:t>
      </w:r>
      <w:r w:rsidRPr="00053125">
        <w:rPr>
          <w:rFonts w:hint="eastAsia"/>
        </w:rPr>
        <w:t>特性实验系统</w:t>
      </w:r>
      <w:r>
        <w:rPr>
          <w:rFonts w:hint="eastAsia"/>
        </w:rPr>
        <w:t>地</w:t>
      </w:r>
      <w:r w:rsidRPr="00053125">
        <w:rPr>
          <w:rFonts w:hint="eastAsia"/>
        </w:rPr>
        <w:t>评估所提机制的有效性。实验涵盖不同数据分布（</w:t>
      </w:r>
      <w:r w:rsidRPr="00053125">
        <w:rPr>
          <w:rFonts w:hint="eastAsia"/>
        </w:rPr>
        <w:t>IID/Non-IID/</w:t>
      </w:r>
      <w:r w:rsidRPr="00053125">
        <w:rPr>
          <w:rFonts w:hint="eastAsia"/>
        </w:rPr>
        <w:t>噪声）下的贡献度量化结果，并通过对比</w:t>
      </w:r>
      <w:r w:rsidRPr="00053125">
        <w:rPr>
          <w:rFonts w:hint="eastAsia"/>
        </w:rPr>
        <w:t>KL</w:t>
      </w:r>
      <w:r w:rsidRPr="00053125">
        <w:rPr>
          <w:rFonts w:hint="eastAsia"/>
        </w:rPr>
        <w:t>散度、余弦相似度验证</w:t>
      </w:r>
      <w:r w:rsidRPr="00053125">
        <w:rPr>
          <w:rFonts w:hint="eastAsia"/>
        </w:rPr>
        <w:t>CKA</w:t>
      </w:r>
      <w:r w:rsidRPr="00053125">
        <w:rPr>
          <w:rFonts w:hint="eastAsia"/>
        </w:rPr>
        <w:t>的优越性。</w:t>
      </w:r>
    </w:p>
    <w:p w14:paraId="5286D995" w14:textId="056F8A21" w:rsidR="009F3C2D" w:rsidRDefault="00053125" w:rsidP="00AA7829">
      <w:pPr>
        <w:pStyle w:val="2"/>
      </w:pPr>
      <w:bookmarkStart w:id="174" w:name="_Toc198569409"/>
      <w:r>
        <w:rPr>
          <w:rFonts w:hint="eastAsia"/>
        </w:rPr>
        <w:t>联邦学习有效性验证</w:t>
      </w:r>
      <w:bookmarkEnd w:id="170"/>
      <w:bookmarkEnd w:id="171"/>
      <w:bookmarkEnd w:id="172"/>
      <w:bookmarkEnd w:id="174"/>
    </w:p>
    <w:p w14:paraId="742A9D51" w14:textId="365FDB97" w:rsidR="00D65AE6" w:rsidRDefault="00D65AE6" w:rsidP="00D65AE6">
      <w:pPr>
        <w:pStyle w:val="a1"/>
        <w:ind w:firstLine="480"/>
      </w:pPr>
      <w:r>
        <w:rPr>
          <w:rFonts w:hint="eastAsia"/>
        </w:rPr>
        <w:t>本节旨在</w:t>
      </w:r>
      <w:r w:rsidRPr="00D65AE6">
        <w:t>评估所实现的联邦学习框架的有效性</w:t>
      </w:r>
      <w:r>
        <w:rPr>
          <w:rFonts w:hint="eastAsia"/>
        </w:rPr>
        <w:t>，在设定的数据集（</w:t>
      </w:r>
      <w:r w:rsidRPr="00646CEC">
        <w:rPr>
          <w:rFonts w:hint="eastAsia"/>
        </w:rPr>
        <w:t>MNIST</w:t>
      </w:r>
      <w:r w:rsidRPr="00646CEC">
        <w:rPr>
          <w:rFonts w:hint="eastAsia"/>
        </w:rPr>
        <w:t>、</w:t>
      </w:r>
      <w:r w:rsidRPr="00646CEC">
        <w:rPr>
          <w:rFonts w:hint="eastAsia"/>
        </w:rPr>
        <w:t>CIFAR-10</w:t>
      </w:r>
      <w:r w:rsidRPr="00646CEC">
        <w:rPr>
          <w:rFonts w:hint="eastAsia"/>
        </w:rPr>
        <w:t>和</w:t>
      </w:r>
      <w:r w:rsidRPr="00646CEC">
        <w:rPr>
          <w:rFonts w:hint="eastAsia"/>
        </w:rPr>
        <w:t>CIFAR-100</w:t>
      </w:r>
      <w:r>
        <w:rPr>
          <w:rFonts w:hint="eastAsia"/>
        </w:rPr>
        <w:t>）上运行</w:t>
      </w:r>
      <w:r w:rsidR="006F4EF1">
        <w:rPr>
          <w:rFonts w:hint="eastAsia"/>
        </w:rPr>
        <w:t>联邦学习</w:t>
      </w:r>
      <w:r>
        <w:rPr>
          <w:rFonts w:hint="eastAsia"/>
        </w:rPr>
        <w:t>后，得到全局模型的</w:t>
      </w:r>
      <w:r w:rsidR="006F4EF1">
        <w:rPr>
          <w:rFonts w:hint="eastAsia"/>
        </w:rPr>
        <w:t>准确率和损失曲线。</w:t>
      </w:r>
      <w:r w:rsidR="00CA2097">
        <w:rPr>
          <w:rFonts w:hint="eastAsia"/>
        </w:rPr>
        <w:t>下面以</w:t>
      </w:r>
      <w:r w:rsidR="00CA2097" w:rsidRPr="00646CEC">
        <w:rPr>
          <w:rFonts w:hint="eastAsia"/>
        </w:rPr>
        <w:t>CIFAR-10</w:t>
      </w:r>
      <w:r w:rsidR="00CA2097">
        <w:rPr>
          <w:rFonts w:hint="eastAsia"/>
        </w:rPr>
        <w:t>数据集的结果为代表进行分析。</w:t>
      </w:r>
    </w:p>
    <w:p w14:paraId="6C65EDBF" w14:textId="53FB6F40" w:rsidR="00EE2C2B" w:rsidRDefault="00CA2097" w:rsidP="00677D84">
      <w:pPr>
        <w:pStyle w:val="a1"/>
        <w:ind w:firstLine="480"/>
      </w:pPr>
      <w:r>
        <w:rPr>
          <w:rFonts w:hint="eastAsia"/>
        </w:rPr>
        <w:t>如</w:t>
      </w:r>
      <w:r>
        <w:fldChar w:fldCharType="begin"/>
      </w:r>
      <w:r>
        <w:instrText xml:space="preserve"> </w:instrText>
      </w:r>
      <w:r>
        <w:rPr>
          <w:rFonts w:hint="eastAsia"/>
        </w:rPr>
        <w:instrText>REF _Ref197286942 \h</w:instrText>
      </w:r>
      <w:r>
        <w:instrText xml:space="preserve"> </w:instrText>
      </w:r>
      <w:r>
        <w:fldChar w:fldCharType="separate"/>
      </w:r>
      <w:r w:rsidR="00595D29">
        <w:rPr>
          <w:rFonts w:hint="eastAsia"/>
        </w:rPr>
        <w:t>图</w:t>
      </w:r>
      <w:r w:rsidR="00595D29">
        <w:rPr>
          <w:rFonts w:hint="eastAsia"/>
        </w:rPr>
        <w:t xml:space="preserve"> 5. </w:t>
      </w:r>
      <w:r w:rsidR="00595D29">
        <w:rPr>
          <w:noProof/>
        </w:rPr>
        <w:t>1</w:t>
      </w:r>
      <w:r>
        <w:fldChar w:fldCharType="end"/>
      </w:r>
      <w:r>
        <w:rPr>
          <w:rFonts w:hint="eastAsia"/>
        </w:rPr>
        <w:t>所示，</w:t>
      </w:r>
      <w:r w:rsidRPr="00CA2097">
        <w:t>随着联邦学习训练轮次的</w:t>
      </w:r>
      <w:r w:rsidR="00603464">
        <w:rPr>
          <w:rFonts w:hint="eastAsia"/>
        </w:rPr>
        <w:t>不断迭代</w:t>
      </w:r>
      <w:r w:rsidRPr="00CA2097">
        <w:t>，全局模型的准确率呈现明显的上升趋势。</w:t>
      </w:r>
      <w:r w:rsidR="00EE2C2B" w:rsidRPr="00EE2C2B">
        <w:rPr>
          <w:rFonts w:hint="eastAsia"/>
        </w:rPr>
        <w:t>全局模型在初始阶段（前</w:t>
      </w:r>
      <w:r w:rsidR="00EE2C2B" w:rsidRPr="00EE2C2B">
        <w:rPr>
          <w:rFonts w:hint="eastAsia"/>
        </w:rPr>
        <w:t>5</w:t>
      </w:r>
      <w:r w:rsidR="00EE2C2B" w:rsidRPr="00EE2C2B">
        <w:rPr>
          <w:rFonts w:hint="eastAsia"/>
        </w:rPr>
        <w:t>轮）准确率快速提升（从</w:t>
      </w:r>
      <w:r w:rsidR="00715A69" w:rsidRPr="00715A69">
        <w:t>42.76</w:t>
      </w:r>
      <w:r w:rsidR="00715A69">
        <w:rPr>
          <w:rFonts w:hint="eastAsia"/>
        </w:rPr>
        <w:t xml:space="preserve"> </w:t>
      </w:r>
      <w:r w:rsidR="00EE2C2B" w:rsidRPr="00EE2C2B">
        <w:rPr>
          <w:rFonts w:hint="eastAsia"/>
        </w:rPr>
        <w:t>%</w:t>
      </w:r>
      <w:r w:rsidR="00EE2C2B" w:rsidRPr="00EE2C2B">
        <w:rPr>
          <w:rFonts w:hint="eastAsia"/>
        </w:rPr>
        <w:t>升至</w:t>
      </w:r>
      <w:r w:rsidR="00715A69" w:rsidRPr="00715A69">
        <w:t>78.34</w:t>
      </w:r>
      <w:r w:rsidR="00715A69" w:rsidRPr="00715A69">
        <w:rPr>
          <w:rFonts w:hint="eastAsia"/>
        </w:rPr>
        <w:t xml:space="preserve"> </w:t>
      </w:r>
      <w:r w:rsidR="00EE2C2B" w:rsidRPr="00EE2C2B">
        <w:rPr>
          <w:rFonts w:hint="eastAsia"/>
        </w:rPr>
        <w:t>%</w:t>
      </w:r>
      <w:r w:rsidR="00EE2C2B" w:rsidRPr="00EE2C2B">
        <w:rPr>
          <w:rFonts w:hint="eastAsia"/>
        </w:rPr>
        <w:t>），表明模型迅速学习到数据中的基础模式</w:t>
      </w:r>
      <w:r w:rsidR="00C424AF">
        <w:rPr>
          <w:rFonts w:hint="eastAsia"/>
        </w:rPr>
        <w:t>；</w:t>
      </w:r>
      <w:r w:rsidR="00EE2C2B" w:rsidRPr="00EE2C2B">
        <w:rPr>
          <w:rFonts w:hint="eastAsia"/>
        </w:rPr>
        <w:t>第</w:t>
      </w:r>
      <w:r w:rsidR="00EE2C2B" w:rsidRPr="00EE2C2B">
        <w:rPr>
          <w:rFonts w:hint="eastAsia"/>
        </w:rPr>
        <w:t>5-15</w:t>
      </w:r>
      <w:r w:rsidR="00EE2C2B" w:rsidRPr="00EE2C2B">
        <w:rPr>
          <w:rFonts w:hint="eastAsia"/>
        </w:rPr>
        <w:t>轮进入平稳上升期（</w:t>
      </w:r>
      <w:r w:rsidR="00715A69" w:rsidRPr="00715A69">
        <w:t>78.4</w:t>
      </w:r>
      <w:r w:rsidR="00715A69" w:rsidRPr="00715A69">
        <w:rPr>
          <w:rFonts w:hint="eastAsia"/>
        </w:rPr>
        <w:t xml:space="preserve"> </w:t>
      </w:r>
      <w:r w:rsidR="00EE2C2B" w:rsidRPr="00EE2C2B">
        <w:rPr>
          <w:rFonts w:hint="eastAsia"/>
        </w:rPr>
        <w:t>%</w:t>
      </w:r>
      <w:r w:rsidR="00EE2C2B" w:rsidRPr="00EE2C2B">
        <w:rPr>
          <w:rFonts w:hint="eastAsia"/>
        </w:rPr>
        <w:t>→</w:t>
      </w:r>
      <w:r w:rsidR="00DB5F36" w:rsidRPr="00DB5F36">
        <w:t>83.61</w:t>
      </w:r>
      <w:r w:rsidR="00DB5F36" w:rsidRPr="00DB5F36">
        <w:rPr>
          <w:rFonts w:hint="eastAsia"/>
        </w:rPr>
        <w:t xml:space="preserve"> </w:t>
      </w:r>
      <w:r w:rsidR="00EE2C2B" w:rsidRPr="00EE2C2B">
        <w:rPr>
          <w:rFonts w:hint="eastAsia"/>
        </w:rPr>
        <w:t>%</w:t>
      </w:r>
      <w:r w:rsidR="00EE2C2B" w:rsidRPr="00EE2C2B">
        <w:rPr>
          <w:rFonts w:hint="eastAsia"/>
        </w:rPr>
        <w:t>），学习速率放缓但仍保持正向增益</w:t>
      </w:r>
      <w:r w:rsidR="00C424AF">
        <w:rPr>
          <w:rFonts w:hint="eastAsia"/>
        </w:rPr>
        <w:t>；</w:t>
      </w:r>
      <w:r w:rsidR="00EE2C2B" w:rsidRPr="00EE2C2B">
        <w:rPr>
          <w:rFonts w:hint="eastAsia"/>
        </w:rPr>
        <w:t>第</w:t>
      </w:r>
      <w:r w:rsidR="00EE2C2B" w:rsidRPr="00EE2C2B">
        <w:rPr>
          <w:rFonts w:hint="eastAsia"/>
        </w:rPr>
        <w:t>15</w:t>
      </w:r>
      <w:r w:rsidR="00EE2C2B" w:rsidRPr="00EE2C2B">
        <w:rPr>
          <w:rFonts w:hint="eastAsia"/>
        </w:rPr>
        <w:t>轮后准确率呈现小幅波动（</w:t>
      </w:r>
      <w:r w:rsidR="00EE2C2B" w:rsidRPr="00EE2C2B">
        <w:rPr>
          <w:rFonts w:hint="eastAsia"/>
        </w:rPr>
        <w:t>8</w:t>
      </w:r>
      <w:r w:rsidR="00DB5F36">
        <w:rPr>
          <w:rFonts w:hint="eastAsia"/>
        </w:rPr>
        <w:t xml:space="preserve">2.9 </w:t>
      </w:r>
      <w:r w:rsidR="00EE2C2B" w:rsidRPr="00EE2C2B">
        <w:rPr>
          <w:rFonts w:hint="eastAsia"/>
        </w:rPr>
        <w:t>%</w:t>
      </w:r>
      <w:r w:rsidR="00EE2C2B" w:rsidRPr="00EE2C2B">
        <w:rPr>
          <w:rFonts w:hint="eastAsia"/>
        </w:rPr>
        <w:t>→</w:t>
      </w:r>
      <w:r w:rsidR="00C424AF" w:rsidRPr="00C424AF">
        <w:t>83.91</w:t>
      </w:r>
      <w:r w:rsidR="00C424AF" w:rsidRPr="00C424AF">
        <w:rPr>
          <w:rFonts w:hint="eastAsia"/>
        </w:rPr>
        <w:t xml:space="preserve"> </w:t>
      </w:r>
      <w:r w:rsidR="00EE2C2B" w:rsidRPr="00EE2C2B">
        <w:rPr>
          <w:rFonts w:hint="eastAsia"/>
        </w:rPr>
        <w:t>%</w:t>
      </w:r>
      <w:r w:rsidR="00EE2C2B" w:rsidRPr="00EE2C2B">
        <w:rPr>
          <w:rFonts w:hint="eastAsia"/>
        </w:rPr>
        <w:t>），可能由于数据异构性导致局部最优震荡。最终准确率稳定在</w:t>
      </w:r>
      <w:r w:rsidR="00EE2C2B" w:rsidRPr="00EE2C2B">
        <w:rPr>
          <w:rFonts w:hint="eastAsia"/>
        </w:rPr>
        <w:t>8</w:t>
      </w:r>
      <w:r w:rsidR="00C424AF">
        <w:rPr>
          <w:rFonts w:hint="eastAsia"/>
        </w:rPr>
        <w:t>4</w:t>
      </w:r>
      <w:r w:rsidR="00EE2C2B" w:rsidRPr="00EE2C2B">
        <w:rPr>
          <w:rFonts w:hint="eastAsia"/>
        </w:rPr>
        <w:t>%</w:t>
      </w:r>
      <w:r w:rsidR="00EE2C2B" w:rsidRPr="00EE2C2B">
        <w:rPr>
          <w:rFonts w:hint="eastAsia"/>
        </w:rPr>
        <w:t>左右，验证了联邦学习框架的有效性。</w:t>
      </w:r>
    </w:p>
    <w:p w14:paraId="2D571690" w14:textId="7A2203C5" w:rsidR="00803145" w:rsidRDefault="009A4370" w:rsidP="007510E9">
      <w:pPr>
        <w:pStyle w:val="aff4"/>
        <w:spacing w:before="317"/>
      </w:pPr>
      <w:r>
        <w:rPr>
          <w:noProof/>
        </w:rPr>
        <w:drawing>
          <wp:inline distT="0" distB="0" distL="0" distR="0" wp14:anchorId="05F7A743" wp14:editId="01606C24">
            <wp:extent cx="4341600" cy="2880000"/>
            <wp:effectExtent l="0" t="0" r="1905" b="0"/>
            <wp:docPr id="1587435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3519" name="图片 158743519"/>
                    <pic:cNvPicPr/>
                  </pic:nvPicPr>
                  <pic:blipFill>
                    <a:blip r:embed="rId21"/>
                    <a:stretch>
                      <a:fillRect/>
                    </a:stretch>
                  </pic:blipFill>
                  <pic:spPr>
                    <a:xfrm>
                      <a:off x="0" y="0"/>
                      <a:ext cx="4341600" cy="2880000"/>
                    </a:xfrm>
                    <a:prstGeom prst="rect">
                      <a:avLst/>
                    </a:prstGeom>
                  </pic:spPr>
                </pic:pic>
              </a:graphicData>
            </a:graphic>
          </wp:inline>
        </w:drawing>
      </w:r>
    </w:p>
    <w:p w14:paraId="2A1A434E" w14:textId="74A16FF7" w:rsidR="00CA288A" w:rsidRDefault="00803145" w:rsidP="007510E9">
      <w:pPr>
        <w:pStyle w:val="aff2"/>
        <w:spacing w:after="317"/>
      </w:pPr>
      <w:bookmarkStart w:id="175" w:name="_Ref197286942"/>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1</w:t>
      </w:r>
      <w:r>
        <w:fldChar w:fldCharType="end"/>
      </w:r>
      <w:bookmarkEnd w:id="175"/>
      <w:r>
        <w:rPr>
          <w:rFonts w:hint="eastAsia"/>
        </w:rPr>
        <w:t xml:space="preserve"> CIFAR-10</w:t>
      </w:r>
      <w:r>
        <w:rPr>
          <w:rFonts w:hint="eastAsia"/>
        </w:rPr>
        <w:t>下全局模型准确率曲线</w:t>
      </w:r>
    </w:p>
    <w:p w14:paraId="0E9B2698" w14:textId="4690EB3C" w:rsidR="00E55CDE" w:rsidRPr="00E55CDE" w:rsidRDefault="00E55CDE" w:rsidP="00E55CDE">
      <w:pPr>
        <w:pStyle w:val="a1"/>
        <w:ind w:firstLine="480"/>
      </w:pPr>
      <w:r>
        <w:rPr>
          <w:rFonts w:hint="eastAsia"/>
        </w:rPr>
        <w:t>该实验结果</w:t>
      </w:r>
      <w:r w:rsidRPr="00CA2097">
        <w:t>表明</w:t>
      </w:r>
      <w:r>
        <w:rPr>
          <w:rFonts w:hint="eastAsia"/>
        </w:rPr>
        <w:t>本文</w:t>
      </w:r>
      <w:r w:rsidRPr="00CA2097">
        <w:t>所实现的联邦学习框架能够有效地聚合客户端的模型更新，</w:t>
      </w:r>
      <w:r>
        <w:rPr>
          <w:rFonts w:hint="eastAsia"/>
        </w:rPr>
        <w:t>从而</w:t>
      </w:r>
      <w:r w:rsidRPr="00CA2097">
        <w:lastRenderedPageBreak/>
        <w:t>使得全局模型逐渐学习到数据中的有效模式</w:t>
      </w:r>
      <w:r>
        <w:rPr>
          <w:rFonts w:hint="eastAsia"/>
        </w:rPr>
        <w:t>并</w:t>
      </w:r>
      <w:r w:rsidRPr="00CA2097">
        <w:t>提升模型的性能。</w:t>
      </w:r>
      <w:r>
        <w:rPr>
          <w:rFonts w:hint="eastAsia"/>
        </w:rPr>
        <w:t>此外结果显示，</w:t>
      </w:r>
      <w:r w:rsidRPr="00CA2097">
        <w:t>在训练初期</w:t>
      </w:r>
      <w:r>
        <w:rPr>
          <w:rFonts w:hint="eastAsia"/>
        </w:rPr>
        <w:t>时模型</w:t>
      </w:r>
      <w:r w:rsidRPr="00CA2097">
        <w:t>准确率较低</w:t>
      </w:r>
      <w:r>
        <w:rPr>
          <w:rFonts w:hint="eastAsia"/>
        </w:rPr>
        <w:t>但准确率随着训练的进行快速上升</w:t>
      </w:r>
      <w:r w:rsidRPr="00CA2097">
        <w:t>，但</w:t>
      </w:r>
      <w:r>
        <w:rPr>
          <w:rFonts w:hint="eastAsia"/>
        </w:rPr>
        <w:t>在训练的中后期时准确率呈现波动上升的趋势</w:t>
      </w:r>
      <w:r w:rsidRPr="00CA2097">
        <w:t>。</w:t>
      </w:r>
    </w:p>
    <w:p w14:paraId="61DC28CF" w14:textId="3449C266" w:rsidR="00603464" w:rsidRPr="00603464" w:rsidRDefault="00231BDF" w:rsidP="00603464">
      <w:pPr>
        <w:pStyle w:val="a1"/>
        <w:ind w:firstLine="480"/>
      </w:pPr>
      <w:r>
        <w:rPr>
          <w:rFonts w:hint="eastAsia"/>
        </w:rPr>
        <w:t>同时</w:t>
      </w:r>
      <w:r w:rsidRPr="00231BDF">
        <w:t>全局模型的损失值随着训练轮次的增加而持续下降，</w:t>
      </w:r>
      <w:r>
        <w:rPr>
          <w:rFonts w:hint="eastAsia"/>
        </w:rPr>
        <w:t>如</w:t>
      </w:r>
      <w:r>
        <w:fldChar w:fldCharType="begin"/>
      </w:r>
      <w:r>
        <w:instrText xml:space="preserve"> </w:instrText>
      </w:r>
      <w:r>
        <w:rPr>
          <w:rFonts w:hint="eastAsia"/>
        </w:rPr>
        <w:instrText>REF _Ref197286947 \h</w:instrText>
      </w:r>
      <w:r>
        <w:instrText xml:space="preserve"> </w:instrText>
      </w:r>
      <w:r>
        <w:fldChar w:fldCharType="separate"/>
      </w:r>
      <w:r w:rsidR="00595D29">
        <w:rPr>
          <w:rFonts w:hint="eastAsia"/>
        </w:rPr>
        <w:t>图</w:t>
      </w:r>
      <w:r w:rsidR="00595D29">
        <w:rPr>
          <w:rFonts w:hint="eastAsia"/>
        </w:rPr>
        <w:t xml:space="preserve"> 5. </w:t>
      </w:r>
      <w:r w:rsidR="00595D29">
        <w:rPr>
          <w:noProof/>
        </w:rPr>
        <w:t>2</w:t>
      </w:r>
      <w:r>
        <w:fldChar w:fldCharType="end"/>
      </w:r>
      <w:r>
        <w:rPr>
          <w:rFonts w:hint="eastAsia"/>
        </w:rPr>
        <w:t>的折线所示。</w:t>
      </w:r>
      <w:r w:rsidR="00C424AF" w:rsidRPr="00C424AF">
        <w:rPr>
          <w:rFonts w:hint="eastAsia"/>
        </w:rPr>
        <w:t>初始阶段损失值急剧下降（交叉</w:t>
      </w:r>
      <w:proofErr w:type="gramStart"/>
      <w:r w:rsidR="00C424AF" w:rsidRPr="00C424AF">
        <w:rPr>
          <w:rFonts w:hint="eastAsia"/>
        </w:rPr>
        <w:t>熵</w:t>
      </w:r>
      <w:proofErr w:type="gramEnd"/>
      <w:r w:rsidR="00C424AF" w:rsidRPr="00C424AF">
        <w:rPr>
          <w:rFonts w:hint="eastAsia"/>
        </w:rPr>
        <w:t>损失从</w:t>
      </w:r>
      <w:r w:rsidR="00C424AF" w:rsidRPr="00C424AF">
        <w:rPr>
          <w:rFonts w:hint="eastAsia"/>
        </w:rPr>
        <w:t>1.</w:t>
      </w:r>
      <w:r w:rsidR="00DD733C">
        <w:rPr>
          <w:rFonts w:hint="eastAsia"/>
        </w:rPr>
        <w:t>47</w:t>
      </w:r>
      <w:r w:rsidR="00C424AF" w:rsidRPr="00C424AF">
        <w:rPr>
          <w:rFonts w:hint="eastAsia"/>
        </w:rPr>
        <w:t>降至</w:t>
      </w:r>
      <w:r w:rsidR="00C424AF" w:rsidRPr="00C424AF">
        <w:rPr>
          <w:rFonts w:hint="eastAsia"/>
        </w:rPr>
        <w:t>0.62</w:t>
      </w:r>
      <w:r w:rsidR="00C424AF" w:rsidRPr="00C424AF">
        <w:rPr>
          <w:rFonts w:hint="eastAsia"/>
        </w:rPr>
        <w:t>），对应模型快速拟合数据分布</w:t>
      </w:r>
      <w:r w:rsidR="00DD733C">
        <w:rPr>
          <w:rFonts w:hint="eastAsia"/>
        </w:rPr>
        <w:t>；</w:t>
      </w:r>
      <w:r w:rsidR="00C424AF" w:rsidRPr="00C424AF">
        <w:rPr>
          <w:rFonts w:hint="eastAsia"/>
        </w:rPr>
        <w:t>中后期损失下降趋缓（</w:t>
      </w:r>
      <w:r w:rsidR="00C424AF" w:rsidRPr="00C424AF">
        <w:rPr>
          <w:rFonts w:hint="eastAsia"/>
        </w:rPr>
        <w:t>0.62</w:t>
      </w:r>
      <w:r w:rsidR="00C424AF" w:rsidRPr="00C424AF">
        <w:rPr>
          <w:rFonts w:hint="eastAsia"/>
        </w:rPr>
        <w:t>→</w:t>
      </w:r>
      <w:r w:rsidR="00C424AF" w:rsidRPr="00C424AF">
        <w:rPr>
          <w:rFonts w:hint="eastAsia"/>
        </w:rPr>
        <w:t>0.4</w:t>
      </w:r>
      <w:r w:rsidR="00AC1BDA">
        <w:rPr>
          <w:rFonts w:hint="eastAsia"/>
        </w:rPr>
        <w:t>9</w:t>
      </w:r>
      <w:r w:rsidR="00C424AF" w:rsidRPr="00C424AF">
        <w:rPr>
          <w:rFonts w:hint="eastAsia"/>
        </w:rPr>
        <w:t>），符合深度学习中损失函数收敛规律</w:t>
      </w:r>
      <w:r w:rsidR="00DD733C">
        <w:rPr>
          <w:rFonts w:hint="eastAsia"/>
        </w:rPr>
        <w:t>；</w:t>
      </w:r>
      <w:r w:rsidR="00C424AF" w:rsidRPr="00C424AF">
        <w:rPr>
          <w:rFonts w:hint="eastAsia"/>
        </w:rPr>
        <w:t>第</w:t>
      </w:r>
      <w:r w:rsidR="00C424AF" w:rsidRPr="00C424AF">
        <w:rPr>
          <w:rFonts w:hint="eastAsia"/>
        </w:rPr>
        <w:t>18</w:t>
      </w:r>
      <w:r w:rsidR="00C424AF" w:rsidRPr="00C424AF">
        <w:rPr>
          <w:rFonts w:hint="eastAsia"/>
        </w:rPr>
        <w:t>轮后损失值波动范围（±</w:t>
      </w:r>
      <w:r w:rsidR="00C424AF" w:rsidRPr="00C424AF">
        <w:rPr>
          <w:rFonts w:hint="eastAsia"/>
        </w:rPr>
        <w:t>0.03</w:t>
      </w:r>
      <w:r w:rsidR="00C424AF" w:rsidRPr="00C424AF">
        <w:rPr>
          <w:rFonts w:hint="eastAsia"/>
        </w:rPr>
        <w:t>）显著小于初期，表明全局模型趋于稳定。</w:t>
      </w:r>
      <w:r w:rsidR="00AC1BDA">
        <w:rPr>
          <w:rFonts w:hint="eastAsia"/>
        </w:rPr>
        <w:t>该结果</w:t>
      </w:r>
      <w:r w:rsidRPr="00231BDF">
        <w:t>表明</w:t>
      </w:r>
      <w:r w:rsidR="009A0048">
        <w:rPr>
          <w:rFonts w:hint="eastAsia"/>
        </w:rPr>
        <w:t>了联邦学习维护的全局</w:t>
      </w:r>
      <w:r w:rsidRPr="00231BDF">
        <w:t>模型在不断学习并减少预测误差</w:t>
      </w:r>
      <w:r w:rsidR="009A0048">
        <w:rPr>
          <w:rFonts w:hint="eastAsia"/>
        </w:rPr>
        <w:t>，</w:t>
      </w:r>
      <w:r w:rsidRPr="00231BDF">
        <w:t>损失曲线的下降趋势</w:t>
      </w:r>
      <w:r w:rsidR="009A0048">
        <w:rPr>
          <w:rFonts w:hint="eastAsia"/>
        </w:rPr>
        <w:t>也</w:t>
      </w:r>
      <w:r w:rsidRPr="00231BDF">
        <w:t>反映了</w:t>
      </w:r>
      <w:r w:rsidR="00DC1548">
        <w:rPr>
          <w:rFonts w:hint="eastAsia"/>
        </w:rPr>
        <w:t>全局</w:t>
      </w:r>
      <w:r w:rsidRPr="00231BDF">
        <w:t>模型对</w:t>
      </w:r>
      <w:r w:rsidR="009A0048">
        <w:rPr>
          <w:rFonts w:hint="eastAsia"/>
        </w:rPr>
        <w:t>训练</w:t>
      </w:r>
      <w:r w:rsidRPr="00231BDF">
        <w:t>数据的拟合程度在逐步</w:t>
      </w:r>
      <w:r w:rsidR="00DC1548">
        <w:rPr>
          <w:rFonts w:hint="eastAsia"/>
        </w:rPr>
        <w:t>的</w:t>
      </w:r>
      <w:r w:rsidRPr="00231BDF">
        <w:t>提高</w:t>
      </w:r>
      <w:r w:rsidR="00DC1548">
        <w:rPr>
          <w:rFonts w:hint="eastAsia"/>
        </w:rPr>
        <w:t>。这些都反映了本文设计的联邦学习框架所使用的模型</w:t>
      </w:r>
      <w:r w:rsidRPr="00231BDF">
        <w:t>训练过程是有效的。</w:t>
      </w:r>
    </w:p>
    <w:p w14:paraId="487F1668" w14:textId="3F242226" w:rsidR="00817F5B" w:rsidRDefault="005140BD" w:rsidP="007510E9">
      <w:pPr>
        <w:pStyle w:val="aff4"/>
        <w:spacing w:before="317"/>
      </w:pPr>
      <w:r>
        <w:rPr>
          <w:noProof/>
        </w:rPr>
        <w:drawing>
          <wp:inline distT="0" distB="0" distL="0" distR="0" wp14:anchorId="683ED35C" wp14:editId="046BB2E9">
            <wp:extent cx="4341600" cy="2880000"/>
            <wp:effectExtent l="0" t="0" r="1905" b="0"/>
            <wp:docPr id="14834846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84626" name="图片 1483484626"/>
                    <pic:cNvPicPr/>
                  </pic:nvPicPr>
                  <pic:blipFill>
                    <a:blip r:embed="rId22"/>
                    <a:stretch>
                      <a:fillRect/>
                    </a:stretch>
                  </pic:blipFill>
                  <pic:spPr>
                    <a:xfrm>
                      <a:off x="0" y="0"/>
                      <a:ext cx="4341600" cy="2880000"/>
                    </a:xfrm>
                    <a:prstGeom prst="rect">
                      <a:avLst/>
                    </a:prstGeom>
                  </pic:spPr>
                </pic:pic>
              </a:graphicData>
            </a:graphic>
          </wp:inline>
        </w:drawing>
      </w:r>
    </w:p>
    <w:p w14:paraId="1C481807" w14:textId="41E7E5CB" w:rsidR="00817F5B" w:rsidRDefault="00817F5B" w:rsidP="007510E9">
      <w:pPr>
        <w:pStyle w:val="aff2"/>
        <w:spacing w:after="317"/>
      </w:pPr>
      <w:bookmarkStart w:id="176" w:name="_Ref19728694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2</w:t>
      </w:r>
      <w:r>
        <w:fldChar w:fldCharType="end"/>
      </w:r>
      <w:bookmarkEnd w:id="176"/>
      <w:r>
        <w:rPr>
          <w:rFonts w:hint="eastAsia"/>
        </w:rPr>
        <w:t xml:space="preserve"> CIFAR-10</w:t>
      </w:r>
      <w:r>
        <w:rPr>
          <w:rFonts w:hint="eastAsia"/>
        </w:rPr>
        <w:t>下全局模型损失曲线</w:t>
      </w:r>
    </w:p>
    <w:p w14:paraId="7A93AEEA" w14:textId="4DFCFCA9" w:rsidR="0042715C" w:rsidRDefault="0024632D" w:rsidP="00677D84">
      <w:pPr>
        <w:pStyle w:val="a1"/>
        <w:ind w:firstLine="480"/>
      </w:pPr>
      <w:r>
        <w:rPr>
          <w:rFonts w:hint="eastAsia"/>
        </w:rPr>
        <w:t>此外，本文设计并模拟了实际应用中的数据异构性场景，导致各客户端的模型性能可能不同</w:t>
      </w:r>
      <w:r w:rsidR="0066499E">
        <w:rPr>
          <w:rFonts w:hint="eastAsia"/>
        </w:rPr>
        <w:t>，</w:t>
      </w:r>
      <w:r w:rsidR="005B6485">
        <w:rPr>
          <w:rFonts w:hint="eastAsia"/>
        </w:rPr>
        <w:t>同样</w:t>
      </w:r>
      <w:r>
        <w:rPr>
          <w:rFonts w:hint="eastAsia"/>
        </w:rPr>
        <w:t>以</w:t>
      </w:r>
      <w:r>
        <w:rPr>
          <w:rFonts w:hint="eastAsia"/>
        </w:rPr>
        <w:t>CIFAR-10</w:t>
      </w:r>
      <w:r w:rsidR="005B6485">
        <w:rPr>
          <w:rFonts w:hint="eastAsia"/>
        </w:rPr>
        <w:t>数据集上运行</w:t>
      </w:r>
      <w:r>
        <w:rPr>
          <w:rFonts w:hint="eastAsia"/>
        </w:rPr>
        <w:t>的结果为例</w:t>
      </w:r>
      <w:r w:rsidR="0042715C">
        <w:rPr>
          <w:rFonts w:hint="eastAsia"/>
        </w:rPr>
        <w:t>，如</w:t>
      </w:r>
      <w:r w:rsidR="0042715C">
        <w:fldChar w:fldCharType="begin"/>
      </w:r>
      <w:r w:rsidR="0042715C">
        <w:instrText xml:space="preserve"> </w:instrText>
      </w:r>
      <w:r w:rsidR="0042715C">
        <w:rPr>
          <w:rFonts w:hint="eastAsia"/>
        </w:rPr>
        <w:instrText>REF _Ref197352316 \h</w:instrText>
      </w:r>
      <w:r w:rsidR="0042715C">
        <w:instrText xml:space="preserve"> </w:instrText>
      </w:r>
      <w:r w:rsidR="0042715C">
        <w:fldChar w:fldCharType="separate"/>
      </w:r>
      <w:r w:rsidR="00595D29">
        <w:rPr>
          <w:rFonts w:hint="eastAsia"/>
        </w:rPr>
        <w:t>图</w:t>
      </w:r>
      <w:r w:rsidR="00595D29">
        <w:rPr>
          <w:rFonts w:hint="eastAsia"/>
        </w:rPr>
        <w:t xml:space="preserve"> 5. </w:t>
      </w:r>
      <w:r w:rsidR="00595D29">
        <w:rPr>
          <w:noProof/>
        </w:rPr>
        <w:t>3</w:t>
      </w:r>
      <w:r w:rsidR="0042715C">
        <w:fldChar w:fldCharType="end"/>
      </w:r>
      <w:r w:rsidR="0042715C">
        <w:rPr>
          <w:rFonts w:hint="eastAsia"/>
        </w:rPr>
        <w:t>和</w:t>
      </w:r>
      <w:r w:rsidR="0042715C">
        <w:fldChar w:fldCharType="begin"/>
      </w:r>
      <w:r w:rsidR="0042715C">
        <w:instrText xml:space="preserve"> REF _Ref197352420 \h </w:instrText>
      </w:r>
      <w:r w:rsidR="0042715C">
        <w:fldChar w:fldCharType="separate"/>
      </w:r>
      <w:r w:rsidR="00595D29">
        <w:rPr>
          <w:rFonts w:hint="eastAsia"/>
        </w:rPr>
        <w:t>图</w:t>
      </w:r>
      <w:r w:rsidR="00595D29">
        <w:rPr>
          <w:rFonts w:hint="eastAsia"/>
        </w:rPr>
        <w:t xml:space="preserve"> 5. </w:t>
      </w:r>
      <w:r w:rsidR="00595D29">
        <w:rPr>
          <w:noProof/>
        </w:rPr>
        <w:t>4</w:t>
      </w:r>
      <w:r w:rsidR="0042715C">
        <w:fldChar w:fldCharType="end"/>
      </w:r>
      <w:r w:rsidR="0042715C">
        <w:rPr>
          <w:rFonts w:hint="eastAsia"/>
        </w:rPr>
        <w:t>所示</w:t>
      </w:r>
      <w:r w:rsidR="0066499E">
        <w:rPr>
          <w:rFonts w:hint="eastAsia"/>
        </w:rPr>
        <w:t>。</w:t>
      </w:r>
    </w:p>
    <w:p w14:paraId="57967B69" w14:textId="5D16E089" w:rsidR="0024632D" w:rsidRPr="0024632D" w:rsidRDefault="00C70F6A" w:rsidP="00677D84">
      <w:pPr>
        <w:pStyle w:val="a1"/>
        <w:ind w:firstLine="480"/>
      </w:pPr>
      <w:r>
        <w:rPr>
          <w:rFonts w:hint="eastAsia"/>
        </w:rPr>
        <w:t>在</w:t>
      </w:r>
      <w:r>
        <w:fldChar w:fldCharType="begin"/>
      </w:r>
      <w:r>
        <w:instrText xml:space="preserve"> </w:instrText>
      </w:r>
      <w:r>
        <w:rPr>
          <w:rFonts w:hint="eastAsia"/>
        </w:rPr>
        <w:instrText>REF _Ref197352316 \h</w:instrText>
      </w:r>
      <w:r>
        <w:instrText xml:space="preserve"> </w:instrText>
      </w:r>
      <w:r>
        <w:fldChar w:fldCharType="separate"/>
      </w:r>
      <w:r w:rsidR="00595D29">
        <w:rPr>
          <w:rFonts w:hint="eastAsia"/>
        </w:rPr>
        <w:t>图</w:t>
      </w:r>
      <w:r w:rsidR="00595D29">
        <w:rPr>
          <w:rFonts w:hint="eastAsia"/>
        </w:rPr>
        <w:t xml:space="preserve"> 5. </w:t>
      </w:r>
      <w:r w:rsidR="00595D29">
        <w:rPr>
          <w:noProof/>
        </w:rPr>
        <w:t>3</w:t>
      </w:r>
      <w:r>
        <w:fldChar w:fldCharType="end"/>
      </w:r>
      <w:r>
        <w:rPr>
          <w:rFonts w:hint="eastAsia"/>
        </w:rPr>
        <w:t>中展</w:t>
      </w:r>
      <w:r w:rsidRPr="00C70F6A">
        <w:t>示了全局模型与本地模型在准确率上的对比</w:t>
      </w:r>
      <w:r>
        <w:rPr>
          <w:rFonts w:hint="eastAsia"/>
        </w:rPr>
        <w:t>：</w:t>
      </w:r>
      <w:r w:rsidR="00146329" w:rsidRPr="00146329">
        <w:rPr>
          <w:rFonts w:hint="eastAsia"/>
        </w:rPr>
        <w:t>IID</w:t>
      </w:r>
      <w:r w:rsidR="00146329" w:rsidRPr="00146329">
        <w:rPr>
          <w:rFonts w:hint="eastAsia"/>
        </w:rPr>
        <w:t>客户端本地模型准确率与全局模型差距较小，表明其数据分布与全局模型优化方向一致，贡献度较高</w:t>
      </w:r>
      <w:r w:rsidR="00146329">
        <w:rPr>
          <w:rFonts w:hint="eastAsia"/>
        </w:rPr>
        <w:t>；</w:t>
      </w:r>
      <w:r w:rsidR="00146329" w:rsidRPr="00146329">
        <w:rPr>
          <w:rFonts w:hint="eastAsia"/>
        </w:rPr>
        <w:t>Non-IID</w:t>
      </w:r>
      <w:r w:rsidR="00146329" w:rsidRPr="00146329">
        <w:rPr>
          <w:rFonts w:hint="eastAsia"/>
        </w:rPr>
        <w:t>客户端准确率偏低</w:t>
      </w:r>
      <w:r w:rsidR="00146329">
        <w:rPr>
          <w:rFonts w:hint="eastAsia"/>
        </w:rPr>
        <w:t>，</w:t>
      </w:r>
      <w:r w:rsidR="00146329" w:rsidRPr="00146329">
        <w:rPr>
          <w:rFonts w:hint="eastAsia"/>
        </w:rPr>
        <w:t>反映其局部数据偏斜导致模型泛化能力下降</w:t>
      </w:r>
      <w:r w:rsidR="00146329">
        <w:rPr>
          <w:rFonts w:hint="eastAsia"/>
        </w:rPr>
        <w:t>；</w:t>
      </w:r>
      <w:r w:rsidR="00146329" w:rsidRPr="00146329">
        <w:rPr>
          <w:rFonts w:hint="eastAsia"/>
        </w:rPr>
        <w:t>噪声客户端</w:t>
      </w:r>
      <w:r w:rsidR="00146329">
        <w:rPr>
          <w:rFonts w:hint="eastAsia"/>
        </w:rPr>
        <w:t>的</w:t>
      </w:r>
      <w:r w:rsidR="00146329" w:rsidRPr="00146329">
        <w:rPr>
          <w:rFonts w:hint="eastAsia"/>
        </w:rPr>
        <w:t>表现最差，且随</w:t>
      </w:r>
      <w:r w:rsidR="00BB43BD">
        <w:rPr>
          <w:rFonts w:hint="eastAsia"/>
        </w:rPr>
        <w:t>着</w:t>
      </w:r>
      <w:r w:rsidR="00146329" w:rsidRPr="00146329">
        <w:rPr>
          <w:rFonts w:hint="eastAsia"/>
        </w:rPr>
        <w:t>训练轮次波动剧烈，验证了数据质量对模型性能的负面影响。</w:t>
      </w:r>
      <w:r w:rsidR="00146329" w:rsidRPr="0024632D">
        <w:rPr>
          <w:rFonts w:hint="eastAsia"/>
        </w:rPr>
        <w:t xml:space="preserve"> </w:t>
      </w:r>
    </w:p>
    <w:p w14:paraId="29EC7CD3" w14:textId="66110DD0" w:rsidR="0024632D" w:rsidRDefault="00504563" w:rsidP="007510E9">
      <w:pPr>
        <w:pStyle w:val="aff4"/>
        <w:spacing w:before="317"/>
      </w:pPr>
      <w:r>
        <w:rPr>
          <w:noProof/>
        </w:rPr>
        <w:lastRenderedPageBreak/>
        <w:drawing>
          <wp:inline distT="0" distB="0" distL="0" distR="0" wp14:anchorId="374BC4EC" wp14:editId="16BE7A07">
            <wp:extent cx="4341600" cy="2880000"/>
            <wp:effectExtent l="0" t="0" r="1905" b="0"/>
            <wp:docPr id="19401883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88391" name="图片 1940188391"/>
                    <pic:cNvPicPr/>
                  </pic:nvPicPr>
                  <pic:blipFill>
                    <a:blip r:embed="rId23"/>
                    <a:stretch>
                      <a:fillRect/>
                    </a:stretch>
                  </pic:blipFill>
                  <pic:spPr>
                    <a:xfrm>
                      <a:off x="0" y="0"/>
                      <a:ext cx="4341600" cy="2880000"/>
                    </a:xfrm>
                    <a:prstGeom prst="rect">
                      <a:avLst/>
                    </a:prstGeom>
                  </pic:spPr>
                </pic:pic>
              </a:graphicData>
            </a:graphic>
          </wp:inline>
        </w:drawing>
      </w:r>
    </w:p>
    <w:p w14:paraId="7252141A" w14:textId="3FD13DCE" w:rsidR="0024632D" w:rsidRDefault="0024632D" w:rsidP="007510E9">
      <w:pPr>
        <w:pStyle w:val="aff2"/>
        <w:spacing w:after="317"/>
      </w:pPr>
      <w:bookmarkStart w:id="177" w:name="_Ref19735231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3</w:t>
      </w:r>
      <w:r>
        <w:fldChar w:fldCharType="end"/>
      </w:r>
      <w:bookmarkEnd w:id="177"/>
      <w:r>
        <w:rPr>
          <w:rFonts w:hint="eastAsia"/>
        </w:rPr>
        <w:t xml:space="preserve"> </w:t>
      </w:r>
      <w:r>
        <w:rPr>
          <w:rFonts w:hint="eastAsia"/>
        </w:rPr>
        <w:t>模型准确率：全局</w:t>
      </w:r>
      <w:r>
        <w:rPr>
          <w:rFonts w:hint="eastAsia"/>
        </w:rPr>
        <w:t xml:space="preserve">vs </w:t>
      </w:r>
      <w:r>
        <w:rPr>
          <w:rFonts w:hint="eastAsia"/>
        </w:rPr>
        <w:t>本地</w:t>
      </w:r>
    </w:p>
    <w:p w14:paraId="51DA2C6B" w14:textId="4E19ED27" w:rsidR="0024632D" w:rsidRDefault="00504563" w:rsidP="004175BD">
      <w:pPr>
        <w:pStyle w:val="aff4"/>
        <w:spacing w:before="317"/>
      </w:pPr>
      <w:r>
        <w:rPr>
          <w:noProof/>
        </w:rPr>
        <w:drawing>
          <wp:inline distT="0" distB="0" distL="0" distR="0" wp14:anchorId="53ABD678" wp14:editId="7D5AC919">
            <wp:extent cx="4341600" cy="2880000"/>
            <wp:effectExtent l="0" t="0" r="1905" b="0"/>
            <wp:docPr id="12110675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67552" name="图片 1211067552"/>
                    <pic:cNvPicPr/>
                  </pic:nvPicPr>
                  <pic:blipFill>
                    <a:blip r:embed="rId24"/>
                    <a:stretch>
                      <a:fillRect/>
                    </a:stretch>
                  </pic:blipFill>
                  <pic:spPr>
                    <a:xfrm>
                      <a:off x="0" y="0"/>
                      <a:ext cx="4341600" cy="2880000"/>
                    </a:xfrm>
                    <a:prstGeom prst="rect">
                      <a:avLst/>
                    </a:prstGeom>
                  </pic:spPr>
                </pic:pic>
              </a:graphicData>
            </a:graphic>
          </wp:inline>
        </w:drawing>
      </w:r>
    </w:p>
    <w:p w14:paraId="3B8C3981" w14:textId="0F2C1D83" w:rsidR="0042715C" w:rsidRDefault="0024632D" w:rsidP="0042715C">
      <w:pPr>
        <w:pStyle w:val="aff2"/>
        <w:spacing w:after="317"/>
      </w:pPr>
      <w:bookmarkStart w:id="178" w:name="_Ref19735242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4</w:t>
      </w:r>
      <w:r>
        <w:fldChar w:fldCharType="end"/>
      </w:r>
      <w:bookmarkEnd w:id="178"/>
      <w:r>
        <w:rPr>
          <w:rFonts w:hint="eastAsia"/>
        </w:rPr>
        <w:t xml:space="preserve"> </w:t>
      </w:r>
      <w:r>
        <w:rPr>
          <w:rFonts w:hint="eastAsia"/>
        </w:rPr>
        <w:t>模型损失：全局</w:t>
      </w:r>
      <w:r>
        <w:rPr>
          <w:rFonts w:hint="eastAsia"/>
        </w:rPr>
        <w:t xml:space="preserve">vs </w:t>
      </w:r>
      <w:r>
        <w:rPr>
          <w:rFonts w:hint="eastAsia"/>
        </w:rPr>
        <w:t>本地</w:t>
      </w:r>
    </w:p>
    <w:p w14:paraId="7BFDDF34" w14:textId="0831ABED" w:rsidR="0042715C" w:rsidRPr="0024632D" w:rsidRDefault="0042715C" w:rsidP="0042715C">
      <w:pPr>
        <w:pStyle w:val="a1"/>
        <w:ind w:firstLine="480"/>
      </w:pPr>
      <w:r>
        <w:rPr>
          <w:rFonts w:hint="eastAsia"/>
        </w:rPr>
        <w:t>在</w:t>
      </w:r>
      <w:r>
        <w:fldChar w:fldCharType="begin"/>
      </w:r>
      <w:r>
        <w:instrText xml:space="preserve"> </w:instrText>
      </w:r>
      <w:r>
        <w:rPr>
          <w:rFonts w:hint="eastAsia"/>
        </w:rPr>
        <w:instrText>REF _Ref197352420 \h</w:instrText>
      </w:r>
      <w:r>
        <w:instrText xml:space="preserve"> </w:instrText>
      </w:r>
      <w:r>
        <w:fldChar w:fldCharType="separate"/>
      </w:r>
      <w:r w:rsidR="00595D29">
        <w:rPr>
          <w:rFonts w:hint="eastAsia"/>
        </w:rPr>
        <w:t>图</w:t>
      </w:r>
      <w:r w:rsidR="00595D29">
        <w:rPr>
          <w:rFonts w:hint="eastAsia"/>
        </w:rPr>
        <w:t xml:space="preserve"> 5. </w:t>
      </w:r>
      <w:r w:rsidR="00595D29">
        <w:rPr>
          <w:noProof/>
        </w:rPr>
        <w:t>4</w:t>
      </w:r>
      <w:r>
        <w:fldChar w:fldCharType="end"/>
      </w:r>
      <w:r>
        <w:rPr>
          <w:rFonts w:hint="eastAsia"/>
        </w:rPr>
        <w:t>中</w:t>
      </w:r>
      <w:r w:rsidRPr="00247768">
        <w:t>全局模型</w:t>
      </w:r>
      <w:r>
        <w:rPr>
          <w:rFonts w:hint="eastAsia"/>
        </w:rPr>
        <w:t>和</w:t>
      </w:r>
      <w:r w:rsidRPr="00C70F6A">
        <w:t xml:space="preserve">IID </w:t>
      </w:r>
      <w:r w:rsidRPr="00C70F6A">
        <w:t>客户端</w:t>
      </w:r>
      <w:r>
        <w:rPr>
          <w:rFonts w:hint="eastAsia"/>
        </w:rPr>
        <w:t>模型</w:t>
      </w:r>
      <w:r w:rsidRPr="00247768">
        <w:t>的损失值</w:t>
      </w:r>
      <w:r>
        <w:rPr>
          <w:rFonts w:hint="eastAsia"/>
        </w:rPr>
        <w:t>远</w:t>
      </w:r>
      <w:r w:rsidRPr="00247768">
        <w:t>低于非</w:t>
      </w:r>
      <w:r w:rsidRPr="00247768">
        <w:t xml:space="preserve"> IID </w:t>
      </w:r>
      <w:r w:rsidRPr="00247768">
        <w:t>和噪声客户端的本地模型损失值，表明</w:t>
      </w:r>
      <w:r>
        <w:rPr>
          <w:rFonts w:hint="eastAsia"/>
        </w:rPr>
        <w:t>了</w:t>
      </w:r>
      <w:r w:rsidRPr="00247768">
        <w:t>全局模型在整合各客户端信息后具有更好的泛化能力和稳定性。非</w:t>
      </w:r>
      <w:r w:rsidRPr="00247768">
        <w:t xml:space="preserve"> IID </w:t>
      </w:r>
      <w:r w:rsidRPr="00247768">
        <w:t>和噪声客户端的模型由于数据分布的偏差或质量的降低，其损失值相对较高，对全局模型的贡献较小。</w:t>
      </w:r>
    </w:p>
    <w:p w14:paraId="5EF31F20" w14:textId="4032324F" w:rsidR="0066499E" w:rsidRPr="0066499E" w:rsidRDefault="0066499E" w:rsidP="0066499E">
      <w:pPr>
        <w:pStyle w:val="a1"/>
        <w:ind w:firstLine="480"/>
      </w:pPr>
      <w:r>
        <w:rPr>
          <w:rFonts w:hint="eastAsia"/>
        </w:rPr>
        <w:t>在联邦学习的模型训练中，拥有高质量数据分布的</w:t>
      </w:r>
      <w:r w:rsidRPr="003A5B42">
        <w:t>IID</w:t>
      </w:r>
      <w:r>
        <w:rPr>
          <w:rFonts w:hint="eastAsia"/>
        </w:rPr>
        <w:t xml:space="preserve"> </w:t>
      </w:r>
      <w:r>
        <w:rPr>
          <w:rFonts w:hint="eastAsia"/>
        </w:rPr>
        <w:t>客户端模型性能</w:t>
      </w:r>
      <w:r w:rsidR="0042715C">
        <w:rPr>
          <w:rFonts w:hint="eastAsia"/>
        </w:rPr>
        <w:t>随着模型训练轮次的迭代</w:t>
      </w:r>
      <w:r>
        <w:rPr>
          <w:rFonts w:hint="eastAsia"/>
        </w:rPr>
        <w:t>稳步上升并接近全局模型的性能，表明</w:t>
      </w:r>
      <w:r w:rsidR="0042715C">
        <w:rPr>
          <w:rFonts w:hint="eastAsia"/>
        </w:rPr>
        <w:t>它</w:t>
      </w:r>
      <w:r>
        <w:rPr>
          <w:rFonts w:hint="eastAsia"/>
        </w:rPr>
        <w:t>对全局模型做出</w:t>
      </w:r>
      <w:r w:rsidR="0042715C">
        <w:rPr>
          <w:rFonts w:hint="eastAsia"/>
        </w:rPr>
        <w:t>了</w:t>
      </w:r>
      <w:r>
        <w:rPr>
          <w:rFonts w:hint="eastAsia"/>
        </w:rPr>
        <w:t>较大的贡献。而噪声客户端和</w:t>
      </w:r>
      <w:r w:rsidRPr="002F1F0A">
        <w:t>Non-IID</w:t>
      </w:r>
      <w:r>
        <w:rPr>
          <w:rFonts w:hint="eastAsia"/>
        </w:rPr>
        <w:t>客户端的模型性能表现低迷，符合实现的客户端数据划分情况，说明</w:t>
      </w:r>
      <w:r>
        <w:rPr>
          <w:rFonts w:hint="eastAsia"/>
        </w:rPr>
        <w:lastRenderedPageBreak/>
        <w:t>了联邦学习框架实现的有效性。</w:t>
      </w:r>
    </w:p>
    <w:p w14:paraId="6D8072AD" w14:textId="1DF26742" w:rsidR="00DC6C66" w:rsidRPr="00817F5B" w:rsidRDefault="00884BAC" w:rsidP="00DC6C66">
      <w:pPr>
        <w:pStyle w:val="a1"/>
        <w:ind w:firstLine="480"/>
      </w:pPr>
      <w:r>
        <w:rPr>
          <w:rFonts w:hint="eastAsia"/>
        </w:rPr>
        <w:t>实验的</w:t>
      </w:r>
      <w:r w:rsidR="002F1F0A" w:rsidRPr="002F1F0A">
        <w:t>结果表明</w:t>
      </w:r>
      <w:r w:rsidR="002F1F0A">
        <w:rPr>
          <w:rFonts w:hint="eastAsia"/>
        </w:rPr>
        <w:t>本文实现的联邦学习</w:t>
      </w:r>
      <w:r w:rsidR="002F1F0A" w:rsidRPr="002F1F0A">
        <w:t>框架能够</w:t>
      </w:r>
      <w:r w:rsidR="002F1F0A">
        <w:rPr>
          <w:rFonts w:hint="eastAsia"/>
        </w:rPr>
        <w:t>有效地训练</w:t>
      </w:r>
      <w:r w:rsidR="002F1F0A" w:rsidRPr="002F1F0A">
        <w:t>全局模型</w:t>
      </w:r>
      <w:r w:rsidR="0042715C">
        <w:rPr>
          <w:rFonts w:hint="eastAsia"/>
        </w:rPr>
        <w:t>并</w:t>
      </w:r>
      <w:r w:rsidR="002F1F0A">
        <w:rPr>
          <w:rFonts w:hint="eastAsia"/>
        </w:rPr>
        <w:t>达到一定程度的</w:t>
      </w:r>
      <w:r w:rsidR="002F1F0A" w:rsidRPr="002F1F0A">
        <w:t>收敛</w:t>
      </w:r>
      <w:r w:rsidR="002F1F0A">
        <w:rPr>
          <w:rFonts w:hint="eastAsia"/>
        </w:rPr>
        <w:t>。此外，该框架能够</w:t>
      </w:r>
      <w:r w:rsidR="002F1F0A" w:rsidRPr="002F1F0A">
        <w:t>有效</w:t>
      </w:r>
      <w:r w:rsidR="00200D5B">
        <w:rPr>
          <w:rFonts w:hint="eastAsia"/>
        </w:rPr>
        <w:t>地</w:t>
      </w:r>
      <w:r w:rsidR="002F1F0A" w:rsidRPr="002F1F0A">
        <w:t>聚合来自具有不同数据特征（</w:t>
      </w:r>
      <w:r w:rsidR="002F1F0A" w:rsidRPr="002F1F0A">
        <w:t xml:space="preserve">IID, Non-IID, </w:t>
      </w:r>
      <w:r w:rsidR="002F1F0A" w:rsidRPr="002F1F0A">
        <w:t>噪声）的客户端</w:t>
      </w:r>
      <w:r w:rsidR="00200D5B">
        <w:rPr>
          <w:rFonts w:hint="eastAsia"/>
        </w:rPr>
        <w:t>数据特征知识</w:t>
      </w:r>
      <w:r w:rsidR="002F1F0A" w:rsidRPr="002F1F0A">
        <w:t>，</w:t>
      </w:r>
      <w:r w:rsidR="00200D5B">
        <w:rPr>
          <w:rFonts w:hint="eastAsia"/>
        </w:rPr>
        <w:t>从而</w:t>
      </w:r>
      <w:r w:rsidR="002F1F0A" w:rsidRPr="002F1F0A">
        <w:t>生成一个性能稳健、具有良好泛化能力的全局模型</w:t>
      </w:r>
      <w:r w:rsidR="00200D5B">
        <w:rPr>
          <w:rFonts w:hint="eastAsia"/>
        </w:rPr>
        <w:t>，</w:t>
      </w:r>
      <w:r w:rsidR="002F1F0A" w:rsidRPr="002F1F0A">
        <w:t>验证了本</w:t>
      </w:r>
      <w:r w:rsidR="00200D5B">
        <w:rPr>
          <w:rFonts w:hint="eastAsia"/>
        </w:rPr>
        <w:t>文的</w:t>
      </w:r>
      <w:r w:rsidR="002F1F0A" w:rsidRPr="002F1F0A">
        <w:t>联邦学习框架在分布式环境下</w:t>
      </w:r>
      <w:r w:rsidR="000C7AF1">
        <w:rPr>
          <w:rFonts w:hint="eastAsia"/>
        </w:rPr>
        <w:t>协调客户端进行</w:t>
      </w:r>
      <w:r w:rsidR="00D204FD">
        <w:rPr>
          <w:rFonts w:hint="eastAsia"/>
        </w:rPr>
        <w:t>模型训练</w:t>
      </w:r>
      <w:r w:rsidR="002F1F0A" w:rsidRPr="002F1F0A">
        <w:t>的可行性与有效性。</w:t>
      </w:r>
    </w:p>
    <w:p w14:paraId="4454965F" w14:textId="77777777" w:rsidR="00AA7829" w:rsidRDefault="00AA7829" w:rsidP="00AA7829">
      <w:pPr>
        <w:pStyle w:val="2"/>
      </w:pPr>
      <w:r>
        <w:rPr>
          <w:rFonts w:hint="eastAsia"/>
        </w:rPr>
        <w:t xml:space="preserve"> </w:t>
      </w:r>
      <w:bookmarkStart w:id="179" w:name="_Toc196504409"/>
      <w:bookmarkStart w:id="180" w:name="_Toc196511267"/>
      <w:bookmarkStart w:id="181" w:name="_Toc196514337"/>
      <w:bookmarkStart w:id="182" w:name="_Toc198569410"/>
      <w:r>
        <w:rPr>
          <w:rFonts w:hint="eastAsia"/>
        </w:rPr>
        <w:t xml:space="preserve">CKA </w:t>
      </w:r>
      <w:r>
        <w:rPr>
          <w:rFonts w:hint="eastAsia"/>
        </w:rPr>
        <w:t>贡献度评估实验</w:t>
      </w:r>
      <w:bookmarkEnd w:id="179"/>
      <w:bookmarkEnd w:id="180"/>
      <w:bookmarkEnd w:id="181"/>
      <w:bookmarkEnd w:id="182"/>
      <w:r>
        <w:rPr>
          <w:rFonts w:hint="eastAsia"/>
        </w:rPr>
        <w:t xml:space="preserve">  </w:t>
      </w:r>
    </w:p>
    <w:p w14:paraId="7C44A613" w14:textId="30E1C78E" w:rsidR="00A63E83" w:rsidRDefault="00A63E83" w:rsidP="00C43A1E">
      <w:pPr>
        <w:pStyle w:val="3"/>
      </w:pPr>
      <w:bookmarkStart w:id="183" w:name="_Toc198569411"/>
      <w:r w:rsidRPr="00A63E83">
        <w:rPr>
          <w:rFonts w:hint="eastAsia"/>
        </w:rPr>
        <w:t>不同异构程度下的贡献度分析</w:t>
      </w:r>
      <w:bookmarkEnd w:id="183"/>
    </w:p>
    <w:p w14:paraId="7C198B95" w14:textId="06BC2E30" w:rsidR="00AA7829" w:rsidRDefault="003A5B42" w:rsidP="00D204FD">
      <w:pPr>
        <w:pStyle w:val="a1"/>
        <w:ind w:firstLine="480"/>
      </w:pPr>
      <w:r>
        <w:rPr>
          <w:rFonts w:hint="eastAsia"/>
        </w:rPr>
        <w:t>在联邦学习的实际应用中，参与方客户端的数据往往</w:t>
      </w:r>
      <w:r w:rsidR="008B09CB">
        <w:rPr>
          <w:rFonts w:hint="eastAsia"/>
        </w:rPr>
        <w:t>不是呈现独立同分布（</w:t>
      </w:r>
      <w:r w:rsidR="008B09CB" w:rsidRPr="003A5B42">
        <w:t>Non-IID</w:t>
      </w:r>
      <w:r w:rsidR="008B09CB">
        <w:rPr>
          <w:rFonts w:hint="eastAsia"/>
        </w:rPr>
        <w:t>），因此某些参与客户端的模型更新可能会对全局模型的性能产生负面的影响，或者导致评估各参与方客户端的</w:t>
      </w:r>
      <w:r w:rsidR="00D83E2A">
        <w:rPr>
          <w:rFonts w:hint="eastAsia"/>
        </w:rPr>
        <w:t>贡献变得极为困难。所有，在数据分布不均匀的场景下，研究</w:t>
      </w:r>
      <w:r w:rsidR="00E342E8">
        <w:rPr>
          <w:rFonts w:hint="eastAsia"/>
        </w:rPr>
        <w:t>如何公平、有效的评估参与方客户端的更新是一个富有意义的</w:t>
      </w:r>
      <w:r w:rsidR="00EE6D68">
        <w:rPr>
          <w:rFonts w:hint="eastAsia"/>
        </w:rPr>
        <w:t>举动，这对于理解模型训练动态、设计激励机制和提升联邦学习系统的鲁棒性非常</w:t>
      </w:r>
      <w:r w:rsidR="006E2622">
        <w:rPr>
          <w:rFonts w:hint="eastAsia"/>
        </w:rPr>
        <w:t>重</w:t>
      </w:r>
      <w:r w:rsidR="00EE6D68">
        <w:rPr>
          <w:rFonts w:hint="eastAsia"/>
        </w:rPr>
        <w:t>要。</w:t>
      </w:r>
      <w:r w:rsidR="006E2622">
        <w:rPr>
          <w:rFonts w:hint="eastAsia"/>
        </w:rPr>
        <w:t>本文的设计采用</w:t>
      </w:r>
      <w:r w:rsidR="006E2622">
        <w:rPr>
          <w:rFonts w:hint="eastAsia"/>
        </w:rPr>
        <w:t>CKA</w:t>
      </w:r>
      <w:r w:rsidR="006E2622">
        <w:rPr>
          <w:rFonts w:hint="eastAsia"/>
        </w:rPr>
        <w:t>作为贡献度评估的核心指标，探索了该指标在数据异构的场景下，它能否分辨具有不同数据质量、分布的客户端，并量化各客户端的贡献度。</w:t>
      </w:r>
    </w:p>
    <w:p w14:paraId="0AE6EE64" w14:textId="77777777" w:rsidR="008A5310" w:rsidRDefault="006E2622" w:rsidP="006E2622">
      <w:pPr>
        <w:pStyle w:val="a1"/>
        <w:ind w:firstLine="480"/>
      </w:pPr>
      <w:r>
        <w:rPr>
          <w:rFonts w:hint="eastAsia"/>
        </w:rPr>
        <w:t>在第四章实验环境设置中提到，本文设计模拟了实际应用中的数据异构性场景，将客户端分为拥有不同数据质量的分类，并为其分配对应的数据。在实验设置的数据集（</w:t>
      </w:r>
      <w:r w:rsidRPr="00646CEC">
        <w:rPr>
          <w:rFonts w:hint="eastAsia"/>
        </w:rPr>
        <w:t>MNIST</w:t>
      </w:r>
      <w:r w:rsidRPr="00646CEC">
        <w:rPr>
          <w:rFonts w:hint="eastAsia"/>
        </w:rPr>
        <w:t>、</w:t>
      </w:r>
      <w:r w:rsidRPr="00646CEC">
        <w:rPr>
          <w:rFonts w:hint="eastAsia"/>
        </w:rPr>
        <w:t>CIFAR-10</w:t>
      </w:r>
      <w:r w:rsidRPr="00646CEC">
        <w:rPr>
          <w:rFonts w:hint="eastAsia"/>
        </w:rPr>
        <w:t>和</w:t>
      </w:r>
      <w:r w:rsidRPr="00646CEC">
        <w:rPr>
          <w:rFonts w:hint="eastAsia"/>
        </w:rPr>
        <w:t>CIFAR-100</w:t>
      </w:r>
      <w:r>
        <w:rPr>
          <w:rFonts w:hint="eastAsia"/>
        </w:rPr>
        <w:t>）上运行联邦学习贡献度评估机制，得到</w:t>
      </w:r>
      <w:r w:rsidR="006426B1">
        <w:rPr>
          <w:rFonts w:hint="eastAsia"/>
        </w:rPr>
        <w:t>三种不同分类的客户端的贡献度分布情况</w:t>
      </w:r>
      <w:r w:rsidR="008A5310">
        <w:rPr>
          <w:rFonts w:hint="eastAsia"/>
        </w:rPr>
        <w:t>。</w:t>
      </w:r>
    </w:p>
    <w:p w14:paraId="77CDE232" w14:textId="15E79237" w:rsidR="006426B1" w:rsidRDefault="006426B1" w:rsidP="007510E9">
      <w:pPr>
        <w:pStyle w:val="a1"/>
        <w:ind w:firstLine="480"/>
      </w:pPr>
      <w:r>
        <w:rPr>
          <w:rFonts w:hint="eastAsia"/>
        </w:rPr>
        <w:t>以</w:t>
      </w:r>
      <w:r>
        <w:rPr>
          <w:rFonts w:hint="eastAsia"/>
        </w:rPr>
        <w:t>CIFAR-10</w:t>
      </w:r>
      <w:r>
        <w:rPr>
          <w:rFonts w:hint="eastAsia"/>
        </w:rPr>
        <w:t>的结果为例，</w:t>
      </w:r>
      <w:r w:rsidR="008F61C6">
        <w:fldChar w:fldCharType="begin"/>
      </w:r>
      <w:r w:rsidR="008F61C6">
        <w:instrText xml:space="preserve"> </w:instrText>
      </w:r>
      <w:r w:rsidR="008F61C6">
        <w:rPr>
          <w:rFonts w:hint="eastAsia"/>
        </w:rPr>
        <w:instrText>REF _Ref197355514 \h</w:instrText>
      </w:r>
      <w:r w:rsidR="008F61C6">
        <w:instrText xml:space="preserve"> </w:instrText>
      </w:r>
      <w:r w:rsidR="008F61C6">
        <w:fldChar w:fldCharType="separate"/>
      </w:r>
      <w:r w:rsidR="00595D29">
        <w:rPr>
          <w:rFonts w:hint="eastAsia"/>
        </w:rPr>
        <w:t>图</w:t>
      </w:r>
      <w:r w:rsidR="00595D29">
        <w:rPr>
          <w:rFonts w:hint="eastAsia"/>
        </w:rPr>
        <w:t xml:space="preserve"> 5. </w:t>
      </w:r>
      <w:r w:rsidR="00595D29">
        <w:rPr>
          <w:noProof/>
        </w:rPr>
        <w:t>5</w:t>
      </w:r>
      <w:r w:rsidR="008F61C6">
        <w:fldChar w:fldCharType="end"/>
      </w:r>
      <w:r w:rsidR="0042715C" w:rsidRPr="0042715C">
        <w:t>反映了不同数据质量分类的客户端在联邦学习训练过程中的平均准确率变化</w:t>
      </w:r>
      <w:r w:rsidR="0042715C">
        <w:rPr>
          <w:rFonts w:hint="eastAsia"/>
        </w:rPr>
        <w:t>。在图中</w:t>
      </w:r>
      <w:r w:rsidR="006C411E" w:rsidRPr="006C411E">
        <w:rPr>
          <w:rFonts w:hint="eastAsia"/>
        </w:rPr>
        <w:t>IID</w:t>
      </w:r>
      <w:r w:rsidR="006C411E" w:rsidRPr="006C411E">
        <w:rPr>
          <w:rFonts w:hint="eastAsia"/>
        </w:rPr>
        <w:t>客户端的平均准确率（</w:t>
      </w:r>
      <w:r w:rsidR="00000E78">
        <w:rPr>
          <w:rFonts w:hint="eastAsia"/>
        </w:rPr>
        <w:t>79</w:t>
      </w:r>
      <w:r w:rsidR="006C411E" w:rsidRPr="006C411E">
        <w:rPr>
          <w:rFonts w:hint="eastAsia"/>
        </w:rPr>
        <w:t>.7%</w:t>
      </w:r>
      <w:r w:rsidR="006C411E" w:rsidRPr="006C411E">
        <w:rPr>
          <w:rFonts w:hint="eastAsia"/>
        </w:rPr>
        <w:t>）显著高于</w:t>
      </w:r>
      <w:r w:rsidR="006C411E" w:rsidRPr="006C411E">
        <w:rPr>
          <w:rFonts w:hint="eastAsia"/>
        </w:rPr>
        <w:t>Non-IID</w:t>
      </w:r>
      <w:r w:rsidR="006C411E" w:rsidRPr="006C411E">
        <w:rPr>
          <w:rFonts w:hint="eastAsia"/>
        </w:rPr>
        <w:t>（</w:t>
      </w:r>
      <w:r w:rsidR="004471B9">
        <w:rPr>
          <w:rFonts w:hint="eastAsia"/>
        </w:rPr>
        <w:t>28</w:t>
      </w:r>
      <w:r w:rsidR="006C411E" w:rsidRPr="006C411E">
        <w:rPr>
          <w:rFonts w:hint="eastAsia"/>
        </w:rPr>
        <w:t>.5%</w:t>
      </w:r>
      <w:r w:rsidR="006C411E" w:rsidRPr="006C411E">
        <w:rPr>
          <w:rFonts w:hint="eastAsia"/>
        </w:rPr>
        <w:t>）和噪声客户端（</w:t>
      </w:r>
      <w:r w:rsidR="004471B9">
        <w:rPr>
          <w:rFonts w:hint="eastAsia"/>
        </w:rPr>
        <w:t>26</w:t>
      </w:r>
      <w:r w:rsidR="006C411E" w:rsidRPr="006C411E">
        <w:rPr>
          <w:rFonts w:hint="eastAsia"/>
        </w:rPr>
        <w:t>.3%</w:t>
      </w:r>
      <w:r w:rsidR="006C411E" w:rsidRPr="006C411E">
        <w:rPr>
          <w:rFonts w:hint="eastAsia"/>
        </w:rPr>
        <w:t>），三类客户端间</w:t>
      </w:r>
      <w:r w:rsidR="006C411E">
        <w:rPr>
          <w:rFonts w:hint="eastAsia"/>
        </w:rPr>
        <w:t>的</w:t>
      </w:r>
      <w:r w:rsidR="006C411E" w:rsidRPr="006C411E">
        <w:rPr>
          <w:rFonts w:hint="eastAsia"/>
        </w:rPr>
        <w:t>差异具有统计显著性</w:t>
      </w:r>
      <w:r w:rsidR="0042715C" w:rsidRPr="0042715C">
        <w:t>。</w:t>
      </w:r>
      <w:r w:rsidR="006C411E">
        <w:rPr>
          <w:rFonts w:hint="eastAsia"/>
        </w:rPr>
        <w:t>结果表明</w:t>
      </w:r>
      <w:r w:rsidR="00495886">
        <w:rPr>
          <w:rFonts w:hint="eastAsia"/>
        </w:rPr>
        <w:t>在联邦学习的模型训练中，拥有</w:t>
      </w:r>
      <w:r w:rsidR="0024632D">
        <w:rPr>
          <w:rFonts w:hint="eastAsia"/>
        </w:rPr>
        <w:t>高质量数据分布的</w:t>
      </w:r>
      <w:r w:rsidR="0024632D" w:rsidRPr="003A5B42">
        <w:t>IID</w:t>
      </w:r>
      <w:r w:rsidR="0024632D">
        <w:rPr>
          <w:rFonts w:hint="eastAsia"/>
        </w:rPr>
        <w:t xml:space="preserve"> </w:t>
      </w:r>
      <w:r w:rsidR="0024632D">
        <w:rPr>
          <w:rFonts w:hint="eastAsia"/>
        </w:rPr>
        <w:t>客户端</w:t>
      </w:r>
      <w:r w:rsidR="00A63E83">
        <w:rPr>
          <w:rFonts w:hint="eastAsia"/>
        </w:rPr>
        <w:t>训练</w:t>
      </w:r>
      <w:r w:rsidR="00C43A1E">
        <w:rPr>
          <w:rFonts w:hint="eastAsia"/>
        </w:rPr>
        <w:t>完成</w:t>
      </w:r>
      <w:r w:rsidR="00A63E83">
        <w:rPr>
          <w:rFonts w:hint="eastAsia"/>
        </w:rPr>
        <w:t>的模型</w:t>
      </w:r>
      <w:r w:rsidR="00C43A1E">
        <w:rPr>
          <w:rFonts w:hint="eastAsia"/>
        </w:rPr>
        <w:t>性能</w:t>
      </w:r>
      <w:r w:rsidR="0042715C">
        <w:rPr>
          <w:rFonts w:hint="eastAsia"/>
        </w:rPr>
        <w:t>在模型训练轮次迭代中</w:t>
      </w:r>
      <w:r w:rsidR="00C43A1E">
        <w:rPr>
          <w:rFonts w:hint="eastAsia"/>
        </w:rPr>
        <w:t>普遍高于</w:t>
      </w:r>
      <w:r w:rsidR="00C43A1E" w:rsidRPr="00C43A1E">
        <w:t>Non-IID</w:t>
      </w:r>
      <w:r w:rsidR="00C43A1E">
        <w:rPr>
          <w:rFonts w:hint="eastAsia"/>
        </w:rPr>
        <w:t>客户端和噪声客户端的本地模型性能。</w:t>
      </w:r>
      <w:r w:rsidR="0042715C" w:rsidRPr="0042715C">
        <w:t>基于</w:t>
      </w:r>
      <w:r w:rsidR="0042715C" w:rsidRPr="0042715C">
        <w:t xml:space="preserve"> CKA </w:t>
      </w:r>
      <w:r w:rsidR="0042715C" w:rsidRPr="0042715C">
        <w:t>的贡献度评估机制能够识别出这种差异，为公平</w:t>
      </w:r>
      <w:r w:rsidR="0042715C">
        <w:rPr>
          <w:rFonts w:hint="eastAsia"/>
        </w:rPr>
        <w:t>地</w:t>
      </w:r>
      <w:r w:rsidR="0042715C" w:rsidRPr="0042715C">
        <w:t>评估各客户端的贡献提供</w:t>
      </w:r>
      <w:r w:rsidR="0042715C">
        <w:rPr>
          <w:rFonts w:hint="eastAsia"/>
        </w:rPr>
        <w:t>了</w:t>
      </w:r>
      <w:r w:rsidR="0042715C" w:rsidRPr="0042715C">
        <w:t>依据。</w:t>
      </w:r>
    </w:p>
    <w:p w14:paraId="34459316" w14:textId="10A5B5DF" w:rsidR="00C43A1E" w:rsidRDefault="00D47EEC" w:rsidP="007510E9">
      <w:pPr>
        <w:pStyle w:val="aff4"/>
        <w:spacing w:before="317"/>
      </w:pPr>
      <w:r>
        <w:rPr>
          <w:noProof/>
        </w:rPr>
        <w:lastRenderedPageBreak/>
        <w:drawing>
          <wp:inline distT="0" distB="0" distL="0" distR="0" wp14:anchorId="403EF704" wp14:editId="04143453">
            <wp:extent cx="4341600" cy="2880000"/>
            <wp:effectExtent l="0" t="0" r="1905" b="0"/>
            <wp:docPr id="1485971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1190" name="图片 1485971190"/>
                    <pic:cNvPicPr/>
                  </pic:nvPicPr>
                  <pic:blipFill>
                    <a:blip r:embed="rId25"/>
                    <a:stretch>
                      <a:fillRect/>
                    </a:stretch>
                  </pic:blipFill>
                  <pic:spPr>
                    <a:xfrm>
                      <a:off x="0" y="0"/>
                      <a:ext cx="4341600" cy="2880000"/>
                    </a:xfrm>
                    <a:prstGeom prst="rect">
                      <a:avLst/>
                    </a:prstGeom>
                  </pic:spPr>
                </pic:pic>
              </a:graphicData>
            </a:graphic>
          </wp:inline>
        </w:drawing>
      </w:r>
    </w:p>
    <w:p w14:paraId="26B39F95" w14:textId="3379528E" w:rsidR="002B71B5" w:rsidRDefault="00C43A1E" w:rsidP="007510E9">
      <w:pPr>
        <w:pStyle w:val="aff2"/>
        <w:spacing w:after="317"/>
      </w:pPr>
      <w:bookmarkStart w:id="184" w:name="_Ref19735551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5</w:t>
      </w:r>
      <w:r>
        <w:fldChar w:fldCharType="end"/>
      </w:r>
      <w:bookmarkEnd w:id="184"/>
      <w:r>
        <w:rPr>
          <w:rFonts w:hint="eastAsia"/>
        </w:rPr>
        <w:t xml:space="preserve"> </w:t>
      </w:r>
      <w:r>
        <w:rPr>
          <w:rFonts w:hint="eastAsia"/>
        </w:rPr>
        <w:t>不同分类客户端的平均准确率</w:t>
      </w:r>
    </w:p>
    <w:p w14:paraId="18BAA6FE" w14:textId="44FD3401" w:rsidR="00D100A8" w:rsidRDefault="008F61C6" w:rsidP="007510E9">
      <w:pPr>
        <w:pStyle w:val="a1"/>
        <w:ind w:firstLine="480"/>
      </w:pPr>
      <w:r>
        <w:rPr>
          <w:rFonts w:hint="eastAsia"/>
        </w:rPr>
        <w:t>因此，</w:t>
      </w:r>
      <w:r w:rsidR="007101E2">
        <w:rPr>
          <w:rFonts w:hint="eastAsia"/>
        </w:rPr>
        <w:t>拥有不同数据质量的客户端对全局模型训练的贡献度也同样</w:t>
      </w:r>
      <w:r w:rsidR="005A4830">
        <w:rPr>
          <w:rFonts w:hint="eastAsia"/>
        </w:rPr>
        <w:t>应该具有显著的区别，高质量的客户端模型更新会对全局模型产生更积极的作用。</w:t>
      </w:r>
      <w:r w:rsidR="004966C3">
        <w:rPr>
          <w:rFonts w:hint="eastAsia"/>
        </w:rPr>
        <w:t>实验结果显示，如</w:t>
      </w:r>
      <w:r w:rsidR="00037877">
        <w:fldChar w:fldCharType="begin"/>
      </w:r>
      <w:r w:rsidR="00037877">
        <w:instrText xml:space="preserve"> </w:instrText>
      </w:r>
      <w:r w:rsidR="00037877">
        <w:rPr>
          <w:rFonts w:hint="eastAsia"/>
        </w:rPr>
        <w:instrText>REF _Ref197356518 \h</w:instrText>
      </w:r>
      <w:r w:rsidR="00037877">
        <w:instrText xml:space="preserve"> </w:instrText>
      </w:r>
      <w:r w:rsidR="00037877">
        <w:fldChar w:fldCharType="separate"/>
      </w:r>
      <w:r w:rsidR="00595D29">
        <w:rPr>
          <w:rFonts w:hint="eastAsia"/>
        </w:rPr>
        <w:t>图</w:t>
      </w:r>
      <w:r w:rsidR="00595D29">
        <w:rPr>
          <w:rFonts w:hint="eastAsia"/>
        </w:rPr>
        <w:t xml:space="preserve"> 5. </w:t>
      </w:r>
      <w:r w:rsidR="00595D29">
        <w:rPr>
          <w:noProof/>
        </w:rPr>
        <w:t>6</w:t>
      </w:r>
      <w:r w:rsidR="00037877">
        <w:fldChar w:fldCharType="end"/>
      </w:r>
      <w:r w:rsidR="00037877">
        <w:rPr>
          <w:rFonts w:hint="eastAsia"/>
        </w:rPr>
        <w:t>和</w:t>
      </w:r>
      <w:r w:rsidR="00037877">
        <w:fldChar w:fldCharType="begin"/>
      </w:r>
      <w:r w:rsidR="00037877">
        <w:instrText xml:space="preserve"> REF _Ref197356520 \h </w:instrText>
      </w:r>
      <w:r w:rsidR="00037877">
        <w:fldChar w:fldCharType="separate"/>
      </w:r>
      <w:r w:rsidR="00595D29">
        <w:rPr>
          <w:rFonts w:hint="eastAsia"/>
        </w:rPr>
        <w:t>图</w:t>
      </w:r>
      <w:r w:rsidR="00595D29">
        <w:rPr>
          <w:rFonts w:hint="eastAsia"/>
        </w:rPr>
        <w:t xml:space="preserve"> 5. </w:t>
      </w:r>
      <w:r w:rsidR="00595D29">
        <w:rPr>
          <w:noProof/>
        </w:rPr>
        <w:t>7</w:t>
      </w:r>
      <w:r w:rsidR="00037877">
        <w:fldChar w:fldCharType="end"/>
      </w:r>
      <w:r w:rsidR="004966C3">
        <w:rPr>
          <w:rFonts w:hint="eastAsia"/>
        </w:rPr>
        <w:t>所示，本文实现的基于</w:t>
      </w:r>
      <w:r w:rsidR="004966C3">
        <w:rPr>
          <w:rFonts w:hint="eastAsia"/>
        </w:rPr>
        <w:t>CKA</w:t>
      </w:r>
      <w:r w:rsidR="004966C3">
        <w:rPr>
          <w:rFonts w:hint="eastAsia"/>
        </w:rPr>
        <w:t>的联邦学习本地模型贡献度评估机制能够</w:t>
      </w:r>
      <w:r w:rsidR="00FE5130">
        <w:rPr>
          <w:rFonts w:hint="eastAsia"/>
        </w:rPr>
        <w:t>有效、公平地识别在数据异构场景下各参与方客户端的贡献度，</w:t>
      </w:r>
      <w:r w:rsidR="00D100A8">
        <w:rPr>
          <w:rFonts w:hint="eastAsia"/>
        </w:rPr>
        <w:t>分辨拥有不同数据质量的客户端种类。</w:t>
      </w:r>
    </w:p>
    <w:p w14:paraId="6CC1142A" w14:textId="0CABCFC7" w:rsidR="00CC4A21" w:rsidRDefault="00B41217" w:rsidP="00041901">
      <w:pPr>
        <w:pStyle w:val="aff4"/>
        <w:spacing w:before="317"/>
      </w:pPr>
      <w:r>
        <w:rPr>
          <w:noProof/>
        </w:rPr>
        <w:drawing>
          <wp:inline distT="0" distB="0" distL="0" distR="0" wp14:anchorId="364EB399" wp14:editId="5B26F1B0">
            <wp:extent cx="4341600" cy="2880000"/>
            <wp:effectExtent l="0" t="0" r="1905" b="0"/>
            <wp:docPr id="1925748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48102" name="图片 1925748102"/>
                    <pic:cNvPicPr/>
                  </pic:nvPicPr>
                  <pic:blipFill>
                    <a:blip r:embed="rId26"/>
                    <a:stretch>
                      <a:fillRect/>
                    </a:stretch>
                  </pic:blipFill>
                  <pic:spPr>
                    <a:xfrm>
                      <a:off x="0" y="0"/>
                      <a:ext cx="4341600" cy="2880000"/>
                    </a:xfrm>
                    <a:prstGeom prst="rect">
                      <a:avLst/>
                    </a:prstGeom>
                  </pic:spPr>
                </pic:pic>
              </a:graphicData>
            </a:graphic>
          </wp:inline>
        </w:drawing>
      </w:r>
    </w:p>
    <w:p w14:paraId="7B47F5FF" w14:textId="2E1E7BE7" w:rsidR="004175BD" w:rsidRDefault="00CC4A21" w:rsidP="00504563">
      <w:pPr>
        <w:pStyle w:val="aff2"/>
        <w:spacing w:after="317"/>
      </w:pPr>
      <w:bookmarkStart w:id="185" w:name="_Ref19735651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6</w:t>
      </w:r>
      <w:r>
        <w:fldChar w:fldCharType="end"/>
      </w:r>
      <w:bookmarkEnd w:id="185"/>
      <w:r>
        <w:rPr>
          <w:rFonts w:hint="eastAsia"/>
        </w:rPr>
        <w:t xml:space="preserve"> </w:t>
      </w:r>
      <w:r>
        <w:rPr>
          <w:rFonts w:hint="eastAsia"/>
        </w:rPr>
        <w:t>客户端的平均贡献度排名</w:t>
      </w:r>
    </w:p>
    <w:p w14:paraId="7E0BF6EB" w14:textId="3BB92F53" w:rsidR="004175BD" w:rsidRPr="000D1B79" w:rsidRDefault="004175BD" w:rsidP="004175BD">
      <w:pPr>
        <w:pStyle w:val="a1"/>
        <w:ind w:firstLine="480"/>
      </w:pPr>
      <w:r>
        <w:fldChar w:fldCharType="begin"/>
      </w:r>
      <w:r>
        <w:instrText xml:space="preserve"> </w:instrText>
      </w:r>
      <w:r>
        <w:rPr>
          <w:rFonts w:hint="eastAsia"/>
        </w:rPr>
        <w:instrText>REF _Ref197356518 \h</w:instrText>
      </w:r>
      <w:r>
        <w:instrText xml:space="preserve"> </w:instrText>
      </w:r>
      <w:r>
        <w:fldChar w:fldCharType="separate"/>
      </w:r>
      <w:r w:rsidR="00595D29">
        <w:rPr>
          <w:rFonts w:hint="eastAsia"/>
        </w:rPr>
        <w:t>图</w:t>
      </w:r>
      <w:r w:rsidR="00595D29">
        <w:rPr>
          <w:rFonts w:hint="eastAsia"/>
        </w:rPr>
        <w:t xml:space="preserve"> 5. </w:t>
      </w:r>
      <w:r w:rsidR="00595D29">
        <w:rPr>
          <w:noProof/>
        </w:rPr>
        <w:t>6</w:t>
      </w:r>
      <w:r>
        <w:fldChar w:fldCharType="end"/>
      </w:r>
      <w:r>
        <w:rPr>
          <w:rFonts w:hint="eastAsia"/>
        </w:rPr>
        <w:t>中的</w:t>
      </w:r>
      <w:r w:rsidRPr="00F73676">
        <w:rPr>
          <w:rFonts w:hint="eastAsia"/>
        </w:rPr>
        <w:t>排名结果</w:t>
      </w:r>
      <w:r>
        <w:rPr>
          <w:rFonts w:hint="eastAsia"/>
        </w:rPr>
        <w:t>呈现了</w:t>
      </w:r>
      <w:r w:rsidRPr="00F73676">
        <w:rPr>
          <w:rFonts w:hint="eastAsia"/>
        </w:rPr>
        <w:t>清晰的层次结构：前</w:t>
      </w:r>
      <w:r>
        <w:rPr>
          <w:rFonts w:hint="eastAsia"/>
        </w:rPr>
        <w:t>5</w:t>
      </w:r>
      <w:r w:rsidRPr="00F73676">
        <w:rPr>
          <w:rFonts w:hint="eastAsia"/>
        </w:rPr>
        <w:t>位均为</w:t>
      </w:r>
      <w:r w:rsidRPr="00F73676">
        <w:rPr>
          <w:rFonts w:hint="eastAsia"/>
        </w:rPr>
        <w:t>IID</w:t>
      </w:r>
      <w:r w:rsidRPr="00F73676">
        <w:rPr>
          <w:rFonts w:hint="eastAsia"/>
        </w:rPr>
        <w:t>客户端，中间</w:t>
      </w:r>
      <w:r>
        <w:rPr>
          <w:rFonts w:hint="eastAsia"/>
        </w:rPr>
        <w:t>3</w:t>
      </w:r>
      <w:r w:rsidRPr="00F73676">
        <w:rPr>
          <w:rFonts w:hint="eastAsia"/>
        </w:rPr>
        <w:t>位为</w:t>
      </w:r>
      <w:r w:rsidRPr="00F73676">
        <w:rPr>
          <w:rFonts w:hint="eastAsia"/>
        </w:rPr>
        <w:lastRenderedPageBreak/>
        <w:t>Non-IID</w:t>
      </w:r>
      <w:r w:rsidRPr="00F73676">
        <w:rPr>
          <w:rFonts w:hint="eastAsia"/>
        </w:rPr>
        <w:t>，末</w:t>
      </w:r>
      <w:r>
        <w:rPr>
          <w:rFonts w:hint="eastAsia"/>
        </w:rPr>
        <w:t>2</w:t>
      </w:r>
      <w:r w:rsidRPr="00F73676">
        <w:rPr>
          <w:rFonts w:hint="eastAsia"/>
        </w:rPr>
        <w:t>位为噪声客户端。</w:t>
      </w:r>
      <w:r w:rsidRPr="0042715C">
        <w:t>拥有高质量数据的</w:t>
      </w:r>
      <w:r w:rsidRPr="0042715C">
        <w:t xml:space="preserve"> IID </w:t>
      </w:r>
      <w:r w:rsidRPr="0042715C">
        <w:t>客户端具有较高的</w:t>
      </w:r>
      <w:r>
        <w:rPr>
          <w:rFonts w:hint="eastAsia"/>
        </w:rPr>
        <w:t>平均</w:t>
      </w:r>
      <w:r w:rsidRPr="0042715C">
        <w:t>贡献度排名，而非</w:t>
      </w:r>
      <w:r w:rsidRPr="0042715C">
        <w:t xml:space="preserve"> IID </w:t>
      </w:r>
      <w:r w:rsidRPr="0042715C">
        <w:t>和噪声客户端的排名</w:t>
      </w:r>
      <w:r>
        <w:rPr>
          <w:rFonts w:hint="eastAsia"/>
        </w:rPr>
        <w:t>相对于前者则较</w:t>
      </w:r>
      <w:r w:rsidRPr="0042715C">
        <w:t>低。这种稳定的排名差异表明</w:t>
      </w:r>
      <w:r>
        <w:rPr>
          <w:rFonts w:hint="eastAsia"/>
        </w:rPr>
        <w:t>本文</w:t>
      </w:r>
      <w:r w:rsidRPr="0042715C">
        <w:t>所提出的贡献度评估机制能够有效地量化各客户端对全局模型的贡献，为激励机制的设计提供可靠依据。</w:t>
      </w:r>
    </w:p>
    <w:p w14:paraId="50DE8CD9" w14:textId="336D5842" w:rsidR="002B71B5" w:rsidRDefault="00FD634C" w:rsidP="007510E9">
      <w:pPr>
        <w:pStyle w:val="aff4"/>
        <w:spacing w:before="317"/>
      </w:pPr>
      <w:r>
        <w:rPr>
          <w:noProof/>
        </w:rPr>
        <w:drawing>
          <wp:inline distT="0" distB="0" distL="0" distR="0" wp14:anchorId="04DFB3B9" wp14:editId="135286F7">
            <wp:extent cx="4341600" cy="2880000"/>
            <wp:effectExtent l="0" t="0" r="1905" b="0"/>
            <wp:docPr id="17276747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4706" name="图片 1727674706"/>
                    <pic:cNvPicPr/>
                  </pic:nvPicPr>
                  <pic:blipFill>
                    <a:blip r:embed="rId27"/>
                    <a:stretch>
                      <a:fillRect/>
                    </a:stretch>
                  </pic:blipFill>
                  <pic:spPr>
                    <a:xfrm>
                      <a:off x="0" y="0"/>
                      <a:ext cx="4341600" cy="2880000"/>
                    </a:xfrm>
                    <a:prstGeom prst="rect">
                      <a:avLst/>
                    </a:prstGeom>
                  </pic:spPr>
                </pic:pic>
              </a:graphicData>
            </a:graphic>
          </wp:inline>
        </w:drawing>
      </w:r>
    </w:p>
    <w:p w14:paraId="3BF00684" w14:textId="7AE3EFC7" w:rsidR="00D100A8" w:rsidRDefault="002B71B5" w:rsidP="007510E9">
      <w:pPr>
        <w:pStyle w:val="aff2"/>
        <w:spacing w:after="317"/>
      </w:pPr>
      <w:bookmarkStart w:id="186" w:name="_Ref19735652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7</w:t>
      </w:r>
      <w:r>
        <w:fldChar w:fldCharType="end"/>
      </w:r>
      <w:bookmarkEnd w:id="186"/>
      <w:r>
        <w:rPr>
          <w:rFonts w:hint="eastAsia"/>
        </w:rPr>
        <w:t xml:space="preserve"> </w:t>
      </w:r>
      <w:r>
        <w:rPr>
          <w:rFonts w:hint="eastAsia"/>
        </w:rPr>
        <w:t>客户端的</w:t>
      </w:r>
      <w:r>
        <w:rPr>
          <w:rFonts w:hint="eastAsia"/>
        </w:rPr>
        <w:t>CKA</w:t>
      </w:r>
      <w:r>
        <w:rPr>
          <w:rFonts w:hint="eastAsia"/>
        </w:rPr>
        <w:t>贡献度</w:t>
      </w:r>
    </w:p>
    <w:p w14:paraId="5C03AC34" w14:textId="658704A8" w:rsidR="008A253B" w:rsidRPr="008A253B" w:rsidRDefault="008A253B" w:rsidP="008A253B">
      <w:pPr>
        <w:pStyle w:val="a1"/>
        <w:ind w:firstLine="480"/>
      </w:pPr>
      <w:r>
        <w:fldChar w:fldCharType="begin"/>
      </w:r>
      <w:r>
        <w:instrText xml:space="preserve"> REF _Ref197356520 \h </w:instrText>
      </w:r>
      <w:r>
        <w:fldChar w:fldCharType="separate"/>
      </w:r>
      <w:r w:rsidR="00595D29">
        <w:rPr>
          <w:rFonts w:hint="eastAsia"/>
        </w:rPr>
        <w:t>图</w:t>
      </w:r>
      <w:r w:rsidR="00595D29">
        <w:rPr>
          <w:rFonts w:hint="eastAsia"/>
        </w:rPr>
        <w:t xml:space="preserve"> 5. </w:t>
      </w:r>
      <w:r w:rsidR="00595D29">
        <w:rPr>
          <w:noProof/>
        </w:rPr>
        <w:t>7</w:t>
      </w:r>
      <w:r>
        <w:fldChar w:fldCharType="end"/>
      </w:r>
      <w:r w:rsidRPr="0042715C">
        <w:t>展示了各客户端的</w:t>
      </w:r>
      <w:r w:rsidRPr="0042715C">
        <w:t xml:space="preserve"> CKA </w:t>
      </w:r>
      <w:r w:rsidRPr="0042715C">
        <w:t>贡献度值，直观地反映了不同客户端对全局模型的贡献大小。</w:t>
      </w:r>
      <w:r w:rsidRPr="000D1B79">
        <w:rPr>
          <w:rFonts w:hint="eastAsia"/>
        </w:rPr>
        <w:t>IID</w:t>
      </w:r>
      <w:r w:rsidRPr="000D1B79">
        <w:rPr>
          <w:rFonts w:hint="eastAsia"/>
        </w:rPr>
        <w:t>客户端</w:t>
      </w:r>
      <w:r w:rsidRPr="000D1B79">
        <w:rPr>
          <w:rFonts w:hint="eastAsia"/>
        </w:rPr>
        <w:t>CKA</w:t>
      </w:r>
      <w:r w:rsidRPr="000D1B79">
        <w:rPr>
          <w:rFonts w:hint="eastAsia"/>
        </w:rPr>
        <w:t>值分布</w:t>
      </w:r>
      <w:r>
        <w:rPr>
          <w:rFonts w:hint="eastAsia"/>
        </w:rPr>
        <w:t>主要</w:t>
      </w:r>
      <w:r w:rsidRPr="000D1B79">
        <w:rPr>
          <w:rFonts w:hint="eastAsia"/>
        </w:rPr>
        <w:t>集中</w:t>
      </w:r>
      <w:r>
        <w:rPr>
          <w:rFonts w:hint="eastAsia"/>
        </w:rPr>
        <w:t>在</w:t>
      </w:r>
      <w:r>
        <w:rPr>
          <w:rFonts w:hint="eastAsia"/>
        </w:rPr>
        <w:t>[0.45,0.6]</w:t>
      </w:r>
      <w:r>
        <w:rPr>
          <w:rFonts w:hint="eastAsia"/>
        </w:rPr>
        <w:t>区间</w:t>
      </w:r>
      <w:r w:rsidRPr="000D1B79">
        <w:rPr>
          <w:rFonts w:hint="eastAsia"/>
        </w:rPr>
        <w:t>，</w:t>
      </w:r>
      <w:r w:rsidRPr="000D1B79">
        <w:rPr>
          <w:rFonts w:hint="eastAsia"/>
        </w:rPr>
        <w:t>Non-IID</w:t>
      </w:r>
      <w:r w:rsidRPr="000D1B79">
        <w:rPr>
          <w:rFonts w:hint="eastAsia"/>
        </w:rPr>
        <w:t>组</w:t>
      </w:r>
      <w:r>
        <w:rPr>
          <w:rFonts w:hint="eastAsia"/>
        </w:rPr>
        <w:t>则集中在</w:t>
      </w:r>
      <w:r>
        <w:rPr>
          <w:rFonts w:hint="eastAsia"/>
        </w:rPr>
        <w:t>[0.15,0.35]</w:t>
      </w:r>
      <w:r>
        <w:rPr>
          <w:rFonts w:hint="eastAsia"/>
        </w:rPr>
        <w:t>区间且</w:t>
      </w:r>
      <w:r w:rsidRPr="000D1B79">
        <w:rPr>
          <w:rFonts w:hint="eastAsia"/>
        </w:rPr>
        <w:t>分散性较高，噪声组最低且波动大。</w:t>
      </w:r>
      <w:r w:rsidRPr="0042715C">
        <w:t>贡献度值较高的客户端通常对全局模型的性能提升有较大贡献，</w:t>
      </w:r>
      <w:r>
        <w:rPr>
          <w:rFonts w:hint="eastAsia"/>
        </w:rPr>
        <w:t>相反的是</w:t>
      </w:r>
      <w:r w:rsidRPr="0042715C">
        <w:t>贡献度值较低的客户端可能由于数据质量问题或数据分布的偏差对全局模型的贡献较小</w:t>
      </w:r>
      <w:r>
        <w:rPr>
          <w:rFonts w:hint="eastAsia"/>
        </w:rPr>
        <w:t>，</w:t>
      </w:r>
      <w:r w:rsidRPr="0042715C">
        <w:t>基于</w:t>
      </w:r>
      <w:r w:rsidRPr="0042715C">
        <w:t xml:space="preserve"> CKA </w:t>
      </w:r>
      <w:r w:rsidRPr="0042715C">
        <w:t>的贡献度评估机制能够准确地捕捉到这种差异</w:t>
      </w:r>
      <w:r>
        <w:rPr>
          <w:rFonts w:hint="eastAsia"/>
        </w:rPr>
        <w:t>。</w:t>
      </w:r>
    </w:p>
    <w:p w14:paraId="7A8A576D" w14:textId="5F9E6E8B" w:rsidR="00CE0AA8" w:rsidRDefault="00152601" w:rsidP="00CE0AA8">
      <w:pPr>
        <w:pStyle w:val="a1"/>
        <w:ind w:firstLine="480"/>
      </w:pPr>
      <w:r>
        <w:rPr>
          <w:rFonts w:hint="eastAsia"/>
        </w:rPr>
        <w:t>实验结果表明，本文的贡献度评估机制具有良好的有效性和强大的鲁棒性。</w:t>
      </w:r>
      <w:r w:rsidR="00BF3939">
        <w:rPr>
          <w:rFonts w:hint="eastAsia"/>
        </w:rPr>
        <w:t>它</w:t>
      </w:r>
      <w:r>
        <w:rPr>
          <w:rFonts w:hint="eastAsia"/>
        </w:rPr>
        <w:t>能</w:t>
      </w:r>
      <w:r w:rsidR="00CE0AA8">
        <w:rPr>
          <w:rFonts w:hint="eastAsia"/>
        </w:rPr>
        <w:t>在数据分布不均匀的场景下准确识别各参与方客户端模型更新</w:t>
      </w:r>
      <w:r w:rsidR="001D1363">
        <w:rPr>
          <w:rFonts w:hint="eastAsia"/>
        </w:rPr>
        <w:t>的质量，从而能够公平、有效地评估各参与方客户端的贡献度。</w:t>
      </w:r>
    </w:p>
    <w:p w14:paraId="37455EBC" w14:textId="1A951E42" w:rsidR="00037877" w:rsidRDefault="002D154A" w:rsidP="002D154A">
      <w:pPr>
        <w:pStyle w:val="3"/>
      </w:pPr>
      <w:bookmarkStart w:id="187" w:name="_Toc198569412"/>
      <w:r w:rsidRPr="002D154A">
        <w:rPr>
          <w:rFonts w:hint="eastAsia"/>
        </w:rPr>
        <w:t>贡献度</w:t>
      </w:r>
      <w:r w:rsidR="00B63544">
        <w:rPr>
          <w:rFonts w:hint="eastAsia"/>
        </w:rPr>
        <w:t>评估</w:t>
      </w:r>
      <w:r w:rsidRPr="002D154A">
        <w:rPr>
          <w:rFonts w:hint="eastAsia"/>
        </w:rPr>
        <w:t>稳定性分析</w:t>
      </w:r>
      <w:bookmarkEnd w:id="187"/>
    </w:p>
    <w:p w14:paraId="0B48CE14" w14:textId="028624B6" w:rsidR="00BC1858" w:rsidRDefault="002D154A" w:rsidP="002D154A">
      <w:pPr>
        <w:pStyle w:val="a1"/>
        <w:ind w:firstLine="480"/>
      </w:pPr>
      <w:r>
        <w:rPr>
          <w:rFonts w:hint="eastAsia"/>
        </w:rPr>
        <w:t>在联邦学习贡献度评估机制中，贡献度评估的稳定性同样重要</w:t>
      </w:r>
      <w:r w:rsidR="0087537B">
        <w:rPr>
          <w:rFonts w:hint="eastAsia"/>
        </w:rPr>
        <w:t>，其是</w:t>
      </w:r>
      <w:r w:rsidR="0087537B" w:rsidRPr="0087537B">
        <w:rPr>
          <w:rFonts w:hint="eastAsia"/>
        </w:rPr>
        <w:t>确保系统公平性、可持续性和效率的核心要素</w:t>
      </w:r>
      <w:r>
        <w:rPr>
          <w:rFonts w:hint="eastAsia"/>
        </w:rPr>
        <w:t>。</w:t>
      </w:r>
      <w:r w:rsidR="00EE351C">
        <w:rPr>
          <w:rFonts w:hint="eastAsia"/>
        </w:rPr>
        <w:t>良好的贡献度评估稳定性</w:t>
      </w:r>
      <w:r w:rsidR="00EE351C" w:rsidRPr="00EE351C">
        <w:rPr>
          <w:rFonts w:hint="eastAsia"/>
        </w:rPr>
        <w:t>能</w:t>
      </w:r>
      <w:r w:rsidR="00EE351C">
        <w:rPr>
          <w:rFonts w:hint="eastAsia"/>
        </w:rPr>
        <w:t>保障</w:t>
      </w:r>
      <w:r w:rsidR="00EE351C" w:rsidRPr="00EE351C">
        <w:rPr>
          <w:rFonts w:hint="eastAsia"/>
        </w:rPr>
        <w:t>真正提供高价值数据的</w:t>
      </w:r>
      <w:r w:rsidR="001100B2">
        <w:rPr>
          <w:rFonts w:hint="eastAsia"/>
        </w:rPr>
        <w:t>拥有者</w:t>
      </w:r>
      <w:r w:rsidR="00EE351C" w:rsidRPr="00EE351C">
        <w:rPr>
          <w:rFonts w:hint="eastAsia"/>
        </w:rPr>
        <w:t>（如数据多样性高、质量优的</w:t>
      </w:r>
      <w:r w:rsidR="00BC1858">
        <w:rPr>
          <w:rFonts w:hint="eastAsia"/>
        </w:rPr>
        <w:t>参与客户端</w:t>
      </w:r>
      <w:r w:rsidR="00EE351C" w:rsidRPr="00EE351C">
        <w:rPr>
          <w:rFonts w:hint="eastAsia"/>
        </w:rPr>
        <w:t>）</w:t>
      </w:r>
      <w:r w:rsidR="00EE351C">
        <w:rPr>
          <w:rFonts w:hint="eastAsia"/>
        </w:rPr>
        <w:t>的</w:t>
      </w:r>
      <w:r w:rsidR="001100B2">
        <w:rPr>
          <w:rFonts w:hint="eastAsia"/>
        </w:rPr>
        <w:t>正确识别</w:t>
      </w:r>
      <w:r w:rsidR="00EE351C" w:rsidRPr="00EE351C">
        <w:rPr>
          <w:rFonts w:hint="eastAsia"/>
        </w:rPr>
        <w:t>，避免因偶然波动</w:t>
      </w:r>
      <w:r w:rsidR="001100B2">
        <w:rPr>
          <w:rFonts w:hint="eastAsia"/>
        </w:rPr>
        <w:t>导致</w:t>
      </w:r>
      <w:r w:rsidR="00EE351C" w:rsidRPr="00EE351C">
        <w:rPr>
          <w:rFonts w:hint="eastAsia"/>
        </w:rPr>
        <w:t>误判</w:t>
      </w:r>
      <w:r w:rsidR="001100B2">
        <w:rPr>
          <w:rFonts w:hint="eastAsia"/>
        </w:rPr>
        <w:t>参与方的</w:t>
      </w:r>
      <w:r w:rsidR="00EE351C" w:rsidRPr="00EE351C">
        <w:rPr>
          <w:rFonts w:hint="eastAsia"/>
        </w:rPr>
        <w:t>贡献。</w:t>
      </w:r>
      <w:r w:rsidR="001100B2">
        <w:rPr>
          <w:rFonts w:hint="eastAsia"/>
        </w:rPr>
        <w:t>此外，</w:t>
      </w:r>
      <w:r w:rsidR="00BC1858">
        <w:rPr>
          <w:rFonts w:hint="eastAsia"/>
        </w:rPr>
        <w:t>良好的稳定性也能抵御恶意攻击和噪声干扰。</w:t>
      </w:r>
    </w:p>
    <w:p w14:paraId="5005E4DF" w14:textId="1D6E0321" w:rsidR="0093386E" w:rsidRDefault="002D154A" w:rsidP="00090610">
      <w:pPr>
        <w:pStyle w:val="a1"/>
        <w:ind w:firstLine="480"/>
      </w:pPr>
      <w:r>
        <w:rPr>
          <w:rFonts w:hint="eastAsia"/>
        </w:rPr>
        <w:t>在本文的设计中，通过统计所有全局轮次中各参与方客户端的评估下排名，分析</w:t>
      </w:r>
      <w:r w:rsidR="0093386E">
        <w:rPr>
          <w:rFonts w:hint="eastAsia"/>
        </w:rPr>
        <w:t>其贡</w:t>
      </w:r>
      <w:r w:rsidR="0093386E">
        <w:rPr>
          <w:rFonts w:hint="eastAsia"/>
        </w:rPr>
        <w:lastRenderedPageBreak/>
        <w:t>献度排名是否稳定，如</w:t>
      </w:r>
      <w:r w:rsidR="00FC5DB6">
        <w:fldChar w:fldCharType="begin"/>
      </w:r>
      <w:r w:rsidR="00FC5DB6">
        <w:instrText xml:space="preserve"> </w:instrText>
      </w:r>
      <w:r w:rsidR="00FC5DB6">
        <w:rPr>
          <w:rFonts w:hint="eastAsia"/>
        </w:rPr>
        <w:instrText>REF _Ref197357798 \h</w:instrText>
      </w:r>
      <w:r w:rsidR="00FC5DB6">
        <w:instrText xml:space="preserve"> </w:instrText>
      </w:r>
      <w:r w:rsidR="00FC5DB6">
        <w:fldChar w:fldCharType="separate"/>
      </w:r>
      <w:r w:rsidR="00595D29">
        <w:rPr>
          <w:rFonts w:hint="eastAsia"/>
        </w:rPr>
        <w:t>图</w:t>
      </w:r>
      <w:r w:rsidR="00595D29">
        <w:rPr>
          <w:rFonts w:hint="eastAsia"/>
        </w:rPr>
        <w:t xml:space="preserve"> 5. </w:t>
      </w:r>
      <w:r w:rsidR="00595D29">
        <w:rPr>
          <w:noProof/>
        </w:rPr>
        <w:t>8</w:t>
      </w:r>
      <w:r w:rsidR="00FC5DB6">
        <w:fldChar w:fldCharType="end"/>
      </w:r>
      <w:r w:rsidR="00FC5DB6">
        <w:rPr>
          <w:rFonts w:hint="eastAsia"/>
        </w:rPr>
        <w:t>所示。</w:t>
      </w:r>
      <w:r w:rsidR="0042715C" w:rsidRPr="0042715C">
        <w:t>热力图直观地展示了各客户端在多个全局轮次中的贡献度排名</w:t>
      </w:r>
      <w:r w:rsidR="0042715C">
        <w:rPr>
          <w:rFonts w:hint="eastAsia"/>
        </w:rPr>
        <w:t>位次及其</w:t>
      </w:r>
      <w:r w:rsidR="0042715C" w:rsidRPr="0042715C">
        <w:t>变化情况</w:t>
      </w:r>
      <w:r w:rsidR="0042715C">
        <w:rPr>
          <w:rFonts w:hint="eastAsia"/>
        </w:rPr>
        <w:t>。拥有高数据质量的</w:t>
      </w:r>
      <w:r w:rsidR="0042715C">
        <w:rPr>
          <w:rFonts w:hint="eastAsia"/>
        </w:rPr>
        <w:t>IID</w:t>
      </w:r>
      <w:r w:rsidR="0042715C">
        <w:rPr>
          <w:rFonts w:hint="eastAsia"/>
        </w:rPr>
        <w:t>客户端因为其数据对于模型训练的积极作用，所以均处于贡献度排名的前列。与之相反的是，另外两类低质量数据的客户端因为其数据对模型训练的较小作用或消极作用，所以处于贡献度排名的低位。</w:t>
      </w:r>
    </w:p>
    <w:p w14:paraId="02A80CE4" w14:textId="1FD4981C" w:rsidR="00152601" w:rsidRDefault="00D71F77" w:rsidP="00DC78F0">
      <w:pPr>
        <w:pStyle w:val="aff4"/>
        <w:spacing w:before="317"/>
      </w:pPr>
      <w:r>
        <w:rPr>
          <w:noProof/>
        </w:rPr>
        <w:drawing>
          <wp:inline distT="0" distB="0" distL="0" distR="0" wp14:anchorId="39DC22D2" wp14:editId="043D69E0">
            <wp:extent cx="5939790" cy="2178050"/>
            <wp:effectExtent l="0" t="0" r="3810" b="0"/>
            <wp:docPr id="543557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57107" name="图片 543557107"/>
                    <pic:cNvPicPr/>
                  </pic:nvPicPr>
                  <pic:blipFill>
                    <a:blip r:embed="rId28"/>
                    <a:stretch>
                      <a:fillRect/>
                    </a:stretch>
                  </pic:blipFill>
                  <pic:spPr>
                    <a:xfrm>
                      <a:off x="0" y="0"/>
                      <a:ext cx="5939790" cy="2178050"/>
                    </a:xfrm>
                    <a:prstGeom prst="rect">
                      <a:avLst/>
                    </a:prstGeom>
                  </pic:spPr>
                </pic:pic>
              </a:graphicData>
            </a:graphic>
          </wp:inline>
        </w:drawing>
      </w:r>
    </w:p>
    <w:p w14:paraId="07C0CB58" w14:textId="78546975" w:rsidR="00B63544" w:rsidRDefault="00152601" w:rsidP="007510E9">
      <w:pPr>
        <w:pStyle w:val="aff2"/>
        <w:spacing w:after="317"/>
      </w:pPr>
      <w:bookmarkStart w:id="188" w:name="_Ref19735779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8</w:t>
      </w:r>
      <w:r>
        <w:fldChar w:fldCharType="end"/>
      </w:r>
      <w:bookmarkEnd w:id="188"/>
      <w:r>
        <w:rPr>
          <w:rFonts w:hint="eastAsia"/>
        </w:rPr>
        <w:t xml:space="preserve"> CKA</w:t>
      </w:r>
      <w:r>
        <w:rPr>
          <w:rFonts w:hint="eastAsia"/>
        </w:rPr>
        <w:t>贡献度排名热力图</w:t>
      </w:r>
    </w:p>
    <w:p w14:paraId="6D23E845" w14:textId="6F71B76B" w:rsidR="0093386E" w:rsidRDefault="00CE5DA5" w:rsidP="002D154A">
      <w:pPr>
        <w:pStyle w:val="a1"/>
        <w:ind w:firstLine="480"/>
      </w:pPr>
      <w:r>
        <w:rPr>
          <w:rFonts w:hint="eastAsia"/>
        </w:rPr>
        <w:t>实验结果表明，拥有高质量数据的客户端种类始终保持着较高的贡献度排名，</w:t>
      </w:r>
      <w:r w:rsidR="0051650A">
        <w:rPr>
          <w:rFonts w:hint="eastAsia"/>
        </w:rPr>
        <w:t>且位次波动范围较小。而</w:t>
      </w:r>
      <w:r w:rsidR="0051650A">
        <w:rPr>
          <w:rFonts w:hint="eastAsia"/>
        </w:rPr>
        <w:t>Non-IID</w:t>
      </w:r>
      <w:r w:rsidR="0051650A">
        <w:rPr>
          <w:rFonts w:hint="eastAsia"/>
        </w:rPr>
        <w:t>种类的客户端和噪声客户端的贡献度排名始终在</w:t>
      </w:r>
      <w:r w:rsidR="00B63544">
        <w:rPr>
          <w:rFonts w:hint="eastAsia"/>
        </w:rPr>
        <w:t>较低的位次波动，其中数据噪声比例最高的客户端贡献一直位于最低位。这表明本文的贡献度评估机制具有良好的稳定性，能够保持对各类数据质量不同客户端进行稳定的评估。</w:t>
      </w:r>
    </w:p>
    <w:p w14:paraId="5C9BD7EC" w14:textId="13CA580A" w:rsidR="00C05E80" w:rsidRDefault="00C05E80" w:rsidP="00C05E80">
      <w:pPr>
        <w:pStyle w:val="2"/>
      </w:pPr>
      <w:bookmarkStart w:id="189" w:name="_Toc198569413"/>
      <w:r>
        <w:rPr>
          <w:rFonts w:hint="eastAsia"/>
        </w:rPr>
        <w:t>计算效率比较</w:t>
      </w:r>
      <w:bookmarkEnd w:id="189"/>
    </w:p>
    <w:p w14:paraId="31AEF948" w14:textId="36204D50" w:rsidR="00407E04" w:rsidRDefault="00891CE1" w:rsidP="00750424">
      <w:pPr>
        <w:pStyle w:val="a1"/>
        <w:ind w:firstLine="480"/>
      </w:pPr>
      <w:r w:rsidRPr="00891CE1">
        <w:t>本文实现了一种数学等价的</w:t>
      </w:r>
      <w:r>
        <w:rPr>
          <w:rFonts w:hint="eastAsia"/>
        </w:rPr>
        <w:t>CKA</w:t>
      </w:r>
      <w:r w:rsidRPr="00891CE1">
        <w:t>优化版本，通过直接中心化特征矩阵而非</w:t>
      </w:r>
      <w:proofErr w:type="gramStart"/>
      <w:r w:rsidRPr="00891CE1">
        <w:t>构建核矩</w:t>
      </w:r>
      <w:proofErr w:type="gramEnd"/>
      <w:r w:rsidRPr="00891CE1">
        <w:t xml:space="preserve"> </w:t>
      </w:r>
      <w:r w:rsidRPr="00891CE1">
        <w:t>阵，显著降低了计算和存储的负担</w:t>
      </w:r>
      <w:r w:rsidR="00A61F1B">
        <w:rPr>
          <w:rFonts w:hint="eastAsia"/>
        </w:rPr>
        <w:t>，</w:t>
      </w:r>
      <w:r w:rsidR="00B01955">
        <w:fldChar w:fldCharType="begin"/>
      </w:r>
      <w:r w:rsidR="00B01955">
        <w:instrText xml:space="preserve"> </w:instrText>
      </w:r>
      <w:r w:rsidR="00B01955">
        <w:rPr>
          <w:rFonts w:hint="eastAsia"/>
        </w:rPr>
        <w:instrText>REF _Ref198376446 \h</w:instrText>
      </w:r>
      <w:r w:rsidR="00B01955">
        <w:instrText xml:space="preserve"> </w:instrText>
      </w:r>
      <w:r w:rsidR="00B01955">
        <w:fldChar w:fldCharType="separate"/>
      </w:r>
      <w:r w:rsidR="00595D29">
        <w:rPr>
          <w:rFonts w:hint="eastAsia"/>
        </w:rPr>
        <w:t>图</w:t>
      </w:r>
      <w:r w:rsidR="00595D29">
        <w:rPr>
          <w:rFonts w:hint="eastAsia"/>
        </w:rPr>
        <w:t xml:space="preserve"> 5. </w:t>
      </w:r>
      <w:r w:rsidR="00595D29">
        <w:rPr>
          <w:noProof/>
        </w:rPr>
        <w:t>9</w:t>
      </w:r>
      <w:r w:rsidR="00B01955">
        <w:fldChar w:fldCharType="end"/>
      </w:r>
      <w:r w:rsidR="00B01955" w:rsidRPr="00B01955">
        <w:rPr>
          <w:rFonts w:hint="eastAsia"/>
        </w:rPr>
        <w:t>展示了优化前后</w:t>
      </w:r>
      <w:r w:rsidR="00B01955" w:rsidRPr="00B01955">
        <w:rPr>
          <w:rFonts w:hint="eastAsia"/>
        </w:rPr>
        <w:t>CKA</w:t>
      </w:r>
      <w:r w:rsidR="00B01955">
        <w:rPr>
          <w:rFonts w:hint="eastAsia"/>
        </w:rPr>
        <w:t>花费的</w:t>
      </w:r>
      <w:r w:rsidR="00B01955" w:rsidRPr="00B01955">
        <w:rPr>
          <w:rFonts w:hint="eastAsia"/>
        </w:rPr>
        <w:t>计算</w:t>
      </w:r>
      <w:r w:rsidR="00B01955">
        <w:rPr>
          <w:rFonts w:hint="eastAsia"/>
        </w:rPr>
        <w:t>效率</w:t>
      </w:r>
      <w:r w:rsidR="00B01955" w:rsidRPr="00B01955">
        <w:rPr>
          <w:rFonts w:hint="eastAsia"/>
        </w:rPr>
        <w:t>对比</w:t>
      </w:r>
      <w:r w:rsidR="00A61F1B">
        <w:rPr>
          <w:rFonts w:hint="eastAsia"/>
        </w:rPr>
        <w:t>。</w:t>
      </w:r>
    </w:p>
    <w:p w14:paraId="7B6A9818" w14:textId="2C1BB49F" w:rsidR="00A61F1B" w:rsidRDefault="00A61F1B" w:rsidP="00750424">
      <w:pPr>
        <w:pStyle w:val="a1"/>
        <w:ind w:firstLine="480"/>
      </w:pPr>
      <w:r>
        <w:rPr>
          <w:rFonts w:hint="eastAsia"/>
        </w:rPr>
        <w:t>实验结果显示在一次完整的联邦学习的流程中</w:t>
      </w:r>
      <w:r w:rsidRPr="00A61F1B">
        <w:rPr>
          <w:rFonts w:hint="eastAsia"/>
        </w:rPr>
        <w:t>优化后</w:t>
      </w:r>
      <w:r>
        <w:rPr>
          <w:rFonts w:hint="eastAsia"/>
        </w:rPr>
        <w:t>CKA</w:t>
      </w:r>
      <w:r w:rsidRPr="00A61F1B">
        <w:rPr>
          <w:rFonts w:hint="eastAsia"/>
        </w:rPr>
        <w:t>（灰色菱形虚线）的计算时间在全部训练周期（</w:t>
      </w:r>
      <w:r w:rsidRPr="00A61F1B">
        <w:rPr>
          <w:rFonts w:hint="eastAsia"/>
        </w:rPr>
        <w:t>Epoch 0-30</w:t>
      </w:r>
      <w:r w:rsidRPr="00A61F1B">
        <w:rPr>
          <w:rFonts w:hint="eastAsia"/>
        </w:rPr>
        <w:t>）内始终低于优化前</w:t>
      </w:r>
      <w:r>
        <w:rPr>
          <w:rFonts w:hint="eastAsia"/>
        </w:rPr>
        <w:t>CKA</w:t>
      </w:r>
      <w:r w:rsidRPr="00A61F1B">
        <w:rPr>
          <w:rFonts w:hint="eastAsia"/>
        </w:rPr>
        <w:t>（黑色方块虚线）</w:t>
      </w:r>
      <w:r>
        <w:rPr>
          <w:rFonts w:hint="eastAsia"/>
        </w:rPr>
        <w:t>的计算时间</w:t>
      </w:r>
      <w:r w:rsidRPr="00A61F1B">
        <w:rPr>
          <w:rFonts w:hint="eastAsia"/>
        </w:rPr>
        <w:t>，平均改进达</w:t>
      </w:r>
      <w:r w:rsidRPr="00A61F1B">
        <w:rPr>
          <w:rFonts w:hint="eastAsia"/>
        </w:rPr>
        <w:t> 49.30%</w:t>
      </w:r>
      <w:r w:rsidRPr="00A61F1B">
        <w:rPr>
          <w:rFonts w:hint="eastAsia"/>
        </w:rPr>
        <w:t>。</w:t>
      </w:r>
      <w:r>
        <w:rPr>
          <w:rFonts w:hint="eastAsia"/>
        </w:rPr>
        <w:t>这表明了实验优化的有效性，</w:t>
      </w:r>
      <w:r w:rsidRPr="00A65B45">
        <w:t>这种优化将</w:t>
      </w:r>
      <w:r>
        <w:rPr>
          <w:rFonts w:hint="eastAsia"/>
        </w:rPr>
        <w:t>CKA</w:t>
      </w:r>
      <w:r>
        <w:rPr>
          <w:rFonts w:hint="eastAsia"/>
        </w:rPr>
        <w:t>计算中的时间</w:t>
      </w:r>
      <w:r w:rsidRPr="00A65B45">
        <w:t>复杂度从</w:t>
      </w:r>
      <w:r w:rsidRPr="00A65B45">
        <w:t>O(n²d)</w:t>
      </w:r>
      <w:r w:rsidRPr="00A65B45">
        <w:t>降低到</w:t>
      </w:r>
      <w:r w:rsidRPr="00A65B45">
        <w:t>O(nd²)</w:t>
      </w:r>
      <w:r w:rsidRPr="00A65B45">
        <w:t>（当</w:t>
      </w:r>
      <w:proofErr w:type="spellStart"/>
      <w:r w:rsidRPr="00A65B45">
        <w:t>n</w:t>
      </w:r>
      <w:r w:rsidRPr="00A65B45">
        <w:rPr>
          <w:rFonts w:ascii="Cambria Math" w:hAnsi="Cambria Math" w:cs="Cambria Math"/>
        </w:rPr>
        <w:t>≫</w:t>
      </w:r>
      <w:r w:rsidRPr="00A65B45">
        <w:t>d</w:t>
      </w:r>
      <w:proofErr w:type="spellEnd"/>
      <w:r w:rsidRPr="00A65B45">
        <w:t>时，提速显著）</w:t>
      </w:r>
      <w:r>
        <w:rPr>
          <w:rFonts w:hint="eastAsia"/>
        </w:rPr>
        <w:t>，</w:t>
      </w:r>
      <w:r w:rsidRPr="00A65B45">
        <w:t>空间复杂度从</w:t>
      </w:r>
      <w:r w:rsidRPr="00A65B45">
        <w:t>O(n²)</w:t>
      </w:r>
      <w:r w:rsidRPr="00A65B45">
        <w:t>降低到</w:t>
      </w:r>
      <w:r w:rsidRPr="00A65B45">
        <w:t>O(d²)</w:t>
      </w:r>
      <w:r>
        <w:rPr>
          <w:rFonts w:hint="eastAsia"/>
        </w:rPr>
        <w:t>，从而使得</w:t>
      </w:r>
      <w:r>
        <w:rPr>
          <w:rFonts w:hint="eastAsia"/>
        </w:rPr>
        <w:t>CKA</w:t>
      </w:r>
      <w:r>
        <w:rPr>
          <w:rFonts w:hint="eastAsia"/>
        </w:rPr>
        <w:t>计算花费的时间大幅度减少，增加了计算效率。并且</w:t>
      </w:r>
      <w:r w:rsidRPr="00A61F1B">
        <w:rPr>
          <w:rFonts w:hint="eastAsia"/>
        </w:rPr>
        <w:t>优化后的时间曲线波动较小，表明方法在不同训练阶段均保持高效稳定，未引入额外计算瓶颈。</w:t>
      </w:r>
    </w:p>
    <w:p w14:paraId="1313999F" w14:textId="1D1AD8D1" w:rsidR="00A61F1B" w:rsidRPr="00A61F1B" w:rsidRDefault="00A61F1B" w:rsidP="00750424">
      <w:pPr>
        <w:pStyle w:val="a1"/>
        <w:ind w:firstLine="480"/>
      </w:pPr>
      <w:r w:rsidRPr="00A61F1B">
        <w:rPr>
          <w:rFonts w:hint="eastAsia"/>
        </w:rPr>
        <w:t>该方法通过数学等价变换，将</w:t>
      </w:r>
      <w:r w:rsidRPr="00A61F1B">
        <w:rPr>
          <w:rFonts w:hint="eastAsia"/>
        </w:rPr>
        <w:t>CKA</w:t>
      </w:r>
      <w:r w:rsidRPr="00A61F1B">
        <w:rPr>
          <w:rFonts w:hint="eastAsia"/>
        </w:rPr>
        <w:t>的计算复杂度从</w:t>
      </w:r>
      <w:proofErr w:type="gramStart"/>
      <w:r w:rsidRPr="00A61F1B">
        <w:rPr>
          <w:rFonts w:hint="eastAsia"/>
        </w:rPr>
        <w:t>平方级</w:t>
      </w:r>
      <w:proofErr w:type="gramEnd"/>
      <w:r w:rsidRPr="00A61F1B">
        <w:rPr>
          <w:rFonts w:hint="eastAsia"/>
        </w:rPr>
        <w:t>降至线性级，尤其适用于大规模数据集或深层模型，为</w:t>
      </w:r>
      <w:r w:rsidR="00AC0A49">
        <w:rPr>
          <w:rFonts w:hint="eastAsia"/>
        </w:rPr>
        <w:t>贡献</w:t>
      </w:r>
      <w:proofErr w:type="gramStart"/>
      <w:r w:rsidR="00AC0A49">
        <w:rPr>
          <w:rFonts w:hint="eastAsia"/>
        </w:rPr>
        <w:t>度分析</w:t>
      </w:r>
      <w:proofErr w:type="gramEnd"/>
      <w:r w:rsidRPr="00A61F1B">
        <w:rPr>
          <w:rFonts w:hint="eastAsia"/>
        </w:rPr>
        <w:t>提供了高效的实现方案。</w:t>
      </w:r>
    </w:p>
    <w:p w14:paraId="2CF28279" w14:textId="77777777" w:rsidR="00407E04" w:rsidRDefault="00407E04" w:rsidP="00407E04">
      <w:pPr>
        <w:pStyle w:val="a1"/>
        <w:keepNext/>
        <w:ind w:firstLine="480"/>
        <w:jc w:val="center"/>
      </w:pPr>
      <w:r>
        <w:rPr>
          <w:rFonts w:hint="eastAsia"/>
          <w:noProof/>
        </w:rPr>
        <w:lastRenderedPageBreak/>
        <w:drawing>
          <wp:inline distT="0" distB="0" distL="0" distR="0" wp14:anchorId="1090805A" wp14:editId="1298AF20">
            <wp:extent cx="2952983" cy="2880000"/>
            <wp:effectExtent l="0" t="0" r="0" b="0"/>
            <wp:docPr id="1564914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14571" name="图片 1564914571"/>
                    <pic:cNvPicPr/>
                  </pic:nvPicPr>
                  <pic:blipFill rotWithShape="1">
                    <a:blip r:embed="rId29"/>
                    <a:srcRect r="25002"/>
                    <a:stretch/>
                  </pic:blipFill>
                  <pic:spPr bwMode="auto">
                    <a:xfrm>
                      <a:off x="0" y="0"/>
                      <a:ext cx="2952983" cy="2880000"/>
                    </a:xfrm>
                    <a:prstGeom prst="rect">
                      <a:avLst/>
                    </a:prstGeom>
                    <a:ln>
                      <a:noFill/>
                    </a:ln>
                    <a:extLst>
                      <a:ext uri="{53640926-AAD7-44D8-BBD7-CCE9431645EC}">
                        <a14:shadowObscured xmlns:a14="http://schemas.microsoft.com/office/drawing/2010/main"/>
                      </a:ext>
                    </a:extLst>
                  </pic:spPr>
                </pic:pic>
              </a:graphicData>
            </a:graphic>
          </wp:inline>
        </w:drawing>
      </w:r>
    </w:p>
    <w:p w14:paraId="5661F8F1" w14:textId="0AFA2F1C" w:rsidR="00407E04" w:rsidRDefault="00407E04" w:rsidP="00407E04">
      <w:pPr>
        <w:pStyle w:val="afff4"/>
      </w:pPr>
      <w:bookmarkStart w:id="190" w:name="_Ref19837644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9</w:t>
      </w:r>
      <w:r>
        <w:fldChar w:fldCharType="end"/>
      </w:r>
      <w:bookmarkEnd w:id="190"/>
      <w:r>
        <w:rPr>
          <w:rFonts w:hint="eastAsia"/>
        </w:rPr>
        <w:t xml:space="preserve"> </w:t>
      </w:r>
      <w:r w:rsidR="00891CE1">
        <w:rPr>
          <w:rFonts w:hint="eastAsia"/>
        </w:rPr>
        <w:t>计算效率</w:t>
      </w:r>
      <w:r>
        <w:rPr>
          <w:rFonts w:hint="eastAsia"/>
        </w:rPr>
        <w:t>对比</w:t>
      </w:r>
    </w:p>
    <w:p w14:paraId="4E85C695" w14:textId="77777777" w:rsidR="00407E04" w:rsidRPr="00C05E80" w:rsidRDefault="00407E04" w:rsidP="00392FDA">
      <w:pPr>
        <w:pStyle w:val="a1"/>
        <w:ind w:firstLine="480"/>
        <w:jc w:val="center"/>
      </w:pPr>
    </w:p>
    <w:p w14:paraId="3AE3A995" w14:textId="77777777" w:rsidR="00AA7829" w:rsidRDefault="00AA7829" w:rsidP="00AA7829">
      <w:pPr>
        <w:pStyle w:val="2"/>
      </w:pPr>
      <w:bookmarkStart w:id="191" w:name="_Toc196504413"/>
      <w:bookmarkStart w:id="192" w:name="_Toc196511271"/>
      <w:bookmarkStart w:id="193" w:name="_Toc196514341"/>
      <w:bookmarkStart w:id="194" w:name="_Toc198569414"/>
      <w:r>
        <w:rPr>
          <w:rFonts w:hint="eastAsia"/>
        </w:rPr>
        <w:t xml:space="preserve">CKA </w:t>
      </w:r>
      <w:r>
        <w:rPr>
          <w:rFonts w:hint="eastAsia"/>
        </w:rPr>
        <w:t>方法特性分析</w:t>
      </w:r>
      <w:bookmarkEnd w:id="191"/>
      <w:bookmarkEnd w:id="192"/>
      <w:bookmarkEnd w:id="193"/>
      <w:bookmarkEnd w:id="194"/>
      <w:r>
        <w:rPr>
          <w:rFonts w:hint="eastAsia"/>
        </w:rPr>
        <w:t xml:space="preserve">  </w:t>
      </w:r>
    </w:p>
    <w:p w14:paraId="4AED7DC3" w14:textId="0D7C93A2" w:rsidR="00AA7829" w:rsidRDefault="00AA7829" w:rsidP="00583823">
      <w:pPr>
        <w:pStyle w:val="3"/>
      </w:pPr>
      <w:bookmarkStart w:id="195" w:name="_Toc196504414"/>
      <w:bookmarkStart w:id="196" w:name="_Toc196511272"/>
      <w:bookmarkStart w:id="197" w:name="_Toc196514342"/>
      <w:bookmarkStart w:id="198" w:name="_Toc198569415"/>
      <w:r>
        <w:rPr>
          <w:rFonts w:hint="eastAsia"/>
        </w:rPr>
        <w:t>不变性检验结果与分析</w:t>
      </w:r>
      <w:bookmarkEnd w:id="195"/>
      <w:bookmarkEnd w:id="196"/>
      <w:bookmarkEnd w:id="197"/>
      <w:bookmarkEnd w:id="198"/>
    </w:p>
    <w:p w14:paraId="44920360" w14:textId="77777777" w:rsidR="00F02C04" w:rsidRDefault="007C28D4" w:rsidP="0040454D">
      <w:pPr>
        <w:pStyle w:val="a1"/>
        <w:ind w:firstLine="480"/>
      </w:pPr>
      <w:r>
        <w:rPr>
          <w:rFonts w:hint="eastAsia"/>
        </w:rPr>
        <w:t>本节验证</w:t>
      </w:r>
      <w:r w:rsidRPr="007C28D4">
        <w:t xml:space="preserve">CKA </w:t>
      </w:r>
      <w:r w:rsidRPr="007C28D4">
        <w:t>的</w:t>
      </w:r>
      <w:r>
        <w:rPr>
          <w:rFonts w:hint="eastAsia"/>
        </w:rPr>
        <w:t>正交</w:t>
      </w:r>
      <w:r w:rsidRPr="007C28D4">
        <w:t>不变性</w:t>
      </w:r>
      <w:r w:rsidR="00391B50">
        <w:rPr>
          <w:rFonts w:hint="eastAsia"/>
        </w:rPr>
        <w:t>，具体的做法如下</w:t>
      </w:r>
      <w:r>
        <w:rPr>
          <w:rFonts w:hint="eastAsia"/>
        </w:rPr>
        <w:t>。</w:t>
      </w:r>
    </w:p>
    <w:p w14:paraId="0F28673A" w14:textId="77777777" w:rsidR="00F02C04" w:rsidRDefault="00391B50" w:rsidP="0040454D">
      <w:pPr>
        <w:pStyle w:val="a1"/>
        <w:ind w:firstLine="480"/>
      </w:pPr>
      <w:r>
        <w:rPr>
          <w:rFonts w:hint="eastAsia"/>
        </w:rPr>
        <w:t>首先，随机生成一个模型特征，并计算它与自身的</w:t>
      </w:r>
      <w:r>
        <w:rPr>
          <w:rFonts w:hint="eastAsia"/>
        </w:rPr>
        <w:t>CKA</w:t>
      </w:r>
      <w:r>
        <w:rPr>
          <w:rFonts w:hint="eastAsia"/>
        </w:rPr>
        <w:t>相似度、</w:t>
      </w:r>
      <w:r>
        <w:rPr>
          <w:rFonts w:hint="eastAsia"/>
        </w:rPr>
        <w:t>KL</w:t>
      </w:r>
      <w:r>
        <w:rPr>
          <w:rFonts w:hint="eastAsia"/>
        </w:rPr>
        <w:t>散度和余弦相似度作为基线对照。</w:t>
      </w:r>
    </w:p>
    <w:p w14:paraId="77EFB561" w14:textId="77777777" w:rsidR="00563F8E" w:rsidRDefault="00FE44A4" w:rsidP="0040454D">
      <w:pPr>
        <w:pStyle w:val="a1"/>
        <w:ind w:firstLine="480"/>
      </w:pPr>
      <w:r>
        <w:rPr>
          <w:rFonts w:hint="eastAsia"/>
        </w:rPr>
        <w:t>然后，</w:t>
      </w:r>
      <w:r w:rsidR="003D292B">
        <w:rPr>
          <w:rFonts w:hint="eastAsia"/>
        </w:rPr>
        <w:t>对模型特征施加一个正交变换（如乘以正交矩阵</w:t>
      </w:r>
      <w:r w:rsidR="003D292B">
        <w:t>），在和原来的模型特征计算上面三种相似度。</w:t>
      </w:r>
    </w:p>
    <w:p w14:paraId="75DB64C7" w14:textId="15622C53" w:rsidR="0040454D" w:rsidRPr="00090610" w:rsidRDefault="00546ED5" w:rsidP="00090610">
      <w:pPr>
        <w:pStyle w:val="a1"/>
        <w:ind w:firstLine="480"/>
      </w:pPr>
      <w:r>
        <w:rPr>
          <w:rFonts w:hint="eastAsia"/>
        </w:rPr>
        <w:t>收集实验运行的结果，</w:t>
      </w:r>
      <w:r w:rsidR="007D3DB6">
        <w:t>比较施加正交变换前后三者的差距，如</w:t>
      </w:r>
      <w:r w:rsidR="00F02C04">
        <w:fldChar w:fldCharType="begin"/>
      </w:r>
      <w:r w:rsidR="00F02C04">
        <w:instrText xml:space="preserve"> REF _Ref197363320 \h </w:instrText>
      </w:r>
      <w:r w:rsidR="00F02C04">
        <w:fldChar w:fldCharType="separate"/>
      </w:r>
      <w:r w:rsidR="00595D29">
        <w:rPr>
          <w:rFonts w:hint="eastAsia"/>
        </w:rPr>
        <w:t>图</w:t>
      </w:r>
      <w:r w:rsidR="00595D29">
        <w:rPr>
          <w:rFonts w:hint="eastAsia"/>
        </w:rPr>
        <w:t xml:space="preserve"> 5. </w:t>
      </w:r>
      <w:r w:rsidR="00595D29">
        <w:rPr>
          <w:noProof/>
        </w:rPr>
        <w:t>10</w:t>
      </w:r>
      <w:r w:rsidR="00F02C04">
        <w:fldChar w:fldCharType="end"/>
      </w:r>
      <w:r w:rsidR="00F02C04">
        <w:t>所示。</w:t>
      </w:r>
      <w:r w:rsidR="0042715C">
        <w:rPr>
          <w:rFonts w:hint="eastAsia"/>
        </w:rPr>
        <w:t>图中的实验结果</w:t>
      </w:r>
      <w:r w:rsidR="0042715C" w:rsidRPr="0042715C">
        <w:t>验证了</w:t>
      </w:r>
      <w:r w:rsidR="0042715C" w:rsidRPr="0042715C">
        <w:t xml:space="preserve"> CKA </w:t>
      </w:r>
      <w:r w:rsidR="0042715C" w:rsidRPr="0042715C">
        <w:t>的正交不变性。对模型特征施加正交变换后</w:t>
      </w:r>
      <w:r w:rsidR="0042715C" w:rsidRPr="0042715C">
        <w:t xml:space="preserve">CKA </w:t>
      </w:r>
      <w:r w:rsidR="0042715C" w:rsidRPr="0042715C">
        <w:t>的相似度变化幅度很小，</w:t>
      </w:r>
      <w:r w:rsidR="00345EE9">
        <w:rPr>
          <w:rFonts w:hint="eastAsia"/>
        </w:rPr>
        <w:t>仍然及其接近完全相同</w:t>
      </w:r>
      <w:r w:rsidR="003A429C">
        <w:rPr>
          <w:rFonts w:hint="eastAsia"/>
        </w:rPr>
        <w:t>（</w:t>
      </w:r>
      <w:r w:rsidR="003A429C" w:rsidRPr="003A429C">
        <w:rPr>
          <w:rFonts w:hint="eastAsia"/>
        </w:rPr>
        <w:t>从</w:t>
      </w:r>
      <w:r w:rsidR="003A429C">
        <w:rPr>
          <w:rFonts w:hint="eastAsia"/>
        </w:rPr>
        <w:t>1</w:t>
      </w:r>
      <w:r w:rsidR="003A429C" w:rsidRPr="003A429C">
        <w:rPr>
          <w:rFonts w:hint="eastAsia"/>
        </w:rPr>
        <w:t>→</w:t>
      </w:r>
      <w:r w:rsidR="003A429C" w:rsidRPr="003A429C">
        <w:rPr>
          <w:rFonts w:hint="eastAsia"/>
        </w:rPr>
        <w:t>0.</w:t>
      </w:r>
      <w:r w:rsidR="003A429C">
        <w:rPr>
          <w:rFonts w:hint="eastAsia"/>
        </w:rPr>
        <w:t>9917</w:t>
      </w:r>
      <w:r w:rsidR="003A429C">
        <w:rPr>
          <w:rFonts w:hint="eastAsia"/>
        </w:rPr>
        <w:t>）</w:t>
      </w:r>
      <w:r w:rsidR="0042715C" w:rsidRPr="0042715C">
        <w:t>，</w:t>
      </w:r>
      <w:r w:rsidR="0042715C" w:rsidRPr="0042715C">
        <w:t>KL</w:t>
      </w:r>
      <w:r w:rsidR="0042715C" w:rsidRPr="0042715C">
        <w:t>散度</w:t>
      </w:r>
      <w:r w:rsidR="00345EE9">
        <w:rPr>
          <w:rFonts w:hint="eastAsia"/>
        </w:rPr>
        <w:t>因对</w:t>
      </w:r>
      <w:r w:rsidR="0042715C" w:rsidRPr="0042715C">
        <w:t>正交变换敏感</w:t>
      </w:r>
      <w:r w:rsidR="00345EE9">
        <w:rPr>
          <w:rFonts w:hint="eastAsia"/>
        </w:rPr>
        <w:t>而</w:t>
      </w:r>
      <w:r w:rsidR="0042715C" w:rsidRPr="0042715C">
        <w:t>变化较大</w:t>
      </w:r>
      <w:r w:rsidR="003A429C">
        <w:rPr>
          <w:rFonts w:hint="eastAsia"/>
        </w:rPr>
        <w:t>（从</w:t>
      </w:r>
      <w:r w:rsidR="003A429C" w:rsidRPr="003A429C">
        <w:rPr>
          <w:rFonts w:hint="eastAsia"/>
        </w:rPr>
        <w:t>0</w:t>
      </w:r>
      <w:r w:rsidR="003A429C" w:rsidRPr="003A429C">
        <w:rPr>
          <w:rFonts w:hint="eastAsia"/>
        </w:rPr>
        <w:t>→</w:t>
      </w:r>
      <w:r w:rsidR="003A429C" w:rsidRPr="003A429C">
        <w:rPr>
          <w:rFonts w:hint="eastAsia"/>
        </w:rPr>
        <w:t>0.</w:t>
      </w:r>
      <w:r w:rsidR="003A429C">
        <w:rPr>
          <w:rFonts w:hint="eastAsia"/>
        </w:rPr>
        <w:t>9815</w:t>
      </w:r>
      <w:r w:rsidR="003A429C">
        <w:rPr>
          <w:rFonts w:hint="eastAsia"/>
        </w:rPr>
        <w:t>）</w:t>
      </w:r>
      <w:r w:rsidR="0042715C" w:rsidRPr="0042715C">
        <w:t>。这表明</w:t>
      </w:r>
      <w:r w:rsidR="0042715C" w:rsidRPr="0042715C">
        <w:t xml:space="preserve"> CKA </w:t>
      </w:r>
      <w:r w:rsidR="0042715C" w:rsidRPr="0042715C">
        <w:t>在衡量模型表示相似性时具有良好的正交不变性，能够更好地捕捉模型表示的本质特征，而不受特征空间旋转等变换的影响。</w:t>
      </w:r>
    </w:p>
    <w:p w14:paraId="550AC10C" w14:textId="521F036F" w:rsidR="00F02C04" w:rsidRDefault="00D42ADC" w:rsidP="007510E9">
      <w:pPr>
        <w:pStyle w:val="aff4"/>
        <w:spacing w:before="317"/>
      </w:pPr>
      <w:r>
        <w:rPr>
          <w:noProof/>
        </w:rPr>
        <w:lastRenderedPageBreak/>
        <w:drawing>
          <wp:inline distT="0" distB="0" distL="0" distR="0" wp14:anchorId="0AD3A18E" wp14:editId="324DAFBB">
            <wp:extent cx="3614400" cy="2880000"/>
            <wp:effectExtent l="0" t="0" r="5715" b="0"/>
            <wp:docPr id="11843368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36808" name="图片 1184336808"/>
                    <pic:cNvPicPr/>
                  </pic:nvPicPr>
                  <pic:blipFill>
                    <a:blip r:embed="rId30"/>
                    <a:stretch>
                      <a:fillRect/>
                    </a:stretch>
                  </pic:blipFill>
                  <pic:spPr>
                    <a:xfrm>
                      <a:off x="0" y="0"/>
                      <a:ext cx="3614400" cy="2880000"/>
                    </a:xfrm>
                    <a:prstGeom prst="rect">
                      <a:avLst/>
                    </a:prstGeom>
                  </pic:spPr>
                </pic:pic>
              </a:graphicData>
            </a:graphic>
          </wp:inline>
        </w:drawing>
      </w:r>
    </w:p>
    <w:p w14:paraId="61EA80D2" w14:textId="6BE8946A" w:rsidR="00236CDF" w:rsidRDefault="00F02C04" w:rsidP="007510E9">
      <w:pPr>
        <w:pStyle w:val="aff2"/>
        <w:spacing w:after="317"/>
      </w:pPr>
      <w:bookmarkStart w:id="199" w:name="_Ref19736332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10</w:t>
      </w:r>
      <w:r>
        <w:fldChar w:fldCharType="end"/>
      </w:r>
      <w:bookmarkEnd w:id="199"/>
      <w:r>
        <w:rPr>
          <w:rFonts w:hint="eastAsia"/>
        </w:rPr>
        <w:t xml:space="preserve"> </w:t>
      </w:r>
      <w:r>
        <w:rPr>
          <w:rFonts w:hint="eastAsia"/>
        </w:rPr>
        <w:t>正交不变性检验</w:t>
      </w:r>
    </w:p>
    <w:p w14:paraId="13FE8A5E" w14:textId="20EEEC79" w:rsidR="00AA7829" w:rsidRDefault="00AA7829" w:rsidP="004C3E86">
      <w:pPr>
        <w:pStyle w:val="3"/>
      </w:pPr>
      <w:bookmarkStart w:id="200" w:name="_Toc196504415"/>
      <w:bookmarkStart w:id="201" w:name="_Toc196511273"/>
      <w:bookmarkStart w:id="202" w:name="_Toc196514343"/>
      <w:bookmarkStart w:id="203" w:name="_Toc198569416"/>
      <w:r>
        <w:rPr>
          <w:rFonts w:hint="eastAsia"/>
        </w:rPr>
        <w:t>噪声敏感性测试结果与分析</w:t>
      </w:r>
      <w:bookmarkEnd w:id="200"/>
      <w:bookmarkEnd w:id="201"/>
      <w:bookmarkEnd w:id="202"/>
      <w:bookmarkEnd w:id="203"/>
    </w:p>
    <w:p w14:paraId="6DA75D94" w14:textId="723609FA" w:rsidR="00FD21B8" w:rsidRDefault="004C3E86" w:rsidP="00FD21B8">
      <w:pPr>
        <w:pStyle w:val="a1"/>
        <w:ind w:firstLine="480"/>
      </w:pPr>
      <w:r>
        <w:rPr>
          <w:rFonts w:hint="eastAsia"/>
        </w:rPr>
        <w:t>在该实验中，通过</w:t>
      </w:r>
      <w:r w:rsidRPr="004C3E86">
        <w:t>对特征添加不同强度的高斯噪声，</w:t>
      </w:r>
      <w:r>
        <w:rPr>
          <w:rFonts w:hint="eastAsia"/>
        </w:rPr>
        <w:t>并逐步递增迭代</w:t>
      </w:r>
      <w:r w:rsidRPr="004C3E86">
        <w:t>，</w:t>
      </w:r>
      <w:r>
        <w:rPr>
          <w:rFonts w:hint="eastAsia"/>
        </w:rPr>
        <w:t>然后</w:t>
      </w:r>
      <w:r w:rsidRPr="004C3E86">
        <w:t>分别计算</w:t>
      </w:r>
      <w:r w:rsidRPr="004C3E86">
        <w:t xml:space="preserve"> CKA</w:t>
      </w:r>
      <w:r w:rsidRPr="004C3E86">
        <w:t>、</w:t>
      </w:r>
      <w:r w:rsidRPr="004C3E86">
        <w:t>KL</w:t>
      </w:r>
      <w:r>
        <w:rPr>
          <w:rFonts w:hint="eastAsia"/>
        </w:rPr>
        <w:t>散度和余弦相似度</w:t>
      </w:r>
      <w:r w:rsidRPr="004C3E86">
        <w:t>三种度量的均值</w:t>
      </w:r>
      <w:r>
        <w:rPr>
          <w:rFonts w:hint="eastAsia"/>
        </w:rPr>
        <w:t>并进行归一化，如</w:t>
      </w:r>
      <w:r w:rsidR="00384FCD">
        <w:fldChar w:fldCharType="begin"/>
      </w:r>
      <w:r w:rsidR="00384FCD">
        <w:instrText xml:space="preserve"> </w:instrText>
      </w:r>
      <w:r w:rsidR="00384FCD">
        <w:rPr>
          <w:rFonts w:hint="eastAsia"/>
        </w:rPr>
        <w:instrText>REF _Ref197365773 \h</w:instrText>
      </w:r>
      <w:r w:rsidR="00384FCD">
        <w:instrText xml:space="preserve"> </w:instrText>
      </w:r>
      <w:r w:rsidR="00384FCD">
        <w:fldChar w:fldCharType="separate"/>
      </w:r>
      <w:r w:rsidR="00595D29">
        <w:rPr>
          <w:rFonts w:hint="eastAsia"/>
        </w:rPr>
        <w:t>图</w:t>
      </w:r>
      <w:r w:rsidR="00595D29">
        <w:rPr>
          <w:rFonts w:hint="eastAsia"/>
        </w:rPr>
        <w:t xml:space="preserve"> 5. </w:t>
      </w:r>
      <w:r w:rsidR="00595D29">
        <w:rPr>
          <w:noProof/>
        </w:rPr>
        <w:t>11</w:t>
      </w:r>
      <w:r w:rsidR="00384FCD">
        <w:fldChar w:fldCharType="end"/>
      </w:r>
      <w:r w:rsidR="00384FCD">
        <w:rPr>
          <w:rFonts w:hint="eastAsia"/>
        </w:rPr>
        <w:t>所示。</w:t>
      </w:r>
    </w:p>
    <w:p w14:paraId="2BF31759" w14:textId="5657E198" w:rsidR="00384FCD" w:rsidRDefault="00D42ADC" w:rsidP="000F16CC">
      <w:pPr>
        <w:pStyle w:val="aff4"/>
        <w:spacing w:before="317"/>
      </w:pPr>
      <w:r>
        <w:rPr>
          <w:noProof/>
        </w:rPr>
        <w:drawing>
          <wp:inline distT="0" distB="0" distL="0" distR="0" wp14:anchorId="047677E9" wp14:editId="6C6C51E7">
            <wp:extent cx="3632400" cy="2880000"/>
            <wp:effectExtent l="0" t="0" r="6350" b="0"/>
            <wp:docPr id="15097684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8472" name="图片 1509768472"/>
                    <pic:cNvPicPr/>
                  </pic:nvPicPr>
                  <pic:blipFill>
                    <a:blip r:embed="rId31"/>
                    <a:stretch>
                      <a:fillRect/>
                    </a:stretch>
                  </pic:blipFill>
                  <pic:spPr>
                    <a:xfrm>
                      <a:off x="0" y="0"/>
                      <a:ext cx="3632400" cy="2880000"/>
                    </a:xfrm>
                    <a:prstGeom prst="rect">
                      <a:avLst/>
                    </a:prstGeom>
                  </pic:spPr>
                </pic:pic>
              </a:graphicData>
            </a:graphic>
          </wp:inline>
        </w:drawing>
      </w:r>
    </w:p>
    <w:p w14:paraId="273F5574" w14:textId="353A59E6" w:rsidR="004C3E86" w:rsidRDefault="00384FCD" w:rsidP="007510E9">
      <w:pPr>
        <w:pStyle w:val="aff2"/>
        <w:spacing w:after="317"/>
      </w:pPr>
      <w:bookmarkStart w:id="204" w:name="_Ref197365773"/>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595D29">
        <w:rPr>
          <w:noProof/>
        </w:rPr>
        <w:t>11</w:t>
      </w:r>
      <w:r>
        <w:fldChar w:fldCharType="end"/>
      </w:r>
      <w:bookmarkEnd w:id="204"/>
      <w:r>
        <w:rPr>
          <w:rFonts w:hint="eastAsia"/>
        </w:rPr>
        <w:t xml:space="preserve"> </w:t>
      </w:r>
      <w:r>
        <w:rPr>
          <w:rFonts w:hint="eastAsia"/>
        </w:rPr>
        <w:t>噪声敏感性实验</w:t>
      </w:r>
    </w:p>
    <w:p w14:paraId="71B113E1" w14:textId="040BE6D5" w:rsidR="008A253B" w:rsidRPr="008A253B" w:rsidRDefault="008A253B" w:rsidP="008A253B">
      <w:pPr>
        <w:pStyle w:val="a1"/>
        <w:ind w:firstLine="480"/>
      </w:pPr>
      <w:r>
        <w:rPr>
          <w:rFonts w:hint="eastAsia"/>
        </w:rPr>
        <w:t>图中的实验结果表明，</w:t>
      </w:r>
      <w:r w:rsidRPr="00384FCD">
        <w:t xml:space="preserve">CKA </w:t>
      </w:r>
      <w:r w:rsidRPr="00384FCD">
        <w:t>在</w:t>
      </w:r>
      <w:r>
        <w:rPr>
          <w:rFonts w:hint="eastAsia"/>
        </w:rPr>
        <w:t>不同程度的高斯</w:t>
      </w:r>
      <w:r w:rsidRPr="00384FCD">
        <w:t>噪声扰动下</w:t>
      </w:r>
      <w:r>
        <w:rPr>
          <w:rFonts w:hint="eastAsia"/>
        </w:rPr>
        <w:t>均</w:t>
      </w:r>
      <w:r w:rsidRPr="00384FCD">
        <w:t>表现出较高的鲁棒性，随</w:t>
      </w:r>
      <w:r>
        <w:rPr>
          <w:rFonts w:hint="eastAsia"/>
        </w:rPr>
        <w:t>着</w:t>
      </w:r>
      <w:r w:rsidRPr="00384FCD">
        <w:t>噪声</w:t>
      </w:r>
      <w:r>
        <w:rPr>
          <w:rFonts w:hint="eastAsia"/>
        </w:rPr>
        <w:t>比例</w:t>
      </w:r>
      <w:r w:rsidRPr="00384FCD">
        <w:t>增加</w:t>
      </w:r>
      <w:r>
        <w:rPr>
          <w:rFonts w:hint="eastAsia"/>
        </w:rPr>
        <w:t>相似度</w:t>
      </w:r>
      <w:r w:rsidRPr="00384FCD">
        <w:t>下降较慢，标准差和变化率</w:t>
      </w:r>
      <w:r>
        <w:rPr>
          <w:rFonts w:hint="eastAsia"/>
        </w:rPr>
        <w:t>都比</w:t>
      </w:r>
      <w:r w:rsidRPr="00384FCD">
        <w:t>较小。</w:t>
      </w:r>
      <w:r w:rsidRPr="0025341E">
        <w:t>相比之下，</w:t>
      </w:r>
      <w:r w:rsidRPr="0025341E">
        <w:t xml:space="preserve">KL </w:t>
      </w:r>
      <w:r>
        <w:rPr>
          <w:rFonts w:hint="eastAsia"/>
        </w:rPr>
        <w:t>散度</w:t>
      </w:r>
      <w:r w:rsidRPr="0025341E">
        <w:t>和余弦相似度</w:t>
      </w:r>
      <w:r>
        <w:rPr>
          <w:rFonts w:hint="eastAsia"/>
        </w:rPr>
        <w:t>则</w:t>
      </w:r>
      <w:r w:rsidRPr="0025341E">
        <w:t>对噪声的干扰更敏感，相似度</w:t>
      </w:r>
      <w:r>
        <w:rPr>
          <w:rFonts w:hint="eastAsia"/>
        </w:rPr>
        <w:t>变化</w:t>
      </w:r>
      <w:r w:rsidRPr="0025341E">
        <w:t>更快</w:t>
      </w:r>
      <w:r>
        <w:rPr>
          <w:rFonts w:hint="eastAsia"/>
        </w:rPr>
        <w:t>、</w:t>
      </w:r>
      <w:r w:rsidRPr="0025341E">
        <w:t>变化幅度更大。这</w:t>
      </w:r>
      <w:r>
        <w:rPr>
          <w:rFonts w:hint="eastAsia"/>
        </w:rPr>
        <w:t>个实验结果</w:t>
      </w:r>
      <w:r w:rsidRPr="0025341E">
        <w:t>表明</w:t>
      </w:r>
      <w:r>
        <w:rPr>
          <w:rFonts w:hint="eastAsia"/>
        </w:rPr>
        <w:t>了</w:t>
      </w:r>
      <w:r w:rsidRPr="0025341E">
        <w:t xml:space="preserve"> </w:t>
      </w:r>
      <w:r w:rsidRPr="0025341E">
        <w:lastRenderedPageBreak/>
        <w:t xml:space="preserve">CKA </w:t>
      </w:r>
      <w:r w:rsidRPr="0025341E">
        <w:t>更适合衡量特征空间的结构相似性，尤其在存在噪声的情况下能够更稳定地评估模型表示的相似性。</w:t>
      </w:r>
    </w:p>
    <w:p w14:paraId="3BE837E3" w14:textId="5887D034" w:rsidR="00841E9A" w:rsidRDefault="00841E9A" w:rsidP="00841E9A">
      <w:pPr>
        <w:pStyle w:val="2"/>
      </w:pPr>
      <w:bookmarkStart w:id="205" w:name="_Toc198569417"/>
      <w:r>
        <w:rPr>
          <w:rFonts w:hint="eastAsia"/>
        </w:rPr>
        <w:t>本章小结</w:t>
      </w:r>
      <w:bookmarkEnd w:id="205"/>
    </w:p>
    <w:p w14:paraId="07400A78" w14:textId="7EDB0939" w:rsidR="00841E9A" w:rsidRDefault="00841E9A" w:rsidP="00841E9A">
      <w:pPr>
        <w:pStyle w:val="a1"/>
        <w:ind w:firstLine="480"/>
      </w:pPr>
      <w:r w:rsidRPr="00841E9A">
        <w:rPr>
          <w:rFonts w:hint="eastAsia"/>
        </w:rPr>
        <w:t>实验结果表明，基于</w:t>
      </w:r>
      <w:r w:rsidRPr="00841E9A">
        <w:rPr>
          <w:rFonts w:hint="eastAsia"/>
        </w:rPr>
        <w:t>CKA</w:t>
      </w:r>
      <w:r w:rsidRPr="00841E9A">
        <w:rPr>
          <w:rFonts w:hint="eastAsia"/>
        </w:rPr>
        <w:t>的机制能稳定区分</w:t>
      </w:r>
      <w:r>
        <w:rPr>
          <w:rFonts w:hint="eastAsia"/>
        </w:rPr>
        <w:t>各种贡献度不同的客户端</w:t>
      </w:r>
      <w:r w:rsidRPr="00841E9A">
        <w:rPr>
          <w:rFonts w:hint="eastAsia"/>
        </w:rPr>
        <w:t>，且对正交变换与噪声干扰具有强鲁棒性。</w:t>
      </w:r>
      <w:r w:rsidRPr="00841E9A">
        <w:rPr>
          <w:rFonts w:hint="eastAsia"/>
        </w:rPr>
        <w:t>CKA</w:t>
      </w:r>
      <w:r w:rsidRPr="00841E9A">
        <w:rPr>
          <w:rFonts w:hint="eastAsia"/>
        </w:rPr>
        <w:t>在贡献度排名一致性、抗噪</w:t>
      </w:r>
      <w:r>
        <w:rPr>
          <w:rFonts w:hint="eastAsia"/>
        </w:rPr>
        <w:t>声</w:t>
      </w:r>
      <w:r w:rsidRPr="00841E9A">
        <w:rPr>
          <w:rFonts w:hint="eastAsia"/>
        </w:rPr>
        <w:t>等方面显著优于传统方法，验证了其在联邦学习公平性评估中的实用价值。</w:t>
      </w:r>
    </w:p>
    <w:p w14:paraId="3683071E" w14:textId="77777777" w:rsidR="00737AF9" w:rsidRDefault="00737AF9" w:rsidP="00AA7829">
      <w:pPr>
        <w:pStyle w:val="1"/>
        <w:spacing w:before="317"/>
        <w:sectPr w:rsidR="00737AF9" w:rsidSect="00DA5838">
          <w:type w:val="continuous"/>
          <w:pgSz w:w="11906" w:h="16838" w:code="9"/>
          <w:pgMar w:top="1418" w:right="1134" w:bottom="1134" w:left="1134" w:header="1134" w:footer="851" w:gutter="284"/>
          <w:pgNumType w:fmt="numberInDash"/>
          <w:cols w:space="425"/>
          <w:docGrid w:type="linesAndChars" w:linePitch="317"/>
        </w:sectPr>
      </w:pPr>
      <w:bookmarkStart w:id="206" w:name="_Toc196504421"/>
      <w:bookmarkStart w:id="207" w:name="_Toc196511279"/>
      <w:bookmarkStart w:id="208" w:name="_Toc196514349"/>
    </w:p>
    <w:p w14:paraId="10CB8D23" w14:textId="77777777" w:rsidR="00AA7829" w:rsidRDefault="00AA7829" w:rsidP="00AA7829">
      <w:pPr>
        <w:pStyle w:val="1"/>
        <w:spacing w:before="317"/>
      </w:pPr>
      <w:bookmarkStart w:id="209" w:name="_Toc198569418"/>
      <w:r>
        <w:rPr>
          <w:rFonts w:hint="eastAsia"/>
        </w:rPr>
        <w:lastRenderedPageBreak/>
        <w:t>总结与展望</w:t>
      </w:r>
      <w:bookmarkEnd w:id="206"/>
      <w:bookmarkEnd w:id="207"/>
      <w:bookmarkEnd w:id="208"/>
      <w:bookmarkEnd w:id="209"/>
      <w:r>
        <w:rPr>
          <w:rFonts w:hint="eastAsia"/>
        </w:rPr>
        <w:t xml:space="preserve">  </w:t>
      </w:r>
    </w:p>
    <w:p w14:paraId="2DF1F739" w14:textId="77777777" w:rsidR="00680C8E" w:rsidRDefault="00680C8E" w:rsidP="00AA7829">
      <w:pPr>
        <w:pStyle w:val="2"/>
      </w:pPr>
      <w:bookmarkStart w:id="210" w:name="_Toc196504422"/>
      <w:bookmarkStart w:id="211" w:name="_Toc196511280"/>
      <w:bookmarkStart w:id="212" w:name="_Toc196514350"/>
      <w:bookmarkStart w:id="213" w:name="_Toc198569419"/>
      <w:r>
        <w:rPr>
          <w:rFonts w:hint="eastAsia"/>
        </w:rPr>
        <w:t>引言</w:t>
      </w:r>
      <w:bookmarkEnd w:id="213"/>
    </w:p>
    <w:p w14:paraId="02A2810B" w14:textId="67D0E3A3" w:rsidR="00680C8E" w:rsidRPr="00680C8E" w:rsidRDefault="00680C8E" w:rsidP="00680C8E">
      <w:pPr>
        <w:pStyle w:val="a1"/>
        <w:ind w:firstLine="480"/>
      </w:pPr>
      <w:r w:rsidRPr="00680C8E">
        <w:rPr>
          <w:rFonts w:hint="eastAsia"/>
        </w:rPr>
        <w:t>本文针对联邦学习中的数据异构性问题，提出了一种基于</w:t>
      </w:r>
      <w:r w:rsidRPr="00680C8E">
        <w:rPr>
          <w:rFonts w:hint="eastAsia"/>
        </w:rPr>
        <w:t>CKA</w:t>
      </w:r>
      <w:r w:rsidRPr="00680C8E">
        <w:rPr>
          <w:rFonts w:hint="eastAsia"/>
        </w:rPr>
        <w:t>的贡献度评估机制。本章总结全文工作，提炼创新点与不足，并探讨未来研究方向，为联邦学习的公平性优化与扩展应用提供参考。</w:t>
      </w:r>
    </w:p>
    <w:p w14:paraId="6BF22E69" w14:textId="36A618E1" w:rsidR="00AA7829" w:rsidRDefault="00680C8E" w:rsidP="00AA7829">
      <w:pPr>
        <w:pStyle w:val="2"/>
      </w:pPr>
      <w:bookmarkStart w:id="214" w:name="_Toc198569420"/>
      <w:r>
        <w:rPr>
          <w:rFonts w:hint="eastAsia"/>
        </w:rPr>
        <w:t>全文工作总结</w:t>
      </w:r>
      <w:bookmarkEnd w:id="210"/>
      <w:bookmarkEnd w:id="211"/>
      <w:bookmarkEnd w:id="212"/>
      <w:bookmarkEnd w:id="214"/>
      <w:r w:rsidR="00AA7829">
        <w:rPr>
          <w:rFonts w:hint="eastAsia"/>
        </w:rPr>
        <w:t xml:space="preserve">  </w:t>
      </w:r>
    </w:p>
    <w:p w14:paraId="192400F1" w14:textId="1EAA3D29" w:rsidR="004C0B49" w:rsidRDefault="00F5679C" w:rsidP="00F5679C">
      <w:pPr>
        <w:pStyle w:val="a1"/>
        <w:ind w:firstLine="480"/>
      </w:pPr>
      <w:r w:rsidRPr="00F5679C">
        <w:t>联邦学习作为一种新兴的分布式隐私保护机器学习范式，在解决数据孤岛和隐私安全问题方面展现出</w:t>
      </w:r>
      <w:r>
        <w:rPr>
          <w:rFonts w:hint="eastAsia"/>
        </w:rPr>
        <w:t>了</w:t>
      </w:r>
      <w:r w:rsidRPr="00F5679C">
        <w:t>巨大</w:t>
      </w:r>
      <w:r>
        <w:rPr>
          <w:rFonts w:hint="eastAsia"/>
        </w:rPr>
        <w:t>的</w:t>
      </w:r>
      <w:r w:rsidRPr="00F5679C">
        <w:t>潜力。然而，</w:t>
      </w:r>
      <w:r>
        <w:rPr>
          <w:rFonts w:hint="eastAsia"/>
        </w:rPr>
        <w:t>在</w:t>
      </w:r>
      <w:r w:rsidRPr="00F5679C">
        <w:t>实际应用中</w:t>
      </w:r>
      <w:r>
        <w:rPr>
          <w:rFonts w:hint="eastAsia"/>
        </w:rPr>
        <w:t>，普遍</w:t>
      </w:r>
      <w:r w:rsidRPr="00F5679C">
        <w:t>存在的数据异构性给参与方的贡献度评估带来了严峻挑战，影响了联邦学习系统的公平性、效率和鲁棒性。针对这一核心问题，本文深入研究并提出了一种基于中心核对齐的联邦学习本地模型贡献度评估机制</w:t>
      </w:r>
      <w:r>
        <w:rPr>
          <w:rFonts w:hint="eastAsia"/>
        </w:rPr>
        <w:t>，</w:t>
      </w:r>
      <w:r w:rsidR="007E0606">
        <w:rPr>
          <w:rFonts w:hint="eastAsia"/>
        </w:rPr>
        <w:t>并通过系统性的研究和实验验证，主要的工作如下：</w:t>
      </w:r>
    </w:p>
    <w:p w14:paraId="66B94F3C" w14:textId="116873F3" w:rsidR="00F66465" w:rsidRDefault="007E0606" w:rsidP="00F66465">
      <w:pPr>
        <w:pStyle w:val="a1"/>
        <w:ind w:firstLine="480"/>
      </w:pPr>
      <w:r w:rsidRPr="007E0606">
        <w:rPr>
          <w:rFonts w:hint="eastAsia"/>
        </w:rPr>
        <w:t>联邦学习框架</w:t>
      </w:r>
      <w:r w:rsidR="00F66465">
        <w:rPr>
          <w:rFonts w:hint="eastAsia"/>
        </w:rPr>
        <w:t>搭建</w:t>
      </w:r>
      <w:r w:rsidRPr="007E0606">
        <w:rPr>
          <w:rFonts w:hint="eastAsia"/>
        </w:rPr>
        <w:t>：</w:t>
      </w:r>
      <w:r w:rsidR="00F87E30">
        <w:rPr>
          <w:rFonts w:hint="eastAsia"/>
        </w:rPr>
        <w:t>设计并</w:t>
      </w:r>
      <w:r>
        <w:rPr>
          <w:rFonts w:hint="eastAsia"/>
        </w:rPr>
        <w:t>实现了</w:t>
      </w:r>
      <w:r w:rsidRPr="007E0606">
        <w:rPr>
          <w:rFonts w:hint="eastAsia"/>
        </w:rPr>
        <w:t>基于</w:t>
      </w:r>
      <w:r w:rsidRPr="007E0606">
        <w:rPr>
          <w:rFonts w:hint="eastAsia"/>
        </w:rPr>
        <w:t>PyTorch</w:t>
      </w:r>
      <w:r w:rsidRPr="007E0606">
        <w:rPr>
          <w:rFonts w:hint="eastAsia"/>
        </w:rPr>
        <w:t>的联邦学习框架</w:t>
      </w:r>
      <w:r>
        <w:rPr>
          <w:rFonts w:hint="eastAsia"/>
        </w:rPr>
        <w:t>，</w:t>
      </w:r>
      <w:r w:rsidRPr="007E0606">
        <w:rPr>
          <w:rFonts w:hint="eastAsia"/>
        </w:rPr>
        <w:t>支持数据异构场景，</w:t>
      </w:r>
      <w:r>
        <w:rPr>
          <w:rFonts w:hint="eastAsia"/>
        </w:rPr>
        <w:t>其中</w:t>
      </w:r>
      <w:r w:rsidRPr="007E0606">
        <w:rPr>
          <w:rFonts w:hint="eastAsia"/>
        </w:rPr>
        <w:t>采用</w:t>
      </w:r>
      <w:r w:rsidR="00F66465">
        <w:rPr>
          <w:rFonts w:hint="eastAsia"/>
        </w:rPr>
        <w:t>了</w:t>
      </w:r>
      <w:r w:rsidRPr="007E0606">
        <w:rPr>
          <w:rFonts w:hint="eastAsia"/>
        </w:rPr>
        <w:t>联邦平均</w:t>
      </w:r>
      <w:r w:rsidR="00DD17F9" w:rsidRPr="007E0606">
        <w:t>(</w:t>
      </w:r>
      <w:proofErr w:type="spellStart"/>
      <w:r w:rsidR="00DD17F9" w:rsidRPr="007E0606">
        <w:t>FedAvg</w:t>
      </w:r>
      <w:proofErr w:type="spellEnd"/>
      <w:r w:rsidR="00DD17F9" w:rsidRPr="007E0606">
        <w:t>)</w:t>
      </w:r>
      <w:r w:rsidRPr="007E0606">
        <w:rPr>
          <w:rFonts w:hint="eastAsia"/>
        </w:rPr>
        <w:t>算法作为</w:t>
      </w:r>
      <w:r w:rsidR="00F66465">
        <w:rPr>
          <w:rFonts w:hint="eastAsia"/>
        </w:rPr>
        <w:t>客户端参数更新的</w:t>
      </w:r>
      <w:r w:rsidRPr="007E0606">
        <w:rPr>
          <w:rFonts w:hint="eastAsia"/>
        </w:rPr>
        <w:t>聚合机制</w:t>
      </w:r>
      <w:r w:rsidR="00F66465">
        <w:rPr>
          <w:rFonts w:hint="eastAsia"/>
        </w:rPr>
        <w:t>。</w:t>
      </w:r>
    </w:p>
    <w:p w14:paraId="79EC4DB3" w14:textId="292B3D8A" w:rsidR="00F66465" w:rsidRDefault="00F66465" w:rsidP="00F66465">
      <w:pPr>
        <w:pStyle w:val="a1"/>
        <w:ind w:firstLine="480"/>
      </w:pPr>
      <w:r>
        <w:rPr>
          <w:rFonts w:hint="eastAsia"/>
        </w:rPr>
        <w:t>CKA</w:t>
      </w:r>
      <w:r>
        <w:rPr>
          <w:rFonts w:hint="eastAsia"/>
        </w:rPr>
        <w:t>贡献度评估机制设计：</w:t>
      </w:r>
      <w:r w:rsidR="004527E3" w:rsidRPr="004527E3">
        <w:rPr>
          <w:rFonts w:hint="eastAsia"/>
        </w:rPr>
        <w:t>引入</w:t>
      </w:r>
      <w:r w:rsidR="004527E3" w:rsidRPr="004527E3">
        <w:rPr>
          <w:rFonts w:hint="eastAsia"/>
        </w:rPr>
        <w:t>CKA</w:t>
      </w:r>
      <w:r w:rsidR="004527E3">
        <w:rPr>
          <w:rFonts w:hint="eastAsia"/>
        </w:rPr>
        <w:t>相似度</w:t>
      </w:r>
      <w:r w:rsidR="004527E3" w:rsidRPr="004527E3">
        <w:rPr>
          <w:rFonts w:hint="eastAsia"/>
        </w:rPr>
        <w:t>作为</w:t>
      </w:r>
      <w:r w:rsidR="004527E3">
        <w:rPr>
          <w:rFonts w:hint="eastAsia"/>
        </w:rPr>
        <w:t>联邦学习贡献度的评估</w:t>
      </w:r>
      <w:r w:rsidR="004527E3" w:rsidRPr="004527E3">
        <w:rPr>
          <w:rFonts w:hint="eastAsia"/>
        </w:rPr>
        <w:t>指标，</w:t>
      </w:r>
      <w:r w:rsidR="006C0901">
        <w:rPr>
          <w:rFonts w:hint="eastAsia"/>
        </w:rPr>
        <w:t>并</w:t>
      </w:r>
      <w:r w:rsidR="004527E3" w:rsidRPr="004527E3">
        <w:rPr>
          <w:rFonts w:hint="eastAsia"/>
        </w:rPr>
        <w:t>提出</w:t>
      </w:r>
      <w:r w:rsidR="004527E3">
        <w:rPr>
          <w:rFonts w:hint="eastAsia"/>
        </w:rPr>
        <w:t>了基于</w:t>
      </w:r>
      <w:r w:rsidR="004527E3" w:rsidRPr="004527E3">
        <w:rPr>
          <w:rFonts w:hint="eastAsia"/>
        </w:rPr>
        <w:t>多层特征融合的贡献度量化方法</w:t>
      </w:r>
      <w:r w:rsidR="006C0901">
        <w:rPr>
          <w:rFonts w:hint="eastAsia"/>
        </w:rPr>
        <w:t>。同时对</w:t>
      </w:r>
      <w:r w:rsidR="006C0901">
        <w:rPr>
          <w:rFonts w:hint="eastAsia"/>
        </w:rPr>
        <w:t>CKA</w:t>
      </w:r>
      <w:r w:rsidR="006C0901">
        <w:rPr>
          <w:rFonts w:hint="eastAsia"/>
        </w:rPr>
        <w:t>的计算方式进行了等效的数学优化</w:t>
      </w:r>
      <w:r w:rsidR="004527E3" w:rsidRPr="004527E3">
        <w:rPr>
          <w:rFonts w:hint="eastAsia"/>
        </w:rPr>
        <w:t>，显著降低了计算复杂度</w:t>
      </w:r>
      <w:r w:rsidR="004527E3">
        <w:rPr>
          <w:rFonts w:hint="eastAsia"/>
        </w:rPr>
        <w:t>。</w:t>
      </w:r>
    </w:p>
    <w:p w14:paraId="29350182" w14:textId="5B9788C8" w:rsidR="006C0901" w:rsidRDefault="006C0901" w:rsidP="00F66465">
      <w:pPr>
        <w:pStyle w:val="a1"/>
        <w:ind w:firstLine="480"/>
      </w:pPr>
      <w:r>
        <w:rPr>
          <w:rFonts w:hint="eastAsia"/>
        </w:rPr>
        <w:t>数据异构性模拟：</w:t>
      </w:r>
      <w:r w:rsidRPr="006C0901">
        <w:rPr>
          <w:rFonts w:hint="eastAsia"/>
        </w:rPr>
        <w:t>通过</w:t>
      </w:r>
      <w:r>
        <w:rPr>
          <w:rFonts w:hint="eastAsia"/>
        </w:rPr>
        <w:t>对客户端的数据进行</w:t>
      </w:r>
      <w:r w:rsidRPr="006C0901">
        <w:rPr>
          <w:rFonts w:hint="eastAsia"/>
        </w:rPr>
        <w:t>IID/Non-IID</w:t>
      </w:r>
      <w:r w:rsidRPr="006C0901">
        <w:rPr>
          <w:rFonts w:hint="eastAsia"/>
        </w:rPr>
        <w:t>混合划分、标签偏斜</w:t>
      </w:r>
      <w:r>
        <w:rPr>
          <w:rFonts w:hint="eastAsia"/>
        </w:rPr>
        <w:t>以</w:t>
      </w:r>
      <w:r w:rsidRPr="006C0901">
        <w:rPr>
          <w:rFonts w:hint="eastAsia"/>
        </w:rPr>
        <w:t>及高斯噪声注入，</w:t>
      </w:r>
      <w:r>
        <w:rPr>
          <w:rFonts w:hint="eastAsia"/>
        </w:rPr>
        <w:t>实现了</w:t>
      </w:r>
      <w:r w:rsidRPr="006C0901">
        <w:rPr>
          <w:rFonts w:hint="eastAsia"/>
        </w:rPr>
        <w:t>多维度</w:t>
      </w:r>
      <w:r>
        <w:rPr>
          <w:rFonts w:hint="eastAsia"/>
        </w:rPr>
        <w:t>的</w:t>
      </w:r>
      <w:r w:rsidRPr="006C0901">
        <w:rPr>
          <w:rFonts w:hint="eastAsia"/>
        </w:rPr>
        <w:t>异构数据场景</w:t>
      </w:r>
      <w:r>
        <w:rPr>
          <w:rFonts w:hint="eastAsia"/>
        </w:rPr>
        <w:t>模拟</w:t>
      </w:r>
      <w:r w:rsidRPr="006C0901">
        <w:rPr>
          <w:rFonts w:hint="eastAsia"/>
        </w:rPr>
        <w:t>，</w:t>
      </w:r>
      <w:r>
        <w:rPr>
          <w:rFonts w:hint="eastAsia"/>
        </w:rPr>
        <w:t>其</w:t>
      </w:r>
      <w:r w:rsidRPr="006C0901">
        <w:rPr>
          <w:rFonts w:hint="eastAsia"/>
        </w:rPr>
        <w:t>覆盖数据量、质量与分布差异的典型</w:t>
      </w:r>
      <w:r>
        <w:rPr>
          <w:rFonts w:hint="eastAsia"/>
        </w:rPr>
        <w:t>数据异构性</w:t>
      </w:r>
      <w:r w:rsidRPr="006C0901">
        <w:rPr>
          <w:rFonts w:hint="eastAsia"/>
        </w:rPr>
        <w:t>挑战。</w:t>
      </w:r>
    </w:p>
    <w:p w14:paraId="5CB806FB" w14:textId="6FA0D6BD" w:rsidR="00150FA5" w:rsidRDefault="00150FA5" w:rsidP="00150FA5">
      <w:pPr>
        <w:pStyle w:val="a1"/>
        <w:ind w:firstLine="480"/>
      </w:pPr>
      <w:r>
        <w:rPr>
          <w:rFonts w:hint="eastAsia"/>
        </w:rPr>
        <w:t>实验验证与分析：在</w:t>
      </w:r>
      <w:r>
        <w:rPr>
          <w:rFonts w:hint="eastAsia"/>
        </w:rPr>
        <w:t>MNIST</w:t>
      </w:r>
      <w:r>
        <w:rPr>
          <w:rFonts w:hint="eastAsia"/>
        </w:rPr>
        <w:t>、</w:t>
      </w:r>
      <w:r>
        <w:rPr>
          <w:rFonts w:hint="eastAsia"/>
        </w:rPr>
        <w:t>CIFAR-10/100</w:t>
      </w:r>
      <w:r>
        <w:rPr>
          <w:rFonts w:hint="eastAsia"/>
        </w:rPr>
        <w:t>数据集上运行，验证机制的有效性：</w:t>
      </w:r>
    </w:p>
    <w:p w14:paraId="1F5BED4F" w14:textId="07308D97" w:rsidR="00150FA5" w:rsidRPr="00150FA5" w:rsidRDefault="00150FA5" w:rsidP="00150FA5">
      <w:pPr>
        <w:pStyle w:val="a1"/>
        <w:numPr>
          <w:ilvl w:val="0"/>
          <w:numId w:val="22"/>
        </w:numPr>
        <w:ind w:firstLineChars="0"/>
      </w:pPr>
      <w:r>
        <w:rPr>
          <w:rFonts w:hint="eastAsia"/>
        </w:rPr>
        <w:t>有效性：基于</w:t>
      </w:r>
      <w:r>
        <w:rPr>
          <w:rFonts w:hint="eastAsia"/>
        </w:rPr>
        <w:t>CKA</w:t>
      </w:r>
      <w:r>
        <w:rPr>
          <w:rFonts w:hint="eastAsia"/>
        </w:rPr>
        <w:t>的贡献度评估机制能够准确地区分</w:t>
      </w:r>
      <w:r>
        <w:rPr>
          <w:rFonts w:hint="eastAsia"/>
        </w:rPr>
        <w:t>IID</w:t>
      </w:r>
      <w:r>
        <w:rPr>
          <w:rFonts w:hint="eastAsia"/>
        </w:rPr>
        <w:t>、</w:t>
      </w:r>
      <w:r>
        <w:rPr>
          <w:rFonts w:hint="eastAsia"/>
        </w:rPr>
        <w:t>Non-IID</w:t>
      </w:r>
      <w:r>
        <w:rPr>
          <w:rFonts w:hint="eastAsia"/>
        </w:rPr>
        <w:t>与噪声客户端，高质量客户端贡献度比噪声客户端和</w:t>
      </w:r>
      <w:r>
        <w:rPr>
          <w:rFonts w:hint="eastAsia"/>
        </w:rPr>
        <w:t>Non-IID</w:t>
      </w:r>
      <w:r>
        <w:rPr>
          <w:rFonts w:hint="eastAsia"/>
        </w:rPr>
        <w:t>客户端高。</w:t>
      </w:r>
    </w:p>
    <w:p w14:paraId="683DDFE8" w14:textId="207544E2" w:rsidR="00150FA5" w:rsidRPr="00150FA5" w:rsidRDefault="00150FA5" w:rsidP="00150FA5">
      <w:pPr>
        <w:pStyle w:val="a1"/>
        <w:numPr>
          <w:ilvl w:val="0"/>
          <w:numId w:val="22"/>
        </w:numPr>
        <w:ind w:firstLineChars="0"/>
      </w:pPr>
      <w:r>
        <w:rPr>
          <w:rFonts w:hint="eastAsia"/>
        </w:rPr>
        <w:t>稳定性：贡献度的排名波动范围处于可接受的范围，并且噪声客户端始终稳定处于末位。</w:t>
      </w:r>
    </w:p>
    <w:p w14:paraId="1373E47E" w14:textId="341FD875" w:rsidR="006C0901" w:rsidRPr="00150FA5" w:rsidRDefault="00150FA5" w:rsidP="00150FA5">
      <w:pPr>
        <w:pStyle w:val="a1"/>
        <w:numPr>
          <w:ilvl w:val="0"/>
          <w:numId w:val="22"/>
        </w:numPr>
        <w:ind w:firstLineChars="0"/>
      </w:pPr>
      <w:r>
        <w:rPr>
          <w:rFonts w:hint="eastAsia"/>
        </w:rPr>
        <w:t>鲁棒性：</w:t>
      </w:r>
      <w:r>
        <w:rPr>
          <w:rFonts w:hint="eastAsia"/>
        </w:rPr>
        <w:t>CKA</w:t>
      </w:r>
      <w:r>
        <w:rPr>
          <w:rFonts w:hint="eastAsia"/>
        </w:rPr>
        <w:t>对正交变换保持严格不变性，且对噪声的干扰保持了强大的鲁棒性。</w:t>
      </w:r>
    </w:p>
    <w:p w14:paraId="44EB62E9" w14:textId="77777777" w:rsidR="00AA7829" w:rsidRDefault="00AA7829" w:rsidP="00AA7829">
      <w:pPr>
        <w:pStyle w:val="2"/>
      </w:pPr>
      <w:bookmarkStart w:id="215" w:name="_Toc196504423"/>
      <w:bookmarkStart w:id="216" w:name="_Toc196511281"/>
      <w:bookmarkStart w:id="217" w:name="_Toc196514351"/>
      <w:bookmarkStart w:id="218" w:name="_Toc198569421"/>
      <w:r>
        <w:rPr>
          <w:rFonts w:hint="eastAsia"/>
        </w:rPr>
        <w:t>主要创新点</w:t>
      </w:r>
      <w:bookmarkEnd w:id="215"/>
      <w:bookmarkEnd w:id="216"/>
      <w:bookmarkEnd w:id="217"/>
      <w:bookmarkEnd w:id="218"/>
      <w:r>
        <w:rPr>
          <w:rFonts w:hint="eastAsia"/>
        </w:rPr>
        <w:t xml:space="preserve">  </w:t>
      </w:r>
    </w:p>
    <w:p w14:paraId="3041A01E" w14:textId="642317C6" w:rsidR="00150FA5" w:rsidRDefault="006363F9" w:rsidP="00202B6E">
      <w:pPr>
        <w:pStyle w:val="a1"/>
        <w:ind w:firstLine="480"/>
      </w:pPr>
      <w:r>
        <w:rPr>
          <w:rFonts w:hint="eastAsia"/>
        </w:rPr>
        <w:t>本文提出了基于</w:t>
      </w:r>
      <w:r>
        <w:rPr>
          <w:rFonts w:hint="eastAsia"/>
        </w:rPr>
        <w:t>CKA</w:t>
      </w:r>
      <w:r>
        <w:rPr>
          <w:rFonts w:hint="eastAsia"/>
        </w:rPr>
        <w:t>的联邦学习本地贡献度评估机制，其在联邦学习面对的数据异构性挑战中，展现了优秀的有效性和鲁棒性。</w:t>
      </w:r>
      <w:r w:rsidR="008B06BE" w:rsidRPr="008B06BE">
        <w:t>相较于</w:t>
      </w:r>
      <w:r w:rsidR="008B06BE">
        <w:rPr>
          <w:rFonts w:hint="eastAsia"/>
        </w:rPr>
        <w:t>其他的</w:t>
      </w:r>
      <w:r w:rsidR="008B06BE" w:rsidRPr="008B06BE">
        <w:t>依赖数据估值、博弈论（如</w:t>
      </w:r>
      <w:r w:rsidR="008B06BE" w:rsidRPr="008B06BE">
        <w:t xml:space="preserve"> </w:t>
      </w:r>
      <w:r w:rsidR="008B06BE" w:rsidRPr="008B06BE">
        <w:lastRenderedPageBreak/>
        <w:t xml:space="preserve">Shapley </w:t>
      </w:r>
      <w:r w:rsidR="008B06BE" w:rsidRPr="008B06BE">
        <w:t>值）</w:t>
      </w:r>
      <w:r w:rsidR="008B06BE">
        <w:rPr>
          <w:rFonts w:hint="eastAsia"/>
        </w:rPr>
        <w:t>或者</w:t>
      </w:r>
      <w:r w:rsidR="008B06BE" w:rsidRPr="008B06BE">
        <w:t>仅</w:t>
      </w:r>
      <w:r w:rsidR="008B06BE">
        <w:rPr>
          <w:rFonts w:hint="eastAsia"/>
        </w:rPr>
        <w:t>仅</w:t>
      </w:r>
      <w:r w:rsidR="008B06BE" w:rsidRPr="008B06BE">
        <w:t>关注模型更新数值的</w:t>
      </w:r>
      <w:r w:rsidR="008B06BE">
        <w:rPr>
          <w:rFonts w:hint="eastAsia"/>
        </w:rPr>
        <w:t>贡献度评估</w:t>
      </w:r>
      <w:r w:rsidR="008B06BE" w:rsidRPr="008B06BE">
        <w:t>方法，</w:t>
      </w:r>
      <w:r w:rsidR="008B06BE" w:rsidRPr="008B06BE">
        <w:t xml:space="preserve">CKA </w:t>
      </w:r>
      <w:r w:rsidR="008B06BE" w:rsidRPr="008B06BE">
        <w:t>从模型内部表征相似性的角度提供了一种新颖</w:t>
      </w:r>
      <w:r w:rsidR="007B2F39">
        <w:rPr>
          <w:rFonts w:hint="eastAsia"/>
        </w:rPr>
        <w:t>、</w:t>
      </w:r>
      <w:r w:rsidR="008B06BE" w:rsidRPr="008B06BE">
        <w:t>更深层次的贡献度量化</w:t>
      </w:r>
      <w:r w:rsidR="007B2F39">
        <w:rPr>
          <w:rFonts w:hint="eastAsia"/>
        </w:rPr>
        <w:t>方法</w:t>
      </w:r>
      <w:r w:rsidR="008B06BE" w:rsidRPr="008B06BE">
        <w:t>，</w:t>
      </w:r>
      <w:r w:rsidR="007B2F39">
        <w:rPr>
          <w:rFonts w:hint="eastAsia"/>
        </w:rPr>
        <w:t>特别</w:t>
      </w:r>
      <w:r w:rsidR="008B06BE" w:rsidRPr="008B06BE">
        <w:t>是在应对数据异构性</w:t>
      </w:r>
      <w:r w:rsidR="007B2F39">
        <w:rPr>
          <w:rFonts w:hint="eastAsia"/>
        </w:rPr>
        <w:t>问题</w:t>
      </w:r>
      <w:r w:rsidR="008B06BE" w:rsidRPr="008B06BE">
        <w:t>展现</w:t>
      </w:r>
      <w:r w:rsidR="007B2F39">
        <w:rPr>
          <w:rFonts w:hint="eastAsia"/>
        </w:rPr>
        <w:t>出</w:t>
      </w:r>
      <w:r w:rsidR="008B06BE" w:rsidRPr="008B06BE">
        <w:t>了</w:t>
      </w:r>
      <w:r w:rsidR="007B2F39">
        <w:rPr>
          <w:rFonts w:hint="eastAsia"/>
        </w:rPr>
        <w:t>独特的</w:t>
      </w:r>
      <w:r w:rsidR="008B06BE" w:rsidRPr="008B06BE">
        <w:t>潜力。</w:t>
      </w:r>
      <w:r w:rsidR="008B06BE">
        <w:rPr>
          <w:rFonts w:hint="eastAsia"/>
        </w:rPr>
        <w:t>此外，</w:t>
      </w:r>
      <w:r w:rsidR="009F5A3C">
        <w:rPr>
          <w:rFonts w:hint="eastAsia"/>
        </w:rPr>
        <w:t>CKA</w:t>
      </w:r>
      <w:r w:rsidR="009F5A3C">
        <w:rPr>
          <w:rFonts w:hint="eastAsia"/>
        </w:rPr>
        <w:t>相似度的抗噪特性、正交不变性以及模型深层相似性提取</w:t>
      </w:r>
      <w:r w:rsidR="002513D7">
        <w:rPr>
          <w:rFonts w:hint="eastAsia"/>
        </w:rPr>
        <w:t>能力，使得其是一种适合联邦学习场景的相似度度量方法，可以用于评估联邦学习中各参与方的贡献度。</w:t>
      </w:r>
    </w:p>
    <w:p w14:paraId="105FFD45" w14:textId="5517D779" w:rsidR="002513D7" w:rsidRPr="00150FA5" w:rsidRDefault="003A5DC1" w:rsidP="00150FA5">
      <w:pPr>
        <w:pStyle w:val="a1"/>
        <w:ind w:firstLine="480"/>
      </w:pPr>
      <w:r>
        <w:rPr>
          <w:rFonts w:hint="eastAsia"/>
        </w:rPr>
        <w:t>此外，本文对</w:t>
      </w:r>
      <w:r>
        <w:rPr>
          <w:rFonts w:hint="eastAsia"/>
        </w:rPr>
        <w:t>CKA</w:t>
      </w:r>
      <w:r>
        <w:rPr>
          <w:rFonts w:hint="eastAsia"/>
        </w:rPr>
        <w:t>进行了两个创新性的应用。首先，对</w:t>
      </w:r>
      <w:r>
        <w:rPr>
          <w:rFonts w:hint="eastAsia"/>
        </w:rPr>
        <w:t>CKA</w:t>
      </w:r>
      <w:r>
        <w:rPr>
          <w:rFonts w:hint="eastAsia"/>
        </w:rPr>
        <w:t>计算方式进行优化，通过避免直接构建显式的特征矩阵，</w:t>
      </w:r>
      <w:r w:rsidR="00342A43">
        <w:rPr>
          <w:rFonts w:hint="eastAsia"/>
        </w:rPr>
        <w:t>减少了</w:t>
      </w:r>
      <w:r w:rsidR="00342A43">
        <w:rPr>
          <w:rFonts w:hint="eastAsia"/>
        </w:rPr>
        <w:t>CKA</w:t>
      </w:r>
      <w:r w:rsidR="00342A43">
        <w:rPr>
          <w:rFonts w:hint="eastAsia"/>
        </w:rPr>
        <w:t>的计算复杂性。其次，在面对高维度小数据样本时，标准</w:t>
      </w:r>
      <w:r w:rsidR="00342A43">
        <w:rPr>
          <w:rFonts w:hint="eastAsia"/>
        </w:rPr>
        <w:t>CKA</w:t>
      </w:r>
      <w:r w:rsidR="00342A43">
        <w:rPr>
          <w:rFonts w:hint="eastAsia"/>
        </w:rPr>
        <w:t>会出现</w:t>
      </w:r>
      <w:r w:rsidR="004018EA">
        <w:rPr>
          <w:rFonts w:hint="eastAsia"/>
        </w:rPr>
        <w:t>评估失真的问题，采用了无偏</w:t>
      </w:r>
      <w:r w:rsidR="004018EA">
        <w:rPr>
          <w:rFonts w:hint="eastAsia"/>
        </w:rPr>
        <w:t>CKA</w:t>
      </w:r>
      <w:r w:rsidR="004018EA">
        <w:rPr>
          <w:rFonts w:hint="eastAsia"/>
        </w:rPr>
        <w:t>计算相似度。这两个创新使得本文的联邦学习本地模型贡献度评估机制能够根据面对的计算需求，灵活采用</w:t>
      </w:r>
      <w:r w:rsidR="004018EA">
        <w:rPr>
          <w:rFonts w:hint="eastAsia"/>
        </w:rPr>
        <w:t>CKA</w:t>
      </w:r>
      <w:r w:rsidR="004018EA">
        <w:rPr>
          <w:rFonts w:hint="eastAsia"/>
        </w:rPr>
        <w:t>的计算方法，并保持对评估效果的有效性，同时减少了</w:t>
      </w:r>
      <w:r w:rsidR="004018EA">
        <w:rPr>
          <w:rFonts w:hint="eastAsia"/>
        </w:rPr>
        <w:t>CKA</w:t>
      </w:r>
      <w:r w:rsidR="004018EA">
        <w:rPr>
          <w:rFonts w:hint="eastAsia"/>
        </w:rPr>
        <w:t>需要的计算资源。</w:t>
      </w:r>
    </w:p>
    <w:p w14:paraId="73E55E9E" w14:textId="77777777" w:rsidR="004018EA" w:rsidRDefault="00AA7829" w:rsidP="00AA7829">
      <w:pPr>
        <w:pStyle w:val="2"/>
      </w:pPr>
      <w:bookmarkStart w:id="219" w:name="_Toc196504424"/>
      <w:bookmarkStart w:id="220" w:name="_Toc196511282"/>
      <w:bookmarkStart w:id="221" w:name="_Toc196514352"/>
      <w:bookmarkStart w:id="222" w:name="_Toc198569422"/>
      <w:r>
        <w:rPr>
          <w:rFonts w:hint="eastAsia"/>
        </w:rPr>
        <w:t>存在的不足</w:t>
      </w:r>
      <w:bookmarkEnd w:id="219"/>
      <w:bookmarkEnd w:id="220"/>
      <w:bookmarkEnd w:id="221"/>
      <w:bookmarkEnd w:id="222"/>
    </w:p>
    <w:p w14:paraId="22EB45D2" w14:textId="3B945F5D" w:rsidR="00202B6E" w:rsidRPr="00202B6E" w:rsidRDefault="00202B6E" w:rsidP="00202B6E">
      <w:pPr>
        <w:pStyle w:val="a1"/>
        <w:ind w:firstLine="480"/>
      </w:pPr>
      <w:r w:rsidRPr="00202B6E">
        <w:rPr>
          <w:rFonts w:hint="eastAsia"/>
        </w:rPr>
        <w:t>当前实验的数据应用场景主要聚焦于图像分类任务，尚未涵盖文本、时序数据等多模态数据场景，因此难以验证该机制在跨模态数据场景中的普适性。此外，尽管通过优化使</w:t>
      </w:r>
      <w:r w:rsidRPr="00202B6E">
        <w:rPr>
          <w:rFonts w:hint="eastAsia"/>
        </w:rPr>
        <w:t xml:space="preserve"> CKA</w:t>
      </w:r>
      <w:r w:rsidRPr="00202B6E">
        <w:rPr>
          <w:rFonts w:hint="eastAsia"/>
        </w:rPr>
        <w:t>（</w:t>
      </w:r>
      <w:r w:rsidRPr="00202B6E">
        <w:rPr>
          <w:rFonts w:hint="eastAsia"/>
        </w:rPr>
        <w:t>Centered Kernel Alignment</w:t>
      </w:r>
      <w:r w:rsidRPr="00202B6E">
        <w:rPr>
          <w:rFonts w:hint="eastAsia"/>
        </w:rPr>
        <w:t>）计算方法的效率获得显著提升，但在面临超大规模客户端（如客户端数量超过</w:t>
      </w:r>
      <w:r w:rsidRPr="00202B6E">
        <w:rPr>
          <w:rFonts w:hint="eastAsia"/>
        </w:rPr>
        <w:t xml:space="preserve"> 1000 </w:t>
      </w:r>
      <w:proofErr w:type="gramStart"/>
      <w:r w:rsidRPr="00202B6E">
        <w:rPr>
          <w:rFonts w:hint="eastAsia"/>
        </w:rPr>
        <w:t>个</w:t>
      </w:r>
      <w:proofErr w:type="gramEnd"/>
      <w:r w:rsidRPr="00202B6E">
        <w:rPr>
          <w:rFonts w:hint="eastAsia"/>
        </w:rPr>
        <w:t>）或深层神经网络模型（例如</w:t>
      </w:r>
      <w:r w:rsidRPr="00202B6E">
        <w:rPr>
          <w:rFonts w:hint="eastAsia"/>
        </w:rPr>
        <w:t xml:space="preserve"> ResNet-152</w:t>
      </w:r>
      <w:r w:rsidRPr="00202B6E">
        <w:rPr>
          <w:rFonts w:hint="eastAsia"/>
        </w:rPr>
        <w:t>）时，特征提取与相似度计算过程仍对计算资源和内存空间构成较大压力。</w:t>
      </w:r>
    </w:p>
    <w:p w14:paraId="256C4163" w14:textId="48F75AD2" w:rsidR="00202B6E" w:rsidRPr="00202B6E" w:rsidRDefault="00202B6E" w:rsidP="00202B6E">
      <w:pPr>
        <w:pStyle w:val="a1"/>
        <w:ind w:firstLine="480"/>
      </w:pPr>
      <w:r w:rsidRPr="00202B6E">
        <w:rPr>
          <w:rFonts w:hint="eastAsia"/>
        </w:rPr>
        <w:t>本次实验采用</w:t>
      </w:r>
      <w:r w:rsidRPr="00202B6E">
        <w:rPr>
          <w:rFonts w:hint="eastAsia"/>
        </w:rPr>
        <w:t xml:space="preserve"> 10 </w:t>
      </w:r>
      <w:proofErr w:type="gramStart"/>
      <w:r w:rsidRPr="00202B6E">
        <w:rPr>
          <w:rFonts w:hint="eastAsia"/>
        </w:rPr>
        <w:t>个</w:t>
      </w:r>
      <w:proofErr w:type="gramEnd"/>
      <w:r w:rsidRPr="00202B6E">
        <w:rPr>
          <w:rFonts w:hint="eastAsia"/>
        </w:rPr>
        <w:t>客户端参与联邦学习训练的规模，虽能有效验证所提机制的基础功能与核心特性，但在模拟真实大规模联邦学习场景时存在以下局限性：</w:t>
      </w:r>
      <w:r w:rsidRPr="00202B6E">
        <w:rPr>
          <w:rFonts w:hint="eastAsia"/>
          <w:sz w:val="30"/>
          <w:szCs w:val="30"/>
        </w:rPr>
        <w:br/>
      </w:r>
      <w:r w:rsidRPr="00202B6E">
        <w:rPr>
          <w:rFonts w:hint="eastAsia"/>
        </w:rPr>
        <w:t>首先，模型泛化能力验证的充分性不足。小规模客户端构成的异构场景复杂度有限，难以全面模拟真实环境中非独立同分布数据的高度碎片化特征（如超大规模</w:t>
      </w:r>
      <w:r w:rsidRPr="00202B6E">
        <w:rPr>
          <w:rFonts w:hint="eastAsia"/>
        </w:rPr>
        <w:t xml:space="preserve"> Non-IID </w:t>
      </w:r>
      <w:r w:rsidRPr="00202B6E">
        <w:rPr>
          <w:rFonts w:hint="eastAsia"/>
        </w:rPr>
        <w:t>分布或动态变化的客户端参与模式）。例如，当客户端数量激增时，全局模型可能面临更显著的收敛震荡风险或陷入局部最优解，而本文实验尚未验证</w:t>
      </w:r>
      <w:r w:rsidRPr="00202B6E">
        <w:rPr>
          <w:rFonts w:hint="eastAsia"/>
        </w:rPr>
        <w:t xml:space="preserve"> CKA </w:t>
      </w:r>
      <w:r w:rsidRPr="00202B6E">
        <w:rPr>
          <w:rFonts w:hint="eastAsia"/>
        </w:rPr>
        <w:t>贡献度评估机制在这类极端场景下的适应性。</w:t>
      </w:r>
    </w:p>
    <w:p w14:paraId="5ABDA8B3" w14:textId="6C384D49" w:rsidR="00202B6E" w:rsidRPr="00202B6E" w:rsidRDefault="00202B6E" w:rsidP="00202B6E">
      <w:pPr>
        <w:pStyle w:val="a1"/>
        <w:ind w:firstLine="480"/>
      </w:pPr>
      <w:r w:rsidRPr="00202B6E">
        <w:rPr>
          <w:rFonts w:hint="eastAsia"/>
        </w:rPr>
        <w:t>其次，贡献度评估的稳定性面临挑战。在客户端数量较少的情况下，单次实验中贡献度排名的波动可能被局部数据特性放大，而大规模场景下客户端间的贡献差异可能呈现更复杂的分布模式。例如，当存在大量低质量客户端时，</w:t>
      </w:r>
      <w:r w:rsidRPr="00202B6E">
        <w:rPr>
          <w:rFonts w:hint="eastAsia"/>
        </w:rPr>
        <w:t xml:space="preserve">CKA </w:t>
      </w:r>
      <w:r w:rsidRPr="00202B6E">
        <w:rPr>
          <w:rFonts w:hint="eastAsia"/>
        </w:rPr>
        <w:t>算法对有效客户端的区分能力是否仍能保持高鲁棒性，需要进一步通过大规模实验验证。</w:t>
      </w:r>
    </w:p>
    <w:p w14:paraId="7A665F6B" w14:textId="7A6FA5D2" w:rsidR="00202B6E" w:rsidRPr="00202B6E" w:rsidRDefault="00202B6E" w:rsidP="00202B6E">
      <w:pPr>
        <w:pStyle w:val="a1"/>
        <w:ind w:firstLine="480"/>
      </w:pPr>
      <w:r w:rsidRPr="00202B6E">
        <w:rPr>
          <w:rFonts w:hint="eastAsia"/>
        </w:rPr>
        <w:t>此外，计算效率的验证存在场景局限。尽管本文通过数学优化降低了</w:t>
      </w:r>
      <w:r w:rsidRPr="00202B6E">
        <w:rPr>
          <w:rFonts w:hint="eastAsia"/>
        </w:rPr>
        <w:t xml:space="preserve"> CKA </w:t>
      </w:r>
      <w:r w:rsidRPr="00202B6E">
        <w:rPr>
          <w:rFonts w:hint="eastAsia"/>
        </w:rPr>
        <w:t>的计算复杂度，但相关</w:t>
      </w:r>
      <w:proofErr w:type="gramStart"/>
      <w:r w:rsidRPr="00202B6E">
        <w:rPr>
          <w:rFonts w:hint="eastAsia"/>
        </w:rPr>
        <w:t>实验仅</w:t>
      </w:r>
      <w:proofErr w:type="gramEnd"/>
      <w:r w:rsidRPr="00202B6E">
        <w:rPr>
          <w:rFonts w:hint="eastAsia"/>
        </w:rPr>
        <w:t>在小规模客户端环境下验证了效率提升效果。当客户端数量扩展至千</w:t>
      </w:r>
      <w:r w:rsidRPr="00202B6E">
        <w:rPr>
          <w:rFonts w:hint="eastAsia"/>
        </w:rPr>
        <w:lastRenderedPageBreak/>
        <w:t>级规模或模型深度显著增加时（如采用</w:t>
      </w:r>
      <w:r w:rsidRPr="00202B6E">
        <w:rPr>
          <w:rFonts w:hint="eastAsia"/>
        </w:rPr>
        <w:t xml:space="preserve"> ResNet-152 </w:t>
      </w:r>
      <w:r w:rsidRPr="00202B6E">
        <w:rPr>
          <w:rFonts w:hint="eastAsia"/>
        </w:rPr>
        <w:t>等深层架构），特征矩阵的维度膨胀可能导致计算量与内存占用呈非线性增长，需结合分布式计算框架或分层聚合策略进行进一步优化。</w:t>
      </w:r>
    </w:p>
    <w:p w14:paraId="02F68749" w14:textId="0202611E" w:rsidR="00202B6E" w:rsidRPr="00202B6E" w:rsidRDefault="00202B6E" w:rsidP="00202B6E">
      <w:pPr>
        <w:pStyle w:val="a1"/>
        <w:ind w:firstLine="480"/>
      </w:pPr>
      <w:r w:rsidRPr="00202B6E">
        <w:rPr>
          <w:rFonts w:hint="eastAsia"/>
        </w:rPr>
        <w:t>未来研究需将实验场景扩展至更大规模的联邦学习环境，系统探索该机制在超多客户端、动态参与模式和复杂异构数据分布下的性能边界。同时，需设计轻量化计算策略（如基于子空间投影的近似计算方法或自适应采样技术），以提升机制在资源受限场景中的实际应用价值。</w:t>
      </w:r>
    </w:p>
    <w:p w14:paraId="16DDB426" w14:textId="484C0DB4" w:rsidR="00AA7829" w:rsidRDefault="00AA7829" w:rsidP="00AA7829">
      <w:pPr>
        <w:pStyle w:val="2"/>
      </w:pPr>
      <w:bookmarkStart w:id="223" w:name="_Toc196504425"/>
      <w:bookmarkStart w:id="224" w:name="_Toc196511283"/>
      <w:bookmarkStart w:id="225" w:name="_Toc196514353"/>
      <w:bookmarkStart w:id="226" w:name="_Toc198569423"/>
      <w:r>
        <w:rPr>
          <w:rFonts w:hint="eastAsia"/>
        </w:rPr>
        <w:t>未来工作展望</w:t>
      </w:r>
      <w:bookmarkEnd w:id="223"/>
      <w:bookmarkEnd w:id="224"/>
      <w:bookmarkEnd w:id="225"/>
      <w:bookmarkEnd w:id="226"/>
    </w:p>
    <w:p w14:paraId="171B63AC" w14:textId="7AD99A4C" w:rsidR="00AA7829" w:rsidRDefault="00CB0817" w:rsidP="00627F79">
      <w:pPr>
        <w:pStyle w:val="a1"/>
        <w:ind w:firstLine="480"/>
      </w:pPr>
      <w:r>
        <w:rPr>
          <w:rFonts w:hint="eastAsia"/>
        </w:rPr>
        <w:t>本文希望在未来</w:t>
      </w:r>
      <w:r w:rsidRPr="00CB0817">
        <w:rPr>
          <w:rFonts w:hint="eastAsia"/>
        </w:rPr>
        <w:t>将</w:t>
      </w:r>
      <w:r>
        <w:rPr>
          <w:rFonts w:hint="eastAsia"/>
        </w:rPr>
        <w:t>基于</w:t>
      </w:r>
      <w:r w:rsidRPr="00CB0817">
        <w:rPr>
          <w:rFonts w:hint="eastAsia"/>
        </w:rPr>
        <w:t>CKA</w:t>
      </w:r>
      <w:r w:rsidR="003F492F">
        <w:rPr>
          <w:rFonts w:hint="eastAsia"/>
        </w:rPr>
        <w:t>的贡献度</w:t>
      </w:r>
      <w:r w:rsidRPr="00CB0817">
        <w:rPr>
          <w:rFonts w:hint="eastAsia"/>
        </w:rPr>
        <w:t>评估机制</w:t>
      </w:r>
      <w:r w:rsidR="003F492F">
        <w:rPr>
          <w:rFonts w:hint="eastAsia"/>
        </w:rPr>
        <w:t>用于更多的领域，而不是仅限于图像分类领域</w:t>
      </w:r>
      <w:r w:rsidR="005429CD">
        <w:rPr>
          <w:rFonts w:hint="eastAsia"/>
        </w:rPr>
        <w:t>，并</w:t>
      </w:r>
      <w:r w:rsidR="00640C30">
        <w:rPr>
          <w:rFonts w:hint="eastAsia"/>
        </w:rPr>
        <w:t>探索更多的</w:t>
      </w:r>
      <w:r w:rsidR="00F73F16">
        <w:rPr>
          <w:rFonts w:hint="eastAsia"/>
        </w:rPr>
        <w:t>CKA</w:t>
      </w:r>
      <w:r w:rsidR="00F73F16">
        <w:rPr>
          <w:rFonts w:hint="eastAsia"/>
        </w:rPr>
        <w:t>优化方法，缓解</w:t>
      </w:r>
      <w:r w:rsidR="00F73F16">
        <w:rPr>
          <w:rFonts w:hint="eastAsia"/>
        </w:rPr>
        <w:t>CKA</w:t>
      </w:r>
      <w:r w:rsidR="00F73F16">
        <w:rPr>
          <w:rFonts w:hint="eastAsia"/>
        </w:rPr>
        <w:t>面临的计算资源消耗大的问题。</w:t>
      </w:r>
    </w:p>
    <w:p w14:paraId="29CB84A2" w14:textId="77777777" w:rsidR="0011063D" w:rsidRDefault="00F73F16" w:rsidP="00627F79">
      <w:pPr>
        <w:pStyle w:val="a1"/>
        <w:ind w:firstLine="480"/>
      </w:pPr>
      <w:r w:rsidRPr="005D076D">
        <w:rPr>
          <w:rFonts w:hint="eastAsia"/>
        </w:rPr>
        <w:t>此外，本文的实验环境为模拟的联邦学习场景，因此不存在通信资源、数据保密等需</w:t>
      </w:r>
      <w:r>
        <w:rPr>
          <w:rFonts w:hint="eastAsia"/>
        </w:rPr>
        <w:t>要解决的问题，</w:t>
      </w:r>
      <w:r w:rsidR="005D076D">
        <w:rPr>
          <w:rFonts w:hint="eastAsia"/>
        </w:rPr>
        <w:t>未来需要</w:t>
      </w:r>
      <w:r w:rsidR="005D076D" w:rsidRPr="005D076D">
        <w:rPr>
          <w:rFonts w:hint="eastAsia"/>
        </w:rPr>
        <w:t>在真实联邦</w:t>
      </w:r>
      <w:r w:rsidR="005D076D">
        <w:rPr>
          <w:rFonts w:hint="eastAsia"/>
        </w:rPr>
        <w:t>学习</w:t>
      </w:r>
      <w:r w:rsidR="005D076D" w:rsidRPr="005D076D">
        <w:rPr>
          <w:rFonts w:hint="eastAsia"/>
        </w:rPr>
        <w:t>系统中验证机制</w:t>
      </w:r>
      <w:r w:rsidR="005D076D">
        <w:rPr>
          <w:rFonts w:hint="eastAsia"/>
        </w:rPr>
        <w:t>的可行性和性能。</w:t>
      </w:r>
    </w:p>
    <w:p w14:paraId="62269B79" w14:textId="050EAD11" w:rsidR="00266A0B" w:rsidRDefault="002466F4" w:rsidP="002466F4">
      <w:pPr>
        <w:pStyle w:val="2"/>
      </w:pPr>
      <w:bookmarkStart w:id="227" w:name="_Toc198569424"/>
      <w:r>
        <w:rPr>
          <w:rFonts w:hint="eastAsia"/>
        </w:rPr>
        <w:t>本章小结</w:t>
      </w:r>
      <w:bookmarkEnd w:id="227"/>
    </w:p>
    <w:p w14:paraId="33CEC5A5" w14:textId="55C48B53" w:rsidR="002466F4" w:rsidRPr="00AA7829" w:rsidRDefault="002466F4" w:rsidP="00627F79">
      <w:pPr>
        <w:pStyle w:val="a1"/>
        <w:ind w:firstLine="480"/>
      </w:pPr>
      <w:r w:rsidRPr="002466F4">
        <w:rPr>
          <w:rFonts w:hint="eastAsia"/>
        </w:rPr>
        <w:t>本文通过理论分析、机制设计与实验验证，证明了</w:t>
      </w:r>
      <w:r w:rsidRPr="002466F4">
        <w:rPr>
          <w:rFonts w:hint="eastAsia"/>
        </w:rPr>
        <w:t>CKA</w:t>
      </w:r>
      <w:r w:rsidRPr="002466F4">
        <w:rPr>
          <w:rFonts w:hint="eastAsia"/>
        </w:rPr>
        <w:t>在贡献度评估中的有效性，其优化计算与多层特征融合策略提升了实用性。未来工作需扩展至多模态场景、优化计算效率，并探索与激励机制的结合，以推动联邦学习在更复杂环境中的落地。</w:t>
      </w:r>
    </w:p>
    <w:p w14:paraId="02752C86" w14:textId="77777777" w:rsidR="00A370EC" w:rsidRDefault="004F30FB" w:rsidP="00A370EC">
      <w:pPr>
        <w:autoSpaceDE w:val="0"/>
        <w:autoSpaceDN w:val="0"/>
        <w:adjustRightInd w:val="0"/>
        <w:jc w:val="left"/>
        <w:rPr>
          <w:rFonts w:ascii="宋体"/>
          <w:kern w:val="0"/>
          <w:sz w:val="24"/>
        </w:rPr>
      </w:pPr>
      <w:r>
        <w:rPr>
          <w:sz w:val="30"/>
          <w:szCs w:val="30"/>
        </w:rPr>
        <w:br w:type="page"/>
      </w:r>
      <w:r w:rsidR="0011063D">
        <w:fldChar w:fldCharType="begin"/>
      </w:r>
      <w:r w:rsidR="0011063D">
        <w:instrText xml:space="preserve"> ADDIN NE.Bib</w:instrText>
      </w:r>
      <w:r w:rsidR="0011063D">
        <w:fldChar w:fldCharType="separate"/>
      </w:r>
    </w:p>
    <w:p w14:paraId="6439C474" w14:textId="77777777" w:rsidR="00A370EC" w:rsidRDefault="00A370EC" w:rsidP="00A370EC">
      <w:pPr>
        <w:autoSpaceDE w:val="0"/>
        <w:autoSpaceDN w:val="0"/>
        <w:adjustRightInd w:val="0"/>
        <w:jc w:val="center"/>
        <w:rPr>
          <w:rFonts w:ascii="宋体"/>
          <w:kern w:val="0"/>
          <w:sz w:val="24"/>
        </w:rPr>
      </w:pPr>
      <w:r>
        <w:rPr>
          <w:rFonts w:ascii="宋体" w:cs="宋体" w:hint="eastAsia"/>
          <w:b/>
          <w:bCs/>
          <w:color w:val="000000"/>
          <w:kern w:val="0"/>
          <w:sz w:val="40"/>
          <w:szCs w:val="40"/>
        </w:rPr>
        <w:lastRenderedPageBreak/>
        <w:t>参考文献</w:t>
      </w:r>
    </w:p>
    <w:p w14:paraId="173283B1"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[1]</w:t>
      </w:r>
      <w:r>
        <w:rPr>
          <w:color w:val="000000"/>
          <w:kern w:val="0"/>
          <w:sz w:val="20"/>
          <w:szCs w:val="20"/>
        </w:rPr>
        <w:tab/>
      </w:r>
      <w:bookmarkStart w:id="228" w:name="_nebDFD348E0_313D_472D_B9C0_12DDDAE13607"/>
      <w:r>
        <w:rPr>
          <w:color w:val="000000"/>
          <w:kern w:val="0"/>
          <w:sz w:val="20"/>
          <w:szCs w:val="20"/>
        </w:rPr>
        <w:t>KAIROUZ P, MCMAHAN H B, AVENT B, et al. Advances and Open Problems in Federated Learning[J]. Found. Trends Mach. Learn., 2019,14: 1-210.</w:t>
      </w:r>
      <w:bookmarkEnd w:id="228"/>
    </w:p>
    <w:p w14:paraId="07F2D6D9"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[2]</w:t>
      </w:r>
      <w:r>
        <w:rPr>
          <w:color w:val="000000"/>
          <w:kern w:val="0"/>
          <w:sz w:val="20"/>
          <w:szCs w:val="20"/>
        </w:rPr>
        <w:tab/>
      </w:r>
      <w:bookmarkStart w:id="229" w:name="_nebC1B1BEEB_ECE3_4CA7_8C72_8E1ED14A2F03"/>
      <w:r>
        <w:rPr>
          <w:color w:val="000000"/>
          <w:kern w:val="0"/>
          <w:sz w:val="20"/>
          <w:szCs w:val="20"/>
        </w:rPr>
        <w:t>COLLINS E, WANG M. Federated Learning: A Survey on Privacy-Preserving Collaborative Intelligence[J]. arXiv, 2025.</w:t>
      </w:r>
      <w:bookmarkEnd w:id="229"/>
    </w:p>
    <w:p w14:paraId="0A29097E"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[3]</w:t>
      </w:r>
      <w:r>
        <w:rPr>
          <w:color w:val="000000"/>
          <w:kern w:val="0"/>
          <w:sz w:val="20"/>
          <w:szCs w:val="20"/>
        </w:rPr>
        <w:tab/>
      </w:r>
      <w:bookmarkStart w:id="230" w:name="_neb1E19BC97_26F3_4C95_A640_E5A359542112"/>
      <w:r>
        <w:rPr>
          <w:color w:val="000000"/>
          <w:kern w:val="0"/>
          <w:sz w:val="20"/>
          <w:szCs w:val="20"/>
        </w:rPr>
        <w:t>BASHIR A K, VICTOR N, BHATTACHARYA S, et al. A Survey on Federated Learning for the Healthcare Metaverse: Concepts, Applications, Challenges, and Future Directions[J]. ArXiv, 2023,abs/2304.00524.</w:t>
      </w:r>
      <w:bookmarkEnd w:id="230"/>
    </w:p>
    <w:p w14:paraId="635DE543"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[4]</w:t>
      </w:r>
      <w:r>
        <w:rPr>
          <w:color w:val="000000"/>
          <w:kern w:val="0"/>
          <w:sz w:val="20"/>
          <w:szCs w:val="20"/>
        </w:rPr>
        <w:tab/>
      </w:r>
      <w:bookmarkStart w:id="231" w:name="_neb6A8EE1FE_CDB4_42D0_9A46_3235083123F5"/>
      <w:r>
        <w:rPr>
          <w:rFonts w:ascii="宋体" w:cs="宋体" w:hint="eastAsia"/>
          <w:color w:val="000000"/>
          <w:kern w:val="0"/>
          <w:sz w:val="20"/>
          <w:szCs w:val="20"/>
        </w:rPr>
        <w:t>赵英</w:t>
      </w:r>
      <w:r>
        <w:rPr>
          <w:color w:val="000000"/>
          <w:kern w:val="0"/>
          <w:sz w:val="20"/>
          <w:szCs w:val="20"/>
        </w:rPr>
        <w:t xml:space="preserve">, </w:t>
      </w:r>
      <w:r>
        <w:rPr>
          <w:rFonts w:ascii="宋体" w:cs="宋体" w:hint="eastAsia"/>
          <w:color w:val="000000"/>
          <w:kern w:val="0"/>
          <w:sz w:val="20"/>
          <w:szCs w:val="20"/>
        </w:rPr>
        <w:t>王丽宝</w:t>
      </w:r>
      <w:r>
        <w:rPr>
          <w:color w:val="000000"/>
          <w:kern w:val="0"/>
          <w:sz w:val="20"/>
          <w:szCs w:val="20"/>
        </w:rPr>
        <w:t xml:space="preserve">, </w:t>
      </w:r>
      <w:proofErr w:type="gramStart"/>
      <w:r>
        <w:rPr>
          <w:rFonts w:ascii="宋体" w:cs="宋体" w:hint="eastAsia"/>
          <w:color w:val="000000"/>
          <w:kern w:val="0"/>
          <w:sz w:val="20"/>
          <w:szCs w:val="20"/>
        </w:rPr>
        <w:t>陈骏君</w:t>
      </w:r>
      <w:proofErr w:type="gramEnd"/>
      <w:r>
        <w:rPr>
          <w:color w:val="000000"/>
          <w:kern w:val="0"/>
          <w:sz w:val="20"/>
          <w:szCs w:val="20"/>
        </w:rPr>
        <w:t xml:space="preserve">, </w:t>
      </w:r>
      <w:r>
        <w:rPr>
          <w:rFonts w:ascii="宋体" w:cs="宋体" w:hint="eastAsia"/>
          <w:color w:val="000000"/>
          <w:kern w:val="0"/>
          <w:sz w:val="20"/>
          <w:szCs w:val="20"/>
        </w:rPr>
        <w:t>等</w:t>
      </w:r>
      <w:r>
        <w:rPr>
          <w:color w:val="000000"/>
          <w:kern w:val="0"/>
          <w:sz w:val="20"/>
          <w:szCs w:val="20"/>
        </w:rPr>
        <w:t xml:space="preserve">. </w:t>
      </w:r>
      <w:r>
        <w:rPr>
          <w:rFonts w:ascii="宋体" w:cs="宋体" w:hint="eastAsia"/>
          <w:color w:val="000000"/>
          <w:kern w:val="0"/>
          <w:sz w:val="20"/>
          <w:szCs w:val="20"/>
        </w:rPr>
        <w:t>基于联邦学习的网络异常检测</w:t>
      </w:r>
      <w:r>
        <w:rPr>
          <w:color w:val="000000"/>
          <w:kern w:val="0"/>
          <w:sz w:val="20"/>
          <w:szCs w:val="20"/>
        </w:rPr>
        <w:t xml:space="preserve">[J]. </w:t>
      </w:r>
      <w:r>
        <w:rPr>
          <w:rFonts w:ascii="宋体" w:cs="宋体" w:hint="eastAsia"/>
          <w:color w:val="000000"/>
          <w:kern w:val="0"/>
          <w:sz w:val="20"/>
          <w:szCs w:val="20"/>
        </w:rPr>
        <w:t>北京化工大学学报（自然科学版）</w:t>
      </w:r>
      <w:r>
        <w:rPr>
          <w:color w:val="000000"/>
          <w:kern w:val="0"/>
          <w:sz w:val="20"/>
          <w:szCs w:val="20"/>
        </w:rPr>
        <w:t>, 2021,48(2): 92-99.</w:t>
      </w:r>
      <w:bookmarkEnd w:id="231"/>
    </w:p>
    <w:p w14:paraId="243127EA"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[5]</w:t>
      </w:r>
      <w:r>
        <w:rPr>
          <w:color w:val="000000"/>
          <w:kern w:val="0"/>
          <w:sz w:val="20"/>
          <w:szCs w:val="20"/>
        </w:rPr>
        <w:tab/>
      </w:r>
      <w:bookmarkStart w:id="232" w:name="_nebB9524F16_9B1E_4F97_83DC_E630904582A0"/>
      <w:r>
        <w:rPr>
          <w:color w:val="000000"/>
          <w:kern w:val="0"/>
          <w:sz w:val="20"/>
          <w:szCs w:val="20"/>
        </w:rPr>
        <w:t>SHAHEEN M, FAROOQ M S, UMER T, et al. Applications of Federated Learning; Taxonomy, Challenges, and Research Trends[J]. Electronics, 2022,11(4): 670.</w:t>
      </w:r>
      <w:bookmarkEnd w:id="232"/>
    </w:p>
    <w:p w14:paraId="0CD4F70E"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[6]</w:t>
      </w:r>
      <w:r>
        <w:rPr>
          <w:color w:val="000000"/>
          <w:kern w:val="0"/>
          <w:sz w:val="20"/>
          <w:szCs w:val="20"/>
        </w:rPr>
        <w:tab/>
      </w:r>
      <w:bookmarkStart w:id="233" w:name="_neb9519C78A_577D_4826_8C21_364357CCFA07"/>
      <w:r>
        <w:rPr>
          <w:color w:val="000000"/>
          <w:kern w:val="0"/>
          <w:sz w:val="20"/>
          <w:szCs w:val="20"/>
        </w:rPr>
        <w:t>YE M, FANG X, DU B, et al. Heterogeneous Federated Learning: State-of-the-art and Research Challenges[J]. ACM Computing Surveys, 2023,56(3): 1-44.</w:t>
      </w:r>
      <w:bookmarkEnd w:id="233"/>
    </w:p>
    <w:p w14:paraId="61168CA8"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[7]</w:t>
      </w:r>
      <w:r>
        <w:rPr>
          <w:color w:val="000000"/>
          <w:kern w:val="0"/>
          <w:sz w:val="20"/>
          <w:szCs w:val="20"/>
        </w:rPr>
        <w:tab/>
      </w:r>
      <w:bookmarkStart w:id="234" w:name="_neb870D22FD_7F21_4B20_89A5_987B8F8B5B8F"/>
      <w:r>
        <w:rPr>
          <w:color w:val="000000"/>
          <w:kern w:val="0"/>
          <w:sz w:val="20"/>
          <w:szCs w:val="20"/>
        </w:rPr>
        <w:t>DILLEY O, PARRA-ULLAURI J M, HUSSAIN R, et al. Federated Fairness Analytics: Quantifying Fairness in Federated Learning[J]. ArXiv, 2024,abs/2408.08214.</w:t>
      </w:r>
      <w:bookmarkEnd w:id="234"/>
    </w:p>
    <w:p w14:paraId="391EE831"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[8]</w:t>
      </w:r>
      <w:r>
        <w:rPr>
          <w:color w:val="000000"/>
          <w:kern w:val="0"/>
          <w:sz w:val="20"/>
          <w:szCs w:val="20"/>
        </w:rPr>
        <w:tab/>
      </w:r>
      <w:bookmarkStart w:id="235" w:name="_neb7EDABAF0_F621_4962_81F5_17EE46DB3579"/>
      <w:r>
        <w:rPr>
          <w:color w:val="000000"/>
          <w:kern w:val="0"/>
          <w:sz w:val="20"/>
          <w:szCs w:val="20"/>
        </w:rPr>
        <w:t>KAIROUZ P, MCMAHAN H B, AVENT B, et al. Advances and Open Problems in Federated Learning[J]. 2019.</w:t>
      </w:r>
      <w:bookmarkEnd w:id="235"/>
    </w:p>
    <w:p w14:paraId="71BE6D80"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 xml:space="preserve"> [9]</w:t>
      </w:r>
      <w:r>
        <w:rPr>
          <w:color w:val="000000"/>
          <w:kern w:val="0"/>
          <w:sz w:val="20"/>
          <w:szCs w:val="20"/>
        </w:rPr>
        <w:tab/>
      </w:r>
      <w:bookmarkStart w:id="236" w:name="_neb9C73917E_0AFA_42D1_B2E1_7167D72C45C9"/>
      <w:r>
        <w:rPr>
          <w:color w:val="000000"/>
          <w:kern w:val="0"/>
          <w:sz w:val="20"/>
          <w:szCs w:val="20"/>
        </w:rPr>
        <w:t>SIOMOS V, PASSERAT-PALMBACH J. Contribution Evaluation in Federated Learning: Examining Current Approaches[J]. ArXiv, 2023,abs/2311.09856.</w:t>
      </w:r>
      <w:bookmarkEnd w:id="236"/>
    </w:p>
    <w:p w14:paraId="317BAF34"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[10]</w:t>
      </w:r>
      <w:r>
        <w:rPr>
          <w:color w:val="000000"/>
          <w:kern w:val="0"/>
          <w:sz w:val="20"/>
          <w:szCs w:val="20"/>
        </w:rPr>
        <w:tab/>
      </w:r>
      <w:bookmarkStart w:id="237" w:name="_neb47EB287E_09AD_4653_A57A_9AE9E5DF5F6A"/>
      <w:r>
        <w:rPr>
          <w:color w:val="000000"/>
          <w:kern w:val="0"/>
          <w:sz w:val="20"/>
          <w:szCs w:val="20"/>
        </w:rPr>
        <w:t>S. R H, I. A, M. B, et al. Decision Trees in Federated Learning: Current State and Future Opportunities[J]. IEEE Access, 2024,12: 127943-127965.</w:t>
      </w:r>
      <w:bookmarkEnd w:id="237"/>
    </w:p>
    <w:p w14:paraId="70FD2059"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[11]</w:t>
      </w:r>
      <w:r>
        <w:rPr>
          <w:color w:val="000000"/>
          <w:kern w:val="0"/>
          <w:sz w:val="20"/>
          <w:szCs w:val="20"/>
        </w:rPr>
        <w:tab/>
      </w:r>
      <w:bookmarkStart w:id="238" w:name="_neb8464CBC3_51A0_41DA_8F80_41DCEACD3254"/>
      <w:r>
        <w:rPr>
          <w:color w:val="000000"/>
          <w:kern w:val="0"/>
          <w:sz w:val="20"/>
          <w:szCs w:val="20"/>
        </w:rPr>
        <w:t>KANG R, LI Q, LU H. Federated machine learning in finance: A systematic review on technical architecture and financial applications[J]. Applied and Computational Engineering, 2024,102(1): 61-72.</w:t>
      </w:r>
      <w:bookmarkEnd w:id="238"/>
    </w:p>
    <w:p w14:paraId="39CEFAF5"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[12]</w:t>
      </w:r>
      <w:r>
        <w:rPr>
          <w:color w:val="000000"/>
          <w:kern w:val="0"/>
          <w:sz w:val="20"/>
          <w:szCs w:val="20"/>
        </w:rPr>
        <w:tab/>
      </w:r>
      <w:bookmarkStart w:id="239" w:name="_neb9C971DA1_4EA3_487D_A321_DA88485968A4"/>
      <w:r>
        <w:rPr>
          <w:color w:val="000000"/>
          <w:kern w:val="0"/>
          <w:sz w:val="20"/>
          <w:szCs w:val="20"/>
        </w:rPr>
        <w:t>LIU B, LV N, GUO Y, et al. Recent Advances on Federated Learning: A Systematic Survey[J]. Neurocomputing, 2023,597: 128019.</w:t>
      </w:r>
      <w:bookmarkEnd w:id="239"/>
    </w:p>
    <w:p w14:paraId="547E4FF6"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[13]</w:t>
      </w:r>
      <w:r>
        <w:rPr>
          <w:color w:val="000000"/>
          <w:kern w:val="0"/>
          <w:sz w:val="20"/>
          <w:szCs w:val="20"/>
        </w:rPr>
        <w:tab/>
      </w:r>
      <w:bookmarkStart w:id="240" w:name="_neb2DC7F4BA_FAF6_47DB_9BD9_C6FEC2437486"/>
      <w:r>
        <w:rPr>
          <w:color w:val="000000"/>
          <w:kern w:val="0"/>
          <w:sz w:val="20"/>
          <w:szCs w:val="20"/>
        </w:rPr>
        <w:t>ZHANG C, XIE Y, BAI H, et al. A survey on federated learning[J]. Knowledge-Based Systems, 2021,216: 106775.</w:t>
      </w:r>
      <w:bookmarkEnd w:id="240"/>
    </w:p>
    <w:p w14:paraId="0CCE6ABC"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[14]</w:t>
      </w:r>
      <w:r>
        <w:rPr>
          <w:color w:val="000000"/>
          <w:kern w:val="0"/>
          <w:sz w:val="20"/>
          <w:szCs w:val="20"/>
        </w:rPr>
        <w:tab/>
      </w:r>
      <w:bookmarkStart w:id="241" w:name="_neb3F1C200F_4723_4B81_B696_4EC8E8FBDE07"/>
      <w:r>
        <w:rPr>
          <w:color w:val="000000"/>
          <w:kern w:val="0"/>
          <w:sz w:val="20"/>
          <w:szCs w:val="20"/>
        </w:rPr>
        <w:t xml:space="preserve">T DINH C, TRAN N, NGUYEN J. Personalized federated learning with </w:t>
      </w:r>
      <w:proofErr w:type="spellStart"/>
      <w:r>
        <w:rPr>
          <w:color w:val="000000"/>
          <w:kern w:val="0"/>
          <w:sz w:val="20"/>
          <w:szCs w:val="20"/>
        </w:rPr>
        <w:t>moreau</w:t>
      </w:r>
      <w:proofErr w:type="spellEnd"/>
      <w:r>
        <w:rPr>
          <w:color w:val="000000"/>
          <w:kern w:val="0"/>
          <w:sz w:val="20"/>
          <w:szCs w:val="20"/>
        </w:rPr>
        <w:t xml:space="preserve"> envelopes[J]. Advances in neural information processing systems, 2020,33: 21394-21405.</w:t>
      </w:r>
      <w:bookmarkEnd w:id="241"/>
    </w:p>
    <w:p w14:paraId="65E16405"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[15]</w:t>
      </w:r>
      <w:r>
        <w:rPr>
          <w:color w:val="000000"/>
          <w:kern w:val="0"/>
          <w:sz w:val="20"/>
          <w:szCs w:val="20"/>
        </w:rPr>
        <w:tab/>
      </w:r>
      <w:bookmarkStart w:id="242" w:name="_neb82699406_BAA3_46E3_981B_B053E03F1485"/>
      <w:r>
        <w:rPr>
          <w:color w:val="000000"/>
          <w:kern w:val="0"/>
          <w:sz w:val="20"/>
          <w:szCs w:val="20"/>
        </w:rPr>
        <w:t xml:space="preserve">LI T, HU S, BEIRAMI A, et al. Ditto: Fair and robust federated learning through personalization[C]//. International conference on machine learning: PMLR, 2021: 6357-6368. </w:t>
      </w:r>
      <w:bookmarkEnd w:id="242"/>
    </w:p>
    <w:p w14:paraId="12C6F6BA"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[16]</w:t>
      </w:r>
      <w:r>
        <w:rPr>
          <w:color w:val="000000"/>
          <w:kern w:val="0"/>
          <w:sz w:val="20"/>
          <w:szCs w:val="20"/>
        </w:rPr>
        <w:tab/>
      </w:r>
      <w:bookmarkStart w:id="243" w:name="_nebC7DFAFBF_E185_42B8_A2E5_06B4E3319521"/>
      <w:r>
        <w:rPr>
          <w:color w:val="000000"/>
          <w:kern w:val="0"/>
          <w:sz w:val="20"/>
          <w:szCs w:val="20"/>
        </w:rPr>
        <w:t>CHEN F, LUO M, DONG Z, et al. Federated meta-learning with fast convergence and efficient communication[J]. arXiv preprint arXiv:1802.07876, 2018.</w:t>
      </w:r>
      <w:bookmarkEnd w:id="243"/>
    </w:p>
    <w:p w14:paraId="75F3E80D"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[17]</w:t>
      </w:r>
      <w:r>
        <w:rPr>
          <w:color w:val="000000"/>
          <w:kern w:val="0"/>
          <w:sz w:val="20"/>
          <w:szCs w:val="20"/>
        </w:rPr>
        <w:tab/>
      </w:r>
      <w:bookmarkStart w:id="244" w:name="_nebECD14AB7_3393_4D7A_A6A1_FE12F27F5632"/>
      <w:r>
        <w:rPr>
          <w:color w:val="000000"/>
          <w:kern w:val="0"/>
          <w:sz w:val="20"/>
          <w:szCs w:val="20"/>
        </w:rPr>
        <w:t>KONEČNÝ J, MCMAHAN H B, YU F X, et al. Federated learning: Strategies for improving communication efficiency[J]. arXiv preprint arXiv:1610.05492, 2016.</w:t>
      </w:r>
      <w:bookmarkEnd w:id="244"/>
    </w:p>
    <w:p w14:paraId="291A3A8D"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[18]</w:t>
      </w:r>
      <w:r>
        <w:rPr>
          <w:color w:val="000000"/>
          <w:kern w:val="0"/>
          <w:sz w:val="20"/>
          <w:szCs w:val="20"/>
        </w:rPr>
        <w:tab/>
      </w:r>
      <w:bookmarkStart w:id="245" w:name="_nebB4563E61_C9FF_4AEE_9D7E_582827D51279"/>
      <w:r>
        <w:rPr>
          <w:color w:val="000000"/>
          <w:kern w:val="0"/>
          <w:sz w:val="20"/>
          <w:szCs w:val="20"/>
        </w:rPr>
        <w:t xml:space="preserve">QU Z, JIA N, YE B, et al. </w:t>
      </w:r>
      <w:proofErr w:type="spellStart"/>
      <w:r>
        <w:rPr>
          <w:color w:val="000000"/>
          <w:kern w:val="0"/>
          <w:sz w:val="20"/>
          <w:szCs w:val="20"/>
        </w:rPr>
        <w:t>FedQClip</w:t>
      </w:r>
      <w:proofErr w:type="spellEnd"/>
      <w:r>
        <w:rPr>
          <w:color w:val="000000"/>
          <w:kern w:val="0"/>
          <w:sz w:val="20"/>
          <w:szCs w:val="20"/>
        </w:rPr>
        <w:t>: Accelerating Federated Learning via Quantized Clipped SGD[J]. IEEE Transactions on Computers, 2024.</w:t>
      </w:r>
      <w:bookmarkEnd w:id="245"/>
    </w:p>
    <w:p w14:paraId="6E450890"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[19]</w:t>
      </w:r>
      <w:r>
        <w:rPr>
          <w:color w:val="000000"/>
          <w:kern w:val="0"/>
          <w:sz w:val="20"/>
          <w:szCs w:val="20"/>
        </w:rPr>
        <w:tab/>
      </w:r>
      <w:bookmarkStart w:id="246" w:name="_neb9219C785_8734_45EC_AB9D_CDABDFFF525E"/>
      <w:r>
        <w:rPr>
          <w:rFonts w:ascii="宋体" w:cs="宋体" w:hint="eastAsia"/>
          <w:color w:val="000000"/>
          <w:kern w:val="0"/>
          <w:sz w:val="20"/>
          <w:szCs w:val="20"/>
        </w:rPr>
        <w:t>吴文泰</w:t>
      </w:r>
      <w:r>
        <w:rPr>
          <w:color w:val="000000"/>
          <w:kern w:val="0"/>
          <w:sz w:val="20"/>
          <w:szCs w:val="20"/>
        </w:rPr>
        <w:t xml:space="preserve">, </w:t>
      </w:r>
      <w:r>
        <w:rPr>
          <w:rFonts w:ascii="宋体" w:cs="宋体" w:hint="eastAsia"/>
          <w:color w:val="000000"/>
          <w:kern w:val="0"/>
          <w:sz w:val="20"/>
          <w:szCs w:val="20"/>
        </w:rPr>
        <w:t>吴应良</w:t>
      </w:r>
      <w:r>
        <w:rPr>
          <w:color w:val="000000"/>
          <w:kern w:val="0"/>
          <w:sz w:val="20"/>
          <w:szCs w:val="20"/>
        </w:rPr>
        <w:t xml:space="preserve">, </w:t>
      </w:r>
      <w:r>
        <w:rPr>
          <w:rFonts w:ascii="宋体" w:cs="宋体" w:hint="eastAsia"/>
          <w:color w:val="000000"/>
          <w:kern w:val="0"/>
          <w:sz w:val="20"/>
          <w:szCs w:val="20"/>
        </w:rPr>
        <w:t>林伟</w:t>
      </w:r>
      <w:proofErr w:type="gramStart"/>
      <w:r>
        <w:rPr>
          <w:rFonts w:ascii="宋体" w:cs="宋体" w:hint="eastAsia"/>
          <w:color w:val="000000"/>
          <w:kern w:val="0"/>
          <w:sz w:val="20"/>
          <w:szCs w:val="20"/>
        </w:rPr>
        <w:t>伟</w:t>
      </w:r>
      <w:proofErr w:type="gramEnd"/>
      <w:r>
        <w:rPr>
          <w:color w:val="000000"/>
          <w:kern w:val="0"/>
          <w:sz w:val="20"/>
          <w:szCs w:val="20"/>
        </w:rPr>
        <w:t xml:space="preserve">, </w:t>
      </w:r>
      <w:r>
        <w:rPr>
          <w:rFonts w:ascii="宋体" w:cs="宋体" w:hint="eastAsia"/>
          <w:color w:val="000000"/>
          <w:kern w:val="0"/>
          <w:sz w:val="20"/>
          <w:szCs w:val="20"/>
        </w:rPr>
        <w:t>等</w:t>
      </w:r>
      <w:r>
        <w:rPr>
          <w:color w:val="000000"/>
          <w:kern w:val="0"/>
          <w:sz w:val="20"/>
          <w:szCs w:val="20"/>
        </w:rPr>
        <w:t xml:space="preserve">. </w:t>
      </w:r>
      <w:r>
        <w:rPr>
          <w:rFonts w:ascii="宋体" w:cs="宋体" w:hint="eastAsia"/>
          <w:color w:val="000000"/>
          <w:kern w:val="0"/>
          <w:sz w:val="20"/>
          <w:szCs w:val="20"/>
        </w:rPr>
        <w:t>横向联邦学习</w:t>
      </w:r>
      <w:r>
        <w:rPr>
          <w:color w:val="000000"/>
          <w:kern w:val="0"/>
          <w:sz w:val="20"/>
          <w:szCs w:val="20"/>
        </w:rPr>
        <w:t>:</w:t>
      </w:r>
      <w:r>
        <w:rPr>
          <w:rFonts w:ascii="宋体" w:cs="宋体" w:hint="eastAsia"/>
          <w:color w:val="000000"/>
          <w:kern w:val="0"/>
          <w:sz w:val="20"/>
          <w:szCs w:val="20"/>
        </w:rPr>
        <w:t>研究现状、系统应用与挑战</w:t>
      </w:r>
      <w:r>
        <w:rPr>
          <w:color w:val="000000"/>
          <w:kern w:val="0"/>
          <w:sz w:val="20"/>
          <w:szCs w:val="20"/>
        </w:rPr>
        <w:t xml:space="preserve">[J]. </w:t>
      </w:r>
      <w:r>
        <w:rPr>
          <w:rFonts w:ascii="宋体" w:cs="宋体" w:hint="eastAsia"/>
          <w:color w:val="000000"/>
          <w:kern w:val="0"/>
          <w:sz w:val="20"/>
          <w:szCs w:val="20"/>
        </w:rPr>
        <w:t>计算机学报</w:t>
      </w:r>
      <w:r>
        <w:rPr>
          <w:color w:val="000000"/>
          <w:kern w:val="0"/>
          <w:sz w:val="20"/>
          <w:szCs w:val="20"/>
        </w:rPr>
        <w:t>, 2025,48(1): 35-67.</w:t>
      </w:r>
      <w:bookmarkEnd w:id="246"/>
    </w:p>
    <w:p w14:paraId="6966783E"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[20]</w:t>
      </w:r>
      <w:r>
        <w:rPr>
          <w:color w:val="000000"/>
          <w:kern w:val="0"/>
          <w:sz w:val="20"/>
          <w:szCs w:val="20"/>
        </w:rPr>
        <w:tab/>
      </w:r>
      <w:bookmarkStart w:id="247" w:name="_nebCD31B0F0_6F38_4FFC_9B90_37BE17FFFCD5"/>
      <w:r>
        <w:rPr>
          <w:color w:val="000000"/>
          <w:kern w:val="0"/>
          <w:sz w:val="20"/>
          <w:szCs w:val="20"/>
        </w:rPr>
        <w:t>HU J, DU J, WANG Z, et al. Does differential privacy really protect federated learning from gradient leakage attacks?[J]. IEEE Transactions on Mobile Computing, 2024.</w:t>
      </w:r>
      <w:bookmarkEnd w:id="247"/>
    </w:p>
    <w:p w14:paraId="1B1FCD26"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[21]</w:t>
      </w:r>
      <w:r>
        <w:rPr>
          <w:color w:val="000000"/>
          <w:kern w:val="0"/>
          <w:sz w:val="20"/>
          <w:szCs w:val="20"/>
        </w:rPr>
        <w:tab/>
      </w:r>
      <w:bookmarkStart w:id="248" w:name="_neb8D981D69_DCF3_4B9B_ABB6_99DDAA8A4F94"/>
      <w:r>
        <w:rPr>
          <w:color w:val="000000"/>
          <w:kern w:val="0"/>
          <w:sz w:val="20"/>
          <w:szCs w:val="20"/>
        </w:rPr>
        <w:t xml:space="preserve">ZHANG J, ZHU C, GE C, et al. </w:t>
      </w:r>
      <w:proofErr w:type="spellStart"/>
      <w:r>
        <w:rPr>
          <w:color w:val="000000"/>
          <w:kern w:val="0"/>
          <w:sz w:val="20"/>
          <w:szCs w:val="20"/>
        </w:rPr>
        <w:t>Badcleaner</w:t>
      </w:r>
      <w:proofErr w:type="spellEnd"/>
      <w:r>
        <w:rPr>
          <w:color w:val="000000"/>
          <w:kern w:val="0"/>
          <w:sz w:val="20"/>
          <w:szCs w:val="20"/>
        </w:rPr>
        <w:t xml:space="preserve">: defending backdoor attacks in federated learning via attention-based multi-teacher distillation[J]. IEEE Transactions on Dependable and Secure Computing, 2024,21(5): </w:t>
      </w:r>
      <w:r>
        <w:rPr>
          <w:color w:val="000000"/>
          <w:kern w:val="0"/>
          <w:sz w:val="20"/>
          <w:szCs w:val="20"/>
        </w:rPr>
        <w:lastRenderedPageBreak/>
        <w:t>4559-4573.</w:t>
      </w:r>
      <w:bookmarkEnd w:id="248"/>
    </w:p>
    <w:p w14:paraId="2E0DF07D"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[22]</w:t>
      </w:r>
      <w:r>
        <w:rPr>
          <w:color w:val="000000"/>
          <w:kern w:val="0"/>
          <w:sz w:val="20"/>
          <w:szCs w:val="20"/>
        </w:rPr>
        <w:tab/>
      </w:r>
      <w:bookmarkStart w:id="249" w:name="_nebD19EB20E_C7FC_460B_97C9_3CFB5089C503"/>
      <w:r>
        <w:rPr>
          <w:color w:val="000000"/>
          <w:kern w:val="0"/>
          <w:sz w:val="20"/>
          <w:szCs w:val="20"/>
        </w:rPr>
        <w:t xml:space="preserve">QI F, LI S. Adaptive hyper-graph aggregation for modality-agnostic federated learning[C]//. Proceedings of the IEEE/CVF Conference on Computer Vision and Pattern Recognition, 2024: 12312-12321. </w:t>
      </w:r>
      <w:bookmarkEnd w:id="249"/>
    </w:p>
    <w:p w14:paraId="67CFC266"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[23]</w:t>
      </w:r>
      <w:r>
        <w:rPr>
          <w:color w:val="000000"/>
          <w:kern w:val="0"/>
          <w:sz w:val="20"/>
          <w:szCs w:val="20"/>
        </w:rPr>
        <w:tab/>
      </w:r>
      <w:bookmarkStart w:id="250" w:name="_neb8B289710_5ACF_4195_AD85_1605625DD161"/>
      <w:r>
        <w:rPr>
          <w:color w:val="000000"/>
          <w:kern w:val="0"/>
          <w:sz w:val="20"/>
          <w:szCs w:val="20"/>
        </w:rPr>
        <w:t>ZHU F, TIAN Y, HAN C, et al. Model-level attention and batch-instance style normalization for federated learning on medical image segmentation[J]. Information Fusion, 2024,107: 102348.</w:t>
      </w:r>
      <w:bookmarkEnd w:id="250"/>
    </w:p>
    <w:p w14:paraId="2861BED7"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[24]</w:t>
      </w:r>
      <w:r>
        <w:rPr>
          <w:color w:val="000000"/>
          <w:kern w:val="0"/>
          <w:sz w:val="20"/>
          <w:szCs w:val="20"/>
        </w:rPr>
        <w:tab/>
      </w:r>
      <w:bookmarkStart w:id="251" w:name="_nebA44C8ACD_7236_4FA1_B1F0_F4E2E2D0B74A"/>
      <w:r>
        <w:rPr>
          <w:color w:val="000000"/>
          <w:kern w:val="0"/>
          <w:sz w:val="20"/>
          <w:szCs w:val="20"/>
        </w:rPr>
        <w:t xml:space="preserve">WU Z, SUN S, WANG Y, et al. Agglomerative federated learning: Empowering larger model training via end-edge-cloud collaboration[C]//. IEEE INFOCOM 2024-IEEE Conference on Computer Communications: IEEE, 2024: 131-140. </w:t>
      </w:r>
      <w:bookmarkEnd w:id="251"/>
    </w:p>
    <w:p w14:paraId="48E2F447"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[25]</w:t>
      </w:r>
      <w:r>
        <w:rPr>
          <w:color w:val="000000"/>
          <w:kern w:val="0"/>
          <w:sz w:val="20"/>
          <w:szCs w:val="20"/>
        </w:rPr>
        <w:tab/>
      </w:r>
      <w:bookmarkStart w:id="252" w:name="_nebEC36148C_838C_4016_A391_84238A66DCB7"/>
      <w:r>
        <w:rPr>
          <w:color w:val="000000"/>
          <w:kern w:val="0"/>
          <w:sz w:val="20"/>
          <w:szCs w:val="20"/>
        </w:rPr>
        <w:t>CHEN Y, LI K, LI G, et al. Contributions Estimation in Federated Learning: A Comprehensive Experimental Evaluation[J]. Proceedings of the VLDB Endowment, 2024,17(8): 2077-2090.</w:t>
      </w:r>
      <w:bookmarkEnd w:id="252"/>
    </w:p>
    <w:p w14:paraId="45C22E25"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[26]</w:t>
      </w:r>
      <w:r>
        <w:rPr>
          <w:color w:val="000000"/>
          <w:kern w:val="0"/>
          <w:sz w:val="20"/>
          <w:szCs w:val="20"/>
        </w:rPr>
        <w:tab/>
      </w:r>
      <w:bookmarkStart w:id="253" w:name="_neb5CC06C07_FDA2_485E_A329_0DD4808E70B9"/>
      <w:r>
        <w:rPr>
          <w:color w:val="000000"/>
          <w:kern w:val="0"/>
          <w:sz w:val="20"/>
          <w:szCs w:val="20"/>
        </w:rPr>
        <w:t>LI W, FU S, ZHANG F, et al. Data Valuation and Detections in Federated Learning[J]. 2024 IEEE/CVF Conference on Computer Vision and Pattern Recognition (CVPR), 2023: 12027-12036.</w:t>
      </w:r>
      <w:bookmarkEnd w:id="253"/>
    </w:p>
    <w:p w14:paraId="45711FED"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[27]</w:t>
      </w:r>
      <w:r>
        <w:rPr>
          <w:color w:val="000000"/>
          <w:kern w:val="0"/>
          <w:sz w:val="20"/>
          <w:szCs w:val="20"/>
        </w:rPr>
        <w:tab/>
      </w:r>
      <w:bookmarkStart w:id="254" w:name="_neb041AD0B7_1A44_439D_9304_9A1DD2124326"/>
      <w:r>
        <w:rPr>
          <w:color w:val="000000"/>
          <w:kern w:val="0"/>
          <w:sz w:val="20"/>
          <w:szCs w:val="20"/>
        </w:rPr>
        <w:t xml:space="preserve">WU H, ZHANG L, LI S, et al. </w:t>
      </w:r>
      <w:proofErr w:type="spellStart"/>
      <w:r>
        <w:rPr>
          <w:color w:val="000000"/>
          <w:kern w:val="0"/>
          <w:sz w:val="20"/>
          <w:szCs w:val="20"/>
        </w:rPr>
        <w:t>CoAst</w:t>
      </w:r>
      <w:proofErr w:type="spellEnd"/>
      <w:r>
        <w:rPr>
          <w:color w:val="000000"/>
          <w:kern w:val="0"/>
          <w:sz w:val="20"/>
          <w:szCs w:val="20"/>
        </w:rPr>
        <w:t xml:space="preserve">: Validation-Free Contribution Assessment for Federated Learning based on Cross-Round Valuation[C]//. Proceedings of the 32nd ACM International Conference on Multimedia, Melbourne VIC, Australia: Association for Computing Machinery, 2024: 1839-1847. </w:t>
      </w:r>
      <w:bookmarkEnd w:id="254"/>
    </w:p>
    <w:p w14:paraId="1FE2A2D0"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[28]</w:t>
      </w:r>
      <w:r>
        <w:rPr>
          <w:color w:val="000000"/>
          <w:kern w:val="0"/>
          <w:sz w:val="20"/>
          <w:szCs w:val="20"/>
        </w:rPr>
        <w:tab/>
      </w:r>
      <w:bookmarkStart w:id="255" w:name="_nebA9008B5B_1BD1_4D4A_985B_B68D3F656FC3"/>
      <w:r>
        <w:rPr>
          <w:color w:val="000000"/>
          <w:kern w:val="0"/>
          <w:sz w:val="20"/>
          <w:szCs w:val="20"/>
        </w:rPr>
        <w:t>GUO P, YANG Y, GUO W, et al. A Fair Contribution Measurement Method for Federated Learning[J]. Sensors, 2024,24(15): 4967.</w:t>
      </w:r>
      <w:bookmarkEnd w:id="255"/>
    </w:p>
    <w:p w14:paraId="548CC5A0"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[29]</w:t>
      </w:r>
      <w:r>
        <w:rPr>
          <w:color w:val="000000"/>
          <w:kern w:val="0"/>
          <w:sz w:val="20"/>
          <w:szCs w:val="20"/>
        </w:rPr>
        <w:tab/>
      </w:r>
      <w:bookmarkStart w:id="256" w:name="_neb9322F9E3_BE52_4878_A63D_C5F5048D262B"/>
      <w:r>
        <w:rPr>
          <w:color w:val="000000"/>
          <w:kern w:val="0"/>
          <w:sz w:val="20"/>
          <w:szCs w:val="20"/>
        </w:rPr>
        <w:t xml:space="preserve">TASTAN N, FARES S, AREMU T, et al. Redefining Contributions: Shapley-Driven Federated Learning[C]//. International Joint Conference on Artificial Intelligence, 2024. </w:t>
      </w:r>
      <w:bookmarkEnd w:id="256"/>
    </w:p>
    <w:p w14:paraId="37867094"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[30]</w:t>
      </w:r>
      <w:r>
        <w:rPr>
          <w:color w:val="000000"/>
          <w:kern w:val="0"/>
          <w:sz w:val="20"/>
          <w:szCs w:val="20"/>
        </w:rPr>
        <w:tab/>
      </w:r>
      <w:bookmarkStart w:id="257" w:name="_neb2F5490FF_7B6E_45CB_AE25_4CEBAC815B18"/>
      <w:r>
        <w:rPr>
          <w:color w:val="000000"/>
          <w:kern w:val="0"/>
          <w:sz w:val="20"/>
          <w:szCs w:val="20"/>
        </w:rPr>
        <w:t xml:space="preserve">SHLENS J. Notes on </w:t>
      </w:r>
      <w:proofErr w:type="spellStart"/>
      <w:r>
        <w:rPr>
          <w:color w:val="000000"/>
          <w:kern w:val="0"/>
          <w:sz w:val="20"/>
          <w:szCs w:val="20"/>
        </w:rPr>
        <w:t>Kullback-Leibler</w:t>
      </w:r>
      <w:proofErr w:type="spellEnd"/>
      <w:r>
        <w:rPr>
          <w:color w:val="000000"/>
          <w:kern w:val="0"/>
          <w:sz w:val="20"/>
          <w:szCs w:val="20"/>
        </w:rPr>
        <w:t xml:space="preserve"> Divergence and Likelihood[J]. ArXiv, 2014,abs/1404.2000.</w:t>
      </w:r>
      <w:bookmarkEnd w:id="257"/>
    </w:p>
    <w:p w14:paraId="3B99B55B"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[31]</w:t>
      </w:r>
      <w:r>
        <w:rPr>
          <w:color w:val="000000"/>
          <w:kern w:val="0"/>
          <w:sz w:val="20"/>
          <w:szCs w:val="20"/>
        </w:rPr>
        <w:tab/>
      </w:r>
      <w:bookmarkStart w:id="258" w:name="_nebC2CF8B75_FE99_4944_B860_D7D657C034CE"/>
      <w:r>
        <w:rPr>
          <w:color w:val="000000"/>
          <w:kern w:val="0"/>
          <w:sz w:val="20"/>
          <w:szCs w:val="20"/>
        </w:rPr>
        <w:t xml:space="preserve">YOU K. Semantics at an Angle: When Cosine Similarity Works Until It Doesn't[J]. </w:t>
      </w:r>
      <w:proofErr w:type="spellStart"/>
      <w:r>
        <w:rPr>
          <w:color w:val="000000"/>
          <w:kern w:val="0"/>
          <w:sz w:val="20"/>
          <w:szCs w:val="20"/>
        </w:rPr>
        <w:t>Arxiv</w:t>
      </w:r>
      <w:proofErr w:type="spellEnd"/>
      <w:r>
        <w:rPr>
          <w:color w:val="000000"/>
          <w:kern w:val="0"/>
          <w:sz w:val="20"/>
          <w:szCs w:val="20"/>
        </w:rPr>
        <w:t>, 2025.</w:t>
      </w:r>
      <w:bookmarkEnd w:id="258"/>
    </w:p>
    <w:p w14:paraId="12CF4ADD"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[32]</w:t>
      </w:r>
      <w:r>
        <w:rPr>
          <w:color w:val="000000"/>
          <w:kern w:val="0"/>
          <w:sz w:val="20"/>
          <w:szCs w:val="20"/>
        </w:rPr>
        <w:tab/>
      </w:r>
      <w:bookmarkStart w:id="259" w:name="_nebA529087A_7C8B_4E2E_91B2_750C57FEE51D"/>
      <w:r>
        <w:rPr>
          <w:color w:val="000000"/>
          <w:kern w:val="0"/>
          <w:sz w:val="20"/>
          <w:szCs w:val="20"/>
        </w:rPr>
        <w:t xml:space="preserve">Z. X, S. S. </w:t>
      </w:r>
      <w:proofErr w:type="spellStart"/>
      <w:r>
        <w:rPr>
          <w:color w:val="000000"/>
          <w:kern w:val="0"/>
          <w:sz w:val="20"/>
          <w:szCs w:val="20"/>
        </w:rPr>
        <w:t>FedKL</w:t>
      </w:r>
      <w:proofErr w:type="spellEnd"/>
      <w:r>
        <w:rPr>
          <w:color w:val="000000"/>
          <w:kern w:val="0"/>
          <w:sz w:val="20"/>
          <w:szCs w:val="20"/>
        </w:rPr>
        <w:t>: Tackling Data Heterogeneity in Federated Reinforcement Learning by Penalizing KL Divergence[J]. IEEE Journal on Selected Areas in Communications, 2023,41(4): 1227-1242.</w:t>
      </w:r>
      <w:bookmarkEnd w:id="259"/>
    </w:p>
    <w:p w14:paraId="3577BBDB"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[33]</w:t>
      </w:r>
      <w:r>
        <w:rPr>
          <w:color w:val="000000"/>
          <w:kern w:val="0"/>
          <w:sz w:val="20"/>
          <w:szCs w:val="20"/>
        </w:rPr>
        <w:tab/>
      </w:r>
      <w:bookmarkStart w:id="260" w:name="_neb280D231B_EEAE_4B0D_8C4B_BA0C91D5BF38"/>
      <w:r>
        <w:rPr>
          <w:color w:val="000000"/>
          <w:kern w:val="0"/>
          <w:sz w:val="20"/>
          <w:szCs w:val="20"/>
        </w:rPr>
        <w:t xml:space="preserve">NASIM M A </w:t>
      </w:r>
      <w:proofErr w:type="spellStart"/>
      <w:r>
        <w:rPr>
          <w:color w:val="000000"/>
          <w:kern w:val="0"/>
          <w:sz w:val="20"/>
          <w:szCs w:val="20"/>
        </w:rPr>
        <w:t>A</w:t>
      </w:r>
      <w:proofErr w:type="spellEnd"/>
      <w:r>
        <w:rPr>
          <w:color w:val="000000"/>
          <w:kern w:val="0"/>
          <w:sz w:val="20"/>
          <w:szCs w:val="20"/>
        </w:rPr>
        <w:t>, SOSHI F T J, BISWAS P, et al. Principles and Components of Federated Learning Architectures[J]. ArXiv, 2025,abs/2502.05273.</w:t>
      </w:r>
      <w:bookmarkEnd w:id="260"/>
    </w:p>
    <w:p w14:paraId="4D6E838B"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[34]</w:t>
      </w:r>
      <w:r>
        <w:rPr>
          <w:color w:val="000000"/>
          <w:kern w:val="0"/>
          <w:sz w:val="20"/>
          <w:szCs w:val="20"/>
        </w:rPr>
        <w:tab/>
      </w:r>
      <w:bookmarkStart w:id="261" w:name="_nebCF6B545D_44E9_491F_9118_DDA7549F9605"/>
      <w:r>
        <w:rPr>
          <w:color w:val="000000"/>
          <w:kern w:val="0"/>
          <w:sz w:val="20"/>
          <w:szCs w:val="20"/>
        </w:rPr>
        <w:t xml:space="preserve">MCMAHAN B, MOORE E, RAMAGE D, et al. Communication-Efficient Learning of Deep Networks from Decentralized Data[C]//. Proceedings of the 20th International Conference on Artificial Intelligence and Statistics, Proceedings of Machine Learning Research: PMLR, 2017: 1273-1282. </w:t>
      </w:r>
      <w:bookmarkEnd w:id="261"/>
    </w:p>
    <w:p w14:paraId="23B9542C"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[35]</w:t>
      </w:r>
      <w:r>
        <w:rPr>
          <w:color w:val="000000"/>
          <w:kern w:val="0"/>
          <w:sz w:val="20"/>
          <w:szCs w:val="20"/>
        </w:rPr>
        <w:tab/>
      </w:r>
      <w:bookmarkStart w:id="262" w:name="_neb84DAC9E8_B3E1_4997_9EBB_8574D3275353"/>
      <w:r>
        <w:rPr>
          <w:color w:val="000000"/>
          <w:kern w:val="0"/>
          <w:sz w:val="20"/>
          <w:szCs w:val="20"/>
        </w:rPr>
        <w:t>BO Y, SONI A K, SRIVASTAVA S, et al. Evaluating Representational Similarity Measures from the Lens of Functional Correspondence[J]. ArXiv, 2024,abs/2411.14633.</w:t>
      </w:r>
      <w:bookmarkEnd w:id="262"/>
    </w:p>
    <w:p w14:paraId="17DEEC4F"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[36]</w:t>
      </w:r>
      <w:r>
        <w:rPr>
          <w:color w:val="000000"/>
          <w:kern w:val="0"/>
          <w:sz w:val="20"/>
          <w:szCs w:val="20"/>
        </w:rPr>
        <w:tab/>
      </w:r>
      <w:bookmarkStart w:id="263" w:name="_neb5D97A1CD_F0CE_433D_89BB_23410E2C95D9"/>
      <w:r>
        <w:rPr>
          <w:color w:val="000000"/>
          <w:kern w:val="0"/>
          <w:sz w:val="20"/>
          <w:szCs w:val="20"/>
        </w:rPr>
        <w:t>HOFMANN T, SCHOLKOPF B, SMOLA A. Kernel methods in machine learning[J]. Annals of Statistics, 2007,36: 1171-1220.</w:t>
      </w:r>
      <w:bookmarkEnd w:id="263"/>
    </w:p>
    <w:p w14:paraId="5E1C61BF"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[37]</w:t>
      </w:r>
      <w:r>
        <w:rPr>
          <w:color w:val="000000"/>
          <w:kern w:val="0"/>
          <w:sz w:val="20"/>
          <w:szCs w:val="20"/>
        </w:rPr>
        <w:tab/>
      </w:r>
      <w:bookmarkStart w:id="264" w:name="_neb92B53848_E15C_43C4_B572_5FA1933D4F2C"/>
      <w:r>
        <w:rPr>
          <w:color w:val="000000"/>
          <w:kern w:val="0"/>
          <w:sz w:val="20"/>
          <w:szCs w:val="20"/>
        </w:rPr>
        <w:t xml:space="preserve">KORNBLITH S, NOROUZI M, LEE H, et al. Similarity of Neural Network Representations Revisited[C]//. Proceedings of the 36th International Conference on Machine Learning, Proceedings of Machine Learning Research: PMLR, 2019: 3519-3529. </w:t>
      </w:r>
      <w:bookmarkEnd w:id="264"/>
    </w:p>
    <w:p w14:paraId="01DECE6F"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[38]</w:t>
      </w:r>
      <w:r>
        <w:rPr>
          <w:color w:val="000000"/>
          <w:kern w:val="0"/>
          <w:sz w:val="20"/>
          <w:szCs w:val="20"/>
        </w:rPr>
        <w:tab/>
      </w:r>
      <w:bookmarkStart w:id="265" w:name="_nebEA3BBEA1_3C46_49DF_AA9E_3CFFADC98B05"/>
      <w:r>
        <w:rPr>
          <w:color w:val="000000"/>
          <w:kern w:val="0"/>
          <w:sz w:val="20"/>
          <w:szCs w:val="20"/>
        </w:rPr>
        <w:t xml:space="preserve">GRETTON A, BOUSQUET O, SMOLA A, et al. Measuring Statistical Dependence with Hilbert-Schmidt Norms[C]//, Berlin, Heidelberg: Springer Berlin Heidelberg, 2005: 63-77. </w:t>
      </w:r>
      <w:bookmarkEnd w:id="265"/>
    </w:p>
    <w:p w14:paraId="5BA216F8"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[39]</w:t>
      </w:r>
      <w:r>
        <w:rPr>
          <w:color w:val="000000"/>
          <w:kern w:val="0"/>
          <w:sz w:val="20"/>
          <w:szCs w:val="20"/>
        </w:rPr>
        <w:tab/>
      </w:r>
      <w:bookmarkStart w:id="266" w:name="_neb78AB37FA_0682_402A_A1E7_171D14CD71C4"/>
      <w:r>
        <w:rPr>
          <w:color w:val="000000"/>
          <w:kern w:val="0"/>
          <w:sz w:val="20"/>
          <w:szCs w:val="20"/>
        </w:rPr>
        <w:t>CORTES C, MOHRI M, ROSTAMIZADEH A. Algorithms for learning kernels based on centered alignment[J]. J. Mach. Learn. Res., 2012,13(1): 795-828.</w:t>
      </w:r>
      <w:bookmarkEnd w:id="266"/>
    </w:p>
    <w:p w14:paraId="74580D19"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[40]</w:t>
      </w:r>
      <w:r>
        <w:rPr>
          <w:color w:val="000000"/>
          <w:kern w:val="0"/>
          <w:sz w:val="20"/>
          <w:szCs w:val="20"/>
        </w:rPr>
        <w:tab/>
      </w:r>
      <w:bookmarkStart w:id="267" w:name="_nebBCACC5C5_AFB8_4C76_BD01_A66D6502D68B"/>
      <w:r>
        <w:rPr>
          <w:color w:val="000000"/>
          <w:kern w:val="0"/>
          <w:sz w:val="20"/>
          <w:szCs w:val="20"/>
        </w:rPr>
        <w:t>MURPHY A, ZYLBERBERG J, FYSHE A. Correcting Biased Centered Kernel Alignment Measures in Biological and Artificial Neural Networks[J]. ArXiv, 2024,abs/2405.01012.</w:t>
      </w:r>
      <w:bookmarkEnd w:id="267"/>
    </w:p>
    <w:p w14:paraId="70FB633A"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[41]</w:t>
      </w:r>
      <w:r>
        <w:rPr>
          <w:color w:val="000000"/>
          <w:kern w:val="0"/>
          <w:sz w:val="20"/>
          <w:szCs w:val="20"/>
        </w:rPr>
        <w:tab/>
      </w:r>
      <w:bookmarkStart w:id="268" w:name="_nebCDD67BDB_2D82_4E40_9C83_7E98A3C3EADC"/>
      <w:r>
        <w:rPr>
          <w:color w:val="000000"/>
          <w:kern w:val="0"/>
          <w:sz w:val="20"/>
          <w:szCs w:val="20"/>
        </w:rPr>
        <w:t>STECK H, EKANADHAM C, KALLUS N. Is Cosine-Similarity of Embeddings Really About Similarity?[J]. Companion Proceedings of the ACM on Web Conference 2024, 2024.</w:t>
      </w:r>
      <w:bookmarkEnd w:id="268"/>
    </w:p>
    <w:p w14:paraId="771A9EAE"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[42]</w:t>
      </w:r>
      <w:r>
        <w:rPr>
          <w:color w:val="000000"/>
          <w:kern w:val="0"/>
          <w:sz w:val="20"/>
          <w:szCs w:val="20"/>
        </w:rPr>
        <w:tab/>
      </w:r>
      <w:bookmarkStart w:id="269" w:name="_neb10B96EE6_D2AB_4258_A360_CE2D0E5E0B69"/>
      <w:r>
        <w:rPr>
          <w:color w:val="000000"/>
          <w:kern w:val="0"/>
          <w:sz w:val="20"/>
          <w:szCs w:val="20"/>
        </w:rPr>
        <w:t xml:space="preserve">CAO X, FANG M, LIU J, et al. </w:t>
      </w:r>
      <w:proofErr w:type="spellStart"/>
      <w:r>
        <w:rPr>
          <w:color w:val="000000"/>
          <w:kern w:val="0"/>
          <w:sz w:val="20"/>
          <w:szCs w:val="20"/>
        </w:rPr>
        <w:t>FLTrust</w:t>
      </w:r>
      <w:proofErr w:type="spellEnd"/>
      <w:r>
        <w:rPr>
          <w:color w:val="000000"/>
          <w:kern w:val="0"/>
          <w:sz w:val="20"/>
          <w:szCs w:val="20"/>
        </w:rPr>
        <w:t>: Byzantine-robust Federated Learning via Trust Bootstrapping[J]. ArXiv, 2020,abs/2012.13995.</w:t>
      </w:r>
      <w:bookmarkEnd w:id="269"/>
    </w:p>
    <w:p w14:paraId="534667BB"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lastRenderedPageBreak/>
        <w:t>[43]</w:t>
      </w:r>
      <w:r>
        <w:rPr>
          <w:color w:val="000000"/>
          <w:kern w:val="0"/>
          <w:sz w:val="20"/>
          <w:szCs w:val="20"/>
        </w:rPr>
        <w:tab/>
      </w:r>
      <w:bookmarkStart w:id="270" w:name="_neb0206B7E6_F05C_4D00_B7EB_0FC1B0379E80"/>
      <w:r>
        <w:rPr>
          <w:color w:val="000000"/>
          <w:kern w:val="0"/>
          <w:sz w:val="20"/>
          <w:szCs w:val="20"/>
        </w:rPr>
        <w:t>KULLBACK S, LEIBLER R A. On Information and Sufficiency[J]. The Annals of Mathematical Statistics, 1951,22(1): 79-86.</w:t>
      </w:r>
      <w:bookmarkEnd w:id="270"/>
    </w:p>
    <w:p w14:paraId="4F0647C6"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[44]</w:t>
      </w:r>
      <w:r>
        <w:rPr>
          <w:color w:val="000000"/>
          <w:kern w:val="0"/>
          <w:sz w:val="20"/>
          <w:szCs w:val="20"/>
        </w:rPr>
        <w:tab/>
      </w:r>
      <w:bookmarkStart w:id="271" w:name="_neb19BAAE0F_00CC_4017_AEBD_B0F110F26A5B"/>
      <w:r>
        <w:rPr>
          <w:color w:val="000000"/>
          <w:kern w:val="0"/>
          <w:sz w:val="20"/>
          <w:szCs w:val="20"/>
        </w:rPr>
        <w:t>GAO D, YAO X, YANG Q. A Survey on Heterogeneous Federated Learning[J]. ArXiv, 2022.</w:t>
      </w:r>
      <w:bookmarkEnd w:id="271"/>
    </w:p>
    <w:p w14:paraId="3EFC64C6" w14:textId="77777777" w:rsidR="00A370EC" w:rsidRDefault="00A370EC" w:rsidP="00A370EC">
      <w:pPr>
        <w:autoSpaceDE w:val="0"/>
        <w:autoSpaceDN w:val="0"/>
        <w:adjustRightInd w:val="0"/>
        <w:ind w:left="840" w:hanging="840"/>
        <w:rPr>
          <w:rFonts w:ascii="宋体"/>
          <w:kern w:val="0"/>
          <w:sz w:val="24"/>
        </w:rPr>
      </w:pPr>
      <w:r>
        <w:rPr>
          <w:color w:val="000000"/>
          <w:kern w:val="0"/>
          <w:sz w:val="20"/>
          <w:szCs w:val="20"/>
        </w:rPr>
        <w:t>[45]</w:t>
      </w:r>
      <w:r>
        <w:rPr>
          <w:color w:val="000000"/>
          <w:kern w:val="0"/>
          <w:sz w:val="20"/>
          <w:szCs w:val="20"/>
        </w:rPr>
        <w:tab/>
      </w:r>
      <w:bookmarkStart w:id="272" w:name="_nebF0927C28_5E32_4E5E_8F9A_3D739FE0ECEF"/>
      <w:r>
        <w:rPr>
          <w:color w:val="000000"/>
          <w:kern w:val="0"/>
          <w:sz w:val="20"/>
          <w:szCs w:val="20"/>
        </w:rPr>
        <w:t>T. L, A. K S, A. T, et al. Federated Learning: Challenges, Methods, and Future Directions[J]. IEEE Signal Processing Magazine, 2020,37(3): 50-60.</w:t>
      </w:r>
      <w:bookmarkEnd w:id="272"/>
    </w:p>
    <w:p w14:paraId="7AA74FDE" w14:textId="5B9E084C" w:rsidR="0011063D" w:rsidRDefault="0011063D" w:rsidP="005E7324">
      <w:pPr>
        <w:pStyle w:val="affa"/>
      </w:pPr>
      <w:r>
        <w:fldChar w:fldCharType="end"/>
      </w:r>
      <w:r w:rsidR="00FD26F4">
        <w:t xml:space="preserve"> </w:t>
      </w:r>
    </w:p>
    <w:p w14:paraId="4A78B952" w14:textId="77777777" w:rsidR="0011063D" w:rsidRDefault="0011063D">
      <w:pPr>
        <w:widowControl/>
        <w:jc w:val="left"/>
        <w:rPr>
          <w:rFonts w:cs="Courier New"/>
          <w:bCs/>
          <w:sz w:val="24"/>
        </w:rPr>
      </w:pPr>
      <w:r>
        <w:br w:type="page"/>
      </w:r>
    </w:p>
    <w:p w14:paraId="126C7436" w14:textId="31BE2F0D" w:rsidR="0011063D" w:rsidRDefault="00737AF9" w:rsidP="00737AF9">
      <w:pPr>
        <w:pStyle w:val="1"/>
        <w:numPr>
          <w:ilvl w:val="0"/>
          <w:numId w:val="0"/>
        </w:numPr>
        <w:tabs>
          <w:tab w:val="center" w:pos="4677"/>
          <w:tab w:val="left" w:pos="5954"/>
        </w:tabs>
        <w:spacing w:before="317"/>
        <w:jc w:val="left"/>
      </w:pPr>
      <w:r>
        <w:lastRenderedPageBreak/>
        <w:tab/>
      </w:r>
      <w:bookmarkStart w:id="273" w:name="_Toc198569425"/>
      <w:r w:rsidR="0011063D">
        <w:rPr>
          <w:rFonts w:hint="eastAsia"/>
        </w:rPr>
        <w:t>致</w:t>
      </w:r>
      <w:r w:rsidR="0011063D">
        <w:rPr>
          <w:rFonts w:hint="eastAsia"/>
        </w:rPr>
        <w:t xml:space="preserve">  </w:t>
      </w:r>
      <w:r w:rsidR="0011063D">
        <w:rPr>
          <w:rFonts w:hint="eastAsia"/>
        </w:rPr>
        <w:t>谢</w:t>
      </w:r>
      <w:bookmarkStart w:id="274" w:name="_Hlk197375681"/>
      <w:bookmarkEnd w:id="273"/>
      <w:r>
        <w:tab/>
      </w:r>
    </w:p>
    <w:p w14:paraId="65B2F9BB" w14:textId="77777777" w:rsidR="0011063D" w:rsidRPr="00C56394" w:rsidRDefault="0011063D" w:rsidP="00C56394">
      <w:pPr>
        <w:pStyle w:val="a1"/>
        <w:ind w:firstLine="480"/>
      </w:pPr>
      <w:r w:rsidRPr="00C56394">
        <w:rPr>
          <w:rFonts w:hint="eastAsia"/>
        </w:rPr>
        <w:t>本文的顺利完成，离不开我的指导教师周璐教授的悉心指导与无私支持。在论文的选题、研究设计与实验验证阶段，周教授以深厚的学术造诣和严谨的治学态度，为我指明研究方向，并在关键节点提出建设性意见和研究资源支持。</w:t>
      </w:r>
    </w:p>
    <w:p w14:paraId="7B729854" w14:textId="22C2B4B6" w:rsidR="002F6823" w:rsidRPr="00C56394" w:rsidRDefault="0011063D" w:rsidP="00C56394">
      <w:pPr>
        <w:pStyle w:val="a1"/>
        <w:ind w:firstLine="480"/>
      </w:pPr>
      <w:r w:rsidRPr="00C56394">
        <w:rPr>
          <w:rFonts w:hint="eastAsia"/>
        </w:rPr>
        <w:t>最后，感谢本文参考文献中的科研工作者，正是他们的研究为本文实验的顺利完成奠定了理论基础。</w:t>
      </w:r>
      <w:bookmarkEnd w:id="274"/>
    </w:p>
    <w:p w14:paraId="31FA1B56" w14:textId="3D6059E5" w:rsidR="00C568B8" w:rsidRPr="00C56394" w:rsidRDefault="00C568B8" w:rsidP="00C56394">
      <w:pPr>
        <w:pStyle w:val="a1"/>
        <w:ind w:firstLine="480"/>
      </w:pPr>
    </w:p>
    <w:sectPr w:rsidR="00C568B8" w:rsidRPr="00C56394" w:rsidSect="00DA5838">
      <w:type w:val="continuous"/>
      <w:pgSz w:w="11906" w:h="16838" w:code="9"/>
      <w:pgMar w:top="1418" w:right="1134" w:bottom="1134" w:left="1134" w:header="1134" w:footer="851" w:gutter="284"/>
      <w:pgNumType w:fmt="numberInDash"/>
      <w:cols w:space="425"/>
      <w:docGrid w:type="linesAndChar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DAC33" w14:textId="77777777" w:rsidR="000C0E71" w:rsidRDefault="000C0E71">
      <w:r>
        <w:separator/>
      </w:r>
    </w:p>
  </w:endnote>
  <w:endnote w:type="continuationSeparator" w:id="0">
    <w:p w14:paraId="6C9E13E3" w14:textId="77777777" w:rsidR="000C0E71" w:rsidRDefault="000C0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小标宋_GBK">
    <w:altName w:val="微软雅黑"/>
    <w:charset w:val="86"/>
    <w:family w:val="script"/>
    <w:pitch w:val="default"/>
    <w:sig w:usb0="A00002BF" w:usb1="38CF7CFA" w:usb2="00082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215326"/>
      <w:docPartObj>
        <w:docPartGallery w:val="Page Numbers (Bottom of Page)"/>
        <w:docPartUnique/>
      </w:docPartObj>
    </w:sdtPr>
    <w:sdtContent>
      <w:p w14:paraId="138A640F" w14:textId="210F650A" w:rsidR="00E70C4F" w:rsidRDefault="00E70C4F">
        <w:pPr>
          <w:pStyle w:val="aa"/>
        </w:pPr>
        <w:r w:rsidRPr="00E70C4F">
          <w:fldChar w:fldCharType="begin"/>
        </w:r>
        <w:r w:rsidRPr="00E70C4F">
          <w:instrText>PAGE   \* MERGEFORMAT</w:instrText>
        </w:r>
        <w:r w:rsidRPr="00E70C4F">
          <w:fldChar w:fldCharType="separate"/>
        </w:r>
        <w:r w:rsidRPr="00E70C4F">
          <w:t>2</w:t>
        </w:r>
        <w:r w:rsidRPr="00E70C4F">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5665955"/>
      <w:docPartObj>
        <w:docPartGallery w:val="Page Numbers (Bottom of Page)"/>
        <w:docPartUnique/>
      </w:docPartObj>
    </w:sdtPr>
    <w:sdtContent>
      <w:p w14:paraId="56BD850B" w14:textId="1600EBB2" w:rsidR="00E70C4F" w:rsidRPr="00E70C4F" w:rsidRDefault="00E70C4F">
        <w:pPr>
          <w:pStyle w:val="aa"/>
          <w:jc w:val="right"/>
        </w:pPr>
        <w:r w:rsidRPr="00E70C4F">
          <w:fldChar w:fldCharType="begin"/>
        </w:r>
        <w:r w:rsidRPr="00E70C4F">
          <w:instrText>PAGE   \* MERGEFORMAT</w:instrText>
        </w:r>
        <w:r w:rsidRPr="00E70C4F">
          <w:fldChar w:fldCharType="separate"/>
        </w:r>
        <w:r w:rsidRPr="00E70C4F">
          <w:t>2</w:t>
        </w:r>
        <w:r w:rsidRPr="00E70C4F">
          <w:fldChar w:fldCharType="end"/>
        </w:r>
      </w:p>
    </w:sdtContent>
  </w:sdt>
  <w:p w14:paraId="08E7FE15" w14:textId="77777777" w:rsidR="009C6FC0" w:rsidRDefault="009C6FC0">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5473828"/>
      <w:docPartObj>
        <w:docPartGallery w:val="Page Numbers (Bottom of Page)"/>
        <w:docPartUnique/>
      </w:docPartObj>
    </w:sdtPr>
    <w:sdtContent>
      <w:p w14:paraId="7A67D3C8" w14:textId="77777777" w:rsidR="00FE7EA6" w:rsidRDefault="00FE7EA6" w:rsidP="003312F7">
        <w:pPr>
          <w:pStyle w:val="aa"/>
          <w:jc w:val="right"/>
        </w:pPr>
        <w:r>
          <w:fldChar w:fldCharType="begin"/>
        </w:r>
        <w:r>
          <w:instrText xml:space="preserve"> PAGE   \* MERGEFORMAT </w:instrText>
        </w:r>
        <w:r>
          <w:fldChar w:fldCharType="separate"/>
        </w:r>
        <w:r>
          <w:rPr>
            <w:noProof/>
          </w:rPr>
          <w:t>- 1 -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E6DDE" w14:textId="77777777" w:rsidR="000C0E71" w:rsidRDefault="000C0E71">
      <w:r>
        <w:separator/>
      </w:r>
    </w:p>
  </w:footnote>
  <w:footnote w:type="continuationSeparator" w:id="0">
    <w:p w14:paraId="7855FA93" w14:textId="77777777" w:rsidR="000C0E71" w:rsidRDefault="000C0E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3661D" w14:textId="2D4FC628" w:rsidR="007A04CE" w:rsidRDefault="007A04CE">
    <w:pPr>
      <w:pStyle w:val="ac"/>
    </w:pPr>
    <w:r>
      <w:fldChar w:fldCharType="begin"/>
    </w:r>
    <w:r>
      <w:instrText xml:space="preserve"> STYLEREF  "</w:instrText>
    </w:r>
    <w:r>
      <w:instrText>标题</w:instrText>
    </w:r>
    <w:r>
      <w:instrText xml:space="preserve"> 1"  \* MERGEFORMAT </w:instrText>
    </w:r>
    <w:r>
      <w:fldChar w:fldCharType="separate"/>
    </w:r>
    <w:r w:rsidR="00076D7E">
      <w:rPr>
        <w:rFonts w:hint="eastAsia"/>
        <w:noProof/>
      </w:rPr>
      <w:t>绪论</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84EA9" w14:textId="7C38473D" w:rsidR="007A04CE" w:rsidRDefault="007A04CE">
    <w:pPr>
      <w:pStyle w:val="ac"/>
    </w:pPr>
    <w:r>
      <w:fldChar w:fldCharType="begin"/>
    </w:r>
    <w:r>
      <w:instrText xml:space="preserve"> STYLEREF  "</w:instrText>
    </w:r>
    <w:r>
      <w:instrText>标题</w:instrText>
    </w:r>
    <w:r>
      <w:instrText xml:space="preserve"> 1"  \* MERGEFORMAT </w:instrText>
    </w:r>
    <w:r w:rsidR="00595D29">
      <w:fldChar w:fldCharType="separate"/>
    </w:r>
    <w:r w:rsidR="00076D7E">
      <w:rPr>
        <w:rFonts w:hint="eastAsia"/>
        <w:noProof/>
      </w:rPr>
      <w:t>绪论</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0EB27" w14:textId="77777777" w:rsidR="007A04CE" w:rsidRDefault="007A04CE">
    <w:pPr>
      <w:pStyle w:val="ac"/>
    </w:pPr>
    <w:r w:rsidRPr="001B49BE">
      <w:t>南京航空航天大学本科毕业设计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4C74"/>
    <w:multiLevelType w:val="hybridMultilevel"/>
    <w:tmpl w:val="6A547854"/>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1043099"/>
    <w:multiLevelType w:val="hybridMultilevel"/>
    <w:tmpl w:val="252EB3E0"/>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7E513E6"/>
    <w:multiLevelType w:val="hybridMultilevel"/>
    <w:tmpl w:val="4AC03D20"/>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7E44515"/>
    <w:multiLevelType w:val="hybridMultilevel"/>
    <w:tmpl w:val="46B85C12"/>
    <w:lvl w:ilvl="0" w:tplc="A6F23B24">
      <w:numFmt w:val="bullet"/>
      <w:lvlText w:val="·"/>
      <w:lvlJc w:val="left"/>
      <w:pPr>
        <w:ind w:left="840" w:hanging="36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18291B9E"/>
    <w:multiLevelType w:val="multilevel"/>
    <w:tmpl w:val="5C6C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B056E0"/>
    <w:multiLevelType w:val="hybridMultilevel"/>
    <w:tmpl w:val="43849390"/>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1CB8727D"/>
    <w:multiLevelType w:val="multilevel"/>
    <w:tmpl w:val="E88C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11FB2"/>
    <w:multiLevelType w:val="hybridMultilevel"/>
    <w:tmpl w:val="55D2E44E"/>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EBD7247"/>
    <w:multiLevelType w:val="multilevel"/>
    <w:tmpl w:val="CE6C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43D20"/>
    <w:multiLevelType w:val="hybridMultilevel"/>
    <w:tmpl w:val="7A267122"/>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99C0132"/>
    <w:multiLevelType w:val="multilevel"/>
    <w:tmpl w:val="1B4A3622"/>
    <w:lvl w:ilvl="0">
      <w:start w:val="1"/>
      <w:numFmt w:val="chineseCountingThousand"/>
      <w:pStyle w:val="1"/>
      <w:suff w:val="space"/>
      <w:lvlText w:val="第%1章"/>
      <w:lvlJc w:val="left"/>
      <w:pPr>
        <w:ind w:left="0" w:firstLine="0"/>
      </w:pPr>
      <w:rPr>
        <w:rFonts w:hint="eastAsia"/>
        <w:lang w:val="en-US"/>
      </w:rPr>
    </w:lvl>
    <w:lvl w:ilvl="1">
      <w:start w:val="1"/>
      <w:numFmt w:val="decimal"/>
      <w:pStyle w:val="2"/>
      <w:isLgl/>
      <w:lvlText w:val="%1.%2"/>
      <w:lvlJc w:val="left"/>
      <w:pPr>
        <w:tabs>
          <w:tab w:val="left" w:pos="680"/>
        </w:tabs>
        <w:ind w:left="0" w:firstLine="0"/>
      </w:pPr>
      <w:rPr>
        <w:rFonts w:hint="eastAsia"/>
      </w:rPr>
    </w:lvl>
    <w:lvl w:ilvl="2">
      <w:start w:val="1"/>
      <w:numFmt w:val="decimal"/>
      <w:pStyle w:val="3"/>
      <w:isLgl/>
      <w:lvlText w:val="%1.%2.%3"/>
      <w:lvlJc w:val="left"/>
      <w:pPr>
        <w:tabs>
          <w:tab w:val="left" w:pos="680"/>
        </w:tabs>
        <w:ind w:left="0" w:firstLine="0"/>
      </w:pPr>
      <w:rPr>
        <w:rFonts w:hint="eastAsia"/>
      </w:rPr>
    </w:lvl>
    <w:lvl w:ilvl="3">
      <w:start w:val="1"/>
      <w:numFmt w:val="decimal"/>
      <w:pStyle w:val="4"/>
      <w:isLgl/>
      <w:suff w:val="space"/>
      <w:lvlText w:val="（%4）"/>
      <w:lvlJc w:val="left"/>
      <w:pPr>
        <w:ind w:left="0" w:firstLine="425"/>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2E053017"/>
    <w:multiLevelType w:val="hybridMultilevel"/>
    <w:tmpl w:val="48DEEDA6"/>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46A033D"/>
    <w:multiLevelType w:val="multilevel"/>
    <w:tmpl w:val="A6F8E1B0"/>
    <w:lvl w:ilvl="0">
      <w:start w:val="1"/>
      <w:numFmt w:val="chineseCountingThousand"/>
      <w:suff w:val="space"/>
      <w:lvlText w:val="第%1章"/>
      <w:lvlJc w:val="center"/>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3" w15:restartNumberingAfterBreak="0">
    <w:nsid w:val="360E6FDF"/>
    <w:multiLevelType w:val="hybridMultilevel"/>
    <w:tmpl w:val="37D205C0"/>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EB43312"/>
    <w:multiLevelType w:val="hybridMultilevel"/>
    <w:tmpl w:val="C8D8A97C"/>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4B8150D8"/>
    <w:multiLevelType w:val="hybridMultilevel"/>
    <w:tmpl w:val="7D9C708E"/>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5BAE6C1C"/>
    <w:multiLevelType w:val="hybridMultilevel"/>
    <w:tmpl w:val="8B3AB57C"/>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20F36A2"/>
    <w:multiLevelType w:val="hybridMultilevel"/>
    <w:tmpl w:val="3A0C53E6"/>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67C65232"/>
    <w:multiLevelType w:val="hybridMultilevel"/>
    <w:tmpl w:val="18561D0E"/>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6C3F7272"/>
    <w:multiLevelType w:val="hybridMultilevel"/>
    <w:tmpl w:val="B3EE458C"/>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0" w15:restartNumberingAfterBreak="0">
    <w:nsid w:val="708E34DC"/>
    <w:multiLevelType w:val="hybridMultilevel"/>
    <w:tmpl w:val="2B4668AA"/>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1" w15:restartNumberingAfterBreak="0">
    <w:nsid w:val="73666A0B"/>
    <w:multiLevelType w:val="multilevel"/>
    <w:tmpl w:val="008C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D5ED1"/>
    <w:multiLevelType w:val="hybridMultilevel"/>
    <w:tmpl w:val="8F0AEF68"/>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7ADD4C13"/>
    <w:multiLevelType w:val="hybridMultilevel"/>
    <w:tmpl w:val="662C0B0A"/>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7F751044"/>
    <w:multiLevelType w:val="hybridMultilevel"/>
    <w:tmpl w:val="526C4F0C"/>
    <w:lvl w:ilvl="0" w:tplc="A6F23B24">
      <w:numFmt w:val="bullet"/>
      <w:lvlText w:val="·"/>
      <w:lvlJc w:val="left"/>
      <w:pPr>
        <w:ind w:left="920" w:hanging="440"/>
      </w:pPr>
      <w:rPr>
        <w:rFonts w:ascii="宋体" w:eastAsia="宋体" w:hAnsi="宋体" w:cs="Courier New"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674916724">
    <w:abstractNumId w:val="10"/>
  </w:num>
  <w:num w:numId="2" w16cid:durableId="2057074583">
    <w:abstractNumId w:val="12"/>
  </w:num>
  <w:num w:numId="3" w16cid:durableId="1300066541">
    <w:abstractNumId w:val="4"/>
  </w:num>
  <w:num w:numId="4" w16cid:durableId="1315837768">
    <w:abstractNumId w:val="3"/>
  </w:num>
  <w:num w:numId="5" w16cid:durableId="1351251808">
    <w:abstractNumId w:val="20"/>
  </w:num>
  <w:num w:numId="6" w16cid:durableId="161968812">
    <w:abstractNumId w:val="23"/>
  </w:num>
  <w:num w:numId="7" w16cid:durableId="27490135">
    <w:abstractNumId w:val="2"/>
  </w:num>
  <w:num w:numId="8" w16cid:durableId="1595286305">
    <w:abstractNumId w:val="19"/>
  </w:num>
  <w:num w:numId="9" w16cid:durableId="1105615385">
    <w:abstractNumId w:val="15"/>
  </w:num>
  <w:num w:numId="10" w16cid:durableId="746347724">
    <w:abstractNumId w:val="21"/>
  </w:num>
  <w:num w:numId="11" w16cid:durableId="1892574146">
    <w:abstractNumId w:val="17"/>
  </w:num>
  <w:num w:numId="12" w16cid:durableId="338704417">
    <w:abstractNumId w:val="0"/>
  </w:num>
  <w:num w:numId="13" w16cid:durableId="121382997">
    <w:abstractNumId w:val="24"/>
  </w:num>
  <w:num w:numId="14" w16cid:durableId="963542685">
    <w:abstractNumId w:val="7"/>
  </w:num>
  <w:num w:numId="15" w16cid:durableId="1686789069">
    <w:abstractNumId w:val="5"/>
  </w:num>
  <w:num w:numId="16" w16cid:durableId="1344668012">
    <w:abstractNumId w:val="14"/>
  </w:num>
  <w:num w:numId="17" w16cid:durableId="657419390">
    <w:abstractNumId w:val="16"/>
  </w:num>
  <w:num w:numId="18" w16cid:durableId="517544907">
    <w:abstractNumId w:val="1"/>
  </w:num>
  <w:num w:numId="19" w16cid:durableId="925267120">
    <w:abstractNumId w:val="18"/>
  </w:num>
  <w:num w:numId="20" w16cid:durableId="438065472">
    <w:abstractNumId w:val="11"/>
  </w:num>
  <w:num w:numId="21" w16cid:durableId="1806895939">
    <w:abstractNumId w:val="6"/>
  </w:num>
  <w:num w:numId="22" w16cid:durableId="716662488">
    <w:abstractNumId w:val="13"/>
  </w:num>
  <w:num w:numId="23" w16cid:durableId="1928610510">
    <w:abstractNumId w:val="9"/>
  </w:num>
  <w:num w:numId="24" w16cid:durableId="1236865046">
    <w:abstractNumId w:val="8"/>
  </w:num>
  <w:num w:numId="25" w16cid:durableId="12611415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mirrorMargins/>
  <w:bordersDoNotSurroundHeader/>
  <w:bordersDoNotSurroundFooter/>
  <w:hideSpellingErrors/>
  <w:activeWritingStyle w:appName="MSWord" w:lang="zh-CN" w:vendorID="64" w:dllVersion="0" w:nlCheck="1" w:checkStyle="0"/>
  <w:activeWritingStyle w:appName="MSWord" w:lang="en-US" w:vendorID="64" w:dllVersion="4096" w:nlCheck="1" w:checkStyle="0"/>
  <w:proofState w:spelling="clean" w:grammar="clean"/>
  <w:attachedTemplate r:id="rId1"/>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defaultTabStop w:val="420"/>
  <w:evenAndOddHeaders/>
  <w:drawingGridHorizontalSpacing w:val="105"/>
  <w:drawingGridVerticalSpacing w:val="317"/>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 ADDIN NE.CacheBib" w:val="{\rtf1\ansi\ansicpg936\pard\plain{\fonttbl{\f0\fnil\fcharset134\fprq2 {\u23435 ?}{\u20307 ?};}{\f1\fnil\fcharset0\fprq2 Times New Roman;}}{\colortbl;\red0\green0\blue0;}\par\pard\plain \qc{\f0\fs40\b\cf1 {\u21442 ?}{\u32771 ?}{\u25991 ?}{\u29486 ?}}\par\pard\plain \fi-840\li840\qj{\f1\fs20\cf1  }{\f1\fs20\cf1 [}{\f1\fs20\cf1 1}{\f1\fs20\cf1 ]\tab }{\bkmkstart _nebDFD348E0_313D_472D_B9C0_12DDDAE13607}{\f1\fs20\cf1 KAIROUZ P}{\f1\fs20\cf1 , }{\f1\fs20\cf1 MCMAHAN H B}{\f1\fs20\cf1 , }{\f1\fs20\cf1 AVENT B}{\f1\fs20\cf1 , et al}{\f1\fs20\cf1 . }{\f1\fs20\cf1 Advances and Open Problems in Federated Learning}{\f1\fs20\cf1 [J]. }{\f1\fs20\cf1 Found. Trends Mach. Learn.}{\f1\fs20\cf1 , }{\f1\fs20\cf1 2019}{\f1\fs20\cf1 ,}{\f1\fs20\cf1 14}{\f1\fs20\cf1 : }{\f1\fs20\cf1 1-210}{\f1\fs20\cf1 .}{\bkmkend _nebDFD348E0_313D_472D_B9C0_12DDDAE13607}\par\pard\plain \fi-840\li840\qj{\f1\fs20\cf1  }{\f1\fs20\cf1 [}{\f1\fs20\cf1 2}{\f1\fs20\cf1 ]\tab }{\bkmkstart _nebC1B1BEEB_ECE3_4CA7_8C72_8E1ED14A2F03}{\f1\fs20\cf1 COLLINS E}{\f1\fs20\cf1 , }{\f1\fs20\cf1 WANG M}{\f1\fs20\cf1 . }{\f1\fs20\cf1 Federated Learning: A Survey on Privacy-Preserving Collaborative Intelligence}{\f1\fs20\cf1 [J]. }{\f1\fs20\cf1 arXiv}{\f1\fs20\cf1 , }{\f1\fs20\cf1 2025}{\f1\fs20\cf1 .}{\bkmkend _nebC1B1BEEB_ECE3_4CA7_8C72_8E1ED14A2F03}\par\pard\plain \fi-840\li840\qj{\f1\fs20\cf1  }{\f1\fs20\cf1 [}{\f1\fs20\cf1 3}{\f1\fs20\cf1 ]\tab }{\bkmkstart _neb1E19BC97_26F3_4C95_A640_E5A359542112}{\f1\fs20\cf1 BASHIR A K}{\f1\fs20\cf1 , }{\f1\fs20\cf1 VICTOR N}{\f1\fs20\cf1 , }{\f1\fs20\cf1 BHATTACHARYA S}{\f1\fs20\cf1 , et al}{\f1\fs20\cf1 . }{\f1\fs20\cf1 A Survey on Federated Learning for the Healthcare Metaverse: Concepts, Applications, Challenges, and Future Directions}{\f1\fs20\cf1 [J]. }{\f1\fs20\cf1 ArXiv}{\f1\fs20\cf1 , }{\f1\fs20\cf1 2023}{\f1\fs20\cf1 ,}{\f1\fs20\cf1 abs/2304.00524}{\f1\fs20\cf1 .}{\bkmkend _neb1E19BC97_26F3_4C95_A640_E5A359542112}\par\pard\plain \fi-840\li840\qj{\f1\fs20\cf1  }{\f1\fs20\cf1 [}{\f1\fs20\cf1 4}{\f1\fs20\cf1 ]\tab }{\bkmkstart _neb6A8EE1FE_CDB4_42D0_9A46_3235083123F5}{\f0\fs20\cf1 {\u36213 ?}{\u33521 ?}}{\f1\fs20\cf1 , }{\f0\fs20\cf1 {\u29579 ?}{\u20029 ?}{\u23453 ?}}{\f1\fs20\cf1 , }{\f0\fs20\cf1 {\u38472 ?}{\u39567 ?}{\u21531 ?}}{\f1\fs20\cf1 , }{\f0\fs20\cf1 {\u31561 ?}}{\f1\fs20\cf1 . }{\f0\fs20\cf1 {\u22522 ?}{\u20110 ?}{\u32852 ?}{\u37030 ?}{\u23398 ?}{\u20064 ?}{\u30340 ?}{\u32593 ?}{\u32476 ?}{\u24322 ?}{\u24120 ?}{\u26816 ?}{\u27979 ?}}{\f1\fs20\cf1 [J]. }{\f0\fs20\cf1 {\u21271 ?}{\u20140 ?}{\u21270 ?}{\u24037 ?}{\u22823 ?}{\u23398 ?}{\u23398 ?}{\u25253 ?}{\u65288 ?}{\u33258 ?}{\u28982 ?}{\u31185 ?}{\u23398 ?}{\u29256 ?}{\u65289 ?}}{\f1\fs20\cf1 , }{\f1\fs20\cf1 2021}{\f1\fs20\cf1 ,}{\f1\fs20\cf1 48}{\f1\fs20\cf1 (}{\f1\fs20\cf1 2}{\f1\fs20\cf1 )}{\f1\fs20\cf1 : }{\f1\fs20\cf1 92-99}{\f1\fs20\cf1 .}{\bkmkend _neb6A8EE1FE_CDB4_42D0_9A46_3235083123F5}\par\pard\plain \fi-840\li840\qj{\f1\fs20\cf1  }{\f1\fs20\cf1 [}{\f1\fs20\cf1 5}{\f1\fs20\cf1 ]\tab }{\bkmkstart _nebB9524F16_9B1E_4F97_83DC_E630904582A0}{\f1\fs20\cf1 SHAHEEN M}{\f1\fs20\cf1 , }{\f1\fs20\cf1 FAROOQ M S}{\f1\fs20\cf1 , }{\f1\fs20\cf1 UMER T}{\f1\fs20\cf1 , et al}{\f1\fs20\cf1 . }{\f1\fs20\cf1 Applications of Federated Learning; Taxonomy, Challenges, and Research Trends}{\f1\fs20\cf1 [J]. }{\f1\fs20\cf1 Electronics}{\f1\fs20\cf1 , }{\f1\fs20\cf1 2022}{\f1\fs20\cf1 ,}{\f1\fs20\cf1 11}{\f1\fs20\cf1 (}{\f1\fs20\cf1 4}{\f1\fs20\cf1 )}{\f1\fs20\cf1 : }{\f1\fs20\cf1 670}{\f1\fs20\cf1 .}{\bkmkend _nebB9524F16_9B1E_4F97_83DC_E630904582A0}\par\pard\plain \fi-840\li840\qj{\f1\fs20\cf1  }{\f1\fs20\cf1 [}{\f1\fs20\cf1 6}{\f1\fs20\cf1 ]\tab }{\bkmkstart _neb9519C78A_577D_4826_8C21_364357CCFA07}{\f1\fs20\cf1 YE M}{\f1\fs20\cf1 , }{\f1\fs20\cf1 FANG X}{\f1\fs20\cf1 , }{\f1\fs20\cf1 DU B}{\f1\fs20\cf1 , et al}{\f1\fs20\cf1 . }{\f1\fs20\cf1 Heterogeneous Federated Learning: State-of-the-art and Research Challenges}{\f1\fs20\cf1 [J]. }{\f1\fs20\cf1 ACM Computing Surveys}{\f1\fs20\cf1 , }{\f1\fs20\cf1 2023}{\f1\fs20\cf1 ,}{\f1\fs20\cf1 56}{\f1\fs20\cf1 (}{\f1\fs20\cf1 3}{\f1\fs20\cf1 )}{\f1\fs20\cf1 : }{\f1\fs20\cf1 1-44}{\f1\fs20\cf1 .}{\bkmkend _neb9519C78A_577D_4826_8C21_364357CCFA07}\par\pard\plain \fi-840\li840\qj{\f1\fs20\cf1  }{\f1\fs20\cf1 [}{\f1\fs20\cf1 7}{\f1\fs20\cf1 ]\tab }{\bkmkstart _neb870D22FD_7F21_4B20_89A5_987B8F8B5B8F}{\f1\fs20\cf1 DILLEY O}{\f1\fs20\cf1 , }{\f1\fs20\cf1 PARRA-ULLAURI J M}{\f1\fs20\cf1 , }{\f1\fs20\cf1 HUSSAIN R}{\f1\fs20\cf1 , et al}{\f1\fs20\cf1 . }{\f1\fs20\cf1 Federated Fairness Analytics: Quantifying Fairness in Federated Learning}{\f1\fs20\cf1 [J]. }{\f1\fs20\cf1 ArXiv}{\f1\fs20\cf1 , }{\f1\fs20\cf1 2024}{\f1\fs20\cf1 ,}{\f1\fs20\cf1 abs/2408.08214}{\f1\fs20\cf1 .}{\bkmkend _neb870D22FD_7F21_4B20_89A5_987B8F8B5B8F}\par\pard\plain \fi-840\li840\qj{\f1\fs20\cf1  }{\f1\fs20\cf1 [}{\f1\fs20\cf1 8}{\f1\fs20\cf1 ]\tab }{\bkmkstart _neb7EDABAF0_F621_4962_81F5_17EE46DB3579}{\f1\fs20\cf1 KAIROUZ P}{\f1\fs20\cf1 , }{\f1\fs20\cf1 MCMAHAN H B}{\f1\fs20\cf1 , }{\f1\fs20\cf1 AVENT B}{\f1\fs20\cf1 , et al}{\f1\fs20\cf1 . }{\f1\fs20\cf1 Advances and Open Problems in Federated Learning}{\f1\fs20\cf1 [J]. }{\f1\fs20\cf1 2019}{\f1\fs20\cf1 .}{\bkmkend _neb7EDABAF0_F621_4962_81F5_17EE46DB3579}\par\pard\plain \fi-840\li840\qj{\f1\fs20\cf1  }{\f1\fs20\cf1 [}{\f1\fs20\cf1 9}{\f1\fs20\cf1 ]\tab }{\bkmkstart _neb9C73917E_0AFA_42D1_B2E1_7167D72C45C9}{\f1\fs20\cf1 SIOMOS V}{\f1\fs20\cf1 , }{\f1\fs20\cf1 PASSERAT-PALMBACH J}{\f1\fs20\cf1 . }{\f1\fs20\cf1 Contribution Evaluation in Federated Learning: Examining Current Approaches}{\f1\fs20\cf1 [J]. }{\f1\fs20\cf1 ArXiv}{\f1\fs20\cf1 , }{\f1\fs20\cf1 2023}{\f1\fs20\cf1 ,}{\f1\fs20\cf1 abs/2311.09856}{\f1\fs20\cf1 .}{\bkmkend _neb9C73917E_0AFA_42D1_B2E1_7167D72C45C9}\par\pard\plain \fi-840\li840\qj{\f1\fs20\cf1 [}{\f1\fs20\cf1 10}{\f1\fs20\cf1 ]\tab }{\bkmkstart _neb47EB287E_09AD_4653_A57A_9AE9E5DF5F6A}{\f1\fs20\cf1 S. R H}{\f1\fs20\cf1 , }{\f1\fs20\cf1 I. A}{\f1\fs20\cf1 , }{\f1\fs20\cf1 M. B}{\f1\fs20\cf1 , et al}{\f1\fs20\cf1 . }{\f1\fs20\cf1 Decision Trees in Federated Learning: Current State and Future Opportunities}{\f1\fs20\cf1 [J]. }{\f1\fs20\cf1 IEEE Access}{\f1\fs20\cf1 , }{\f1\fs20\cf1 2024}{\f1\fs20\cf1 ,}{\f1\fs20\cf1 12}{\f1\fs20\cf1 : }{\f1\fs20\cf1 127943-127965}{\f1\fs20\cf1 .}{\bkmkend _neb47EB287E_09AD_4653_A57A_9AE9E5DF5F6A}\par\pard\plain \fi-840\li840\qj{\f1\fs20\cf1 [}{\f1\fs20\cf1 11}{\f1\fs20\cf1 ]\tab }{\bkmkstart _neb8464CBC3_51A0_41DA_8F80_41DCEACD3254}{\f1\fs20\cf1 KANG R}{\f1\fs20\cf1 , }{\f1\fs20\cf1 LI Q}{\f1\fs20\cf1 , }{\f1\fs20\cf1 LU H}{\f1\fs20\cf1 . }{\f1\fs20\cf1 Federated machine learning in finance: A systematic review on technical architecture and financial applications}{\f1\fs20\cf1 [J]. }{\f1\fs20\cf1 Applied and Computational Engineering}{\f1\fs20\cf1 , }{\f1\fs20\cf1 2024}{\f1\fs20\cf1 ,}{\f1\fs20\cf1 102}{\f1\fs20\cf1 (}{\f1\fs20\cf1 1}{\f1\fs20\cf1 )}{\f1\fs20\cf1 : }{\f1\fs20\cf1 61-72}{\f1\fs20\cf1 .}{\bkmkend _neb8464CBC3_51A0_41DA_8F80_41DCEACD3254}\par\pard\plain \fi-840\li840\qj{\f1\fs20\cf1 [}{\f1\fs20\cf1 12}{\f1\fs20\cf1 ]\tab }{\bkmkstart _neb9C971DA1_4EA3_487D_A321_DA88485968A4}{\f1\fs20\cf1 LIU B}{\f1\fs20\cf1 , }{\f1\fs20\cf1 LV N}{\f1\fs20\cf1 , }{\f1\fs20\cf1 GUO Y}{\f1\fs20\cf1 , et al}{\f1\fs20\cf1 . }{\f1\fs20\cf1 Recent Advances on Federated Learning: A Systematic Survey}{\f1\fs20\cf1 [J]. }{\f1\fs20\cf1 Neurocomputing}{\f1\fs20\cf1 , }{\f1\fs20\cf1 2023}{\f1\fs20\cf1 ,}{\f1\fs20\cf1 597}{\f1\fs20\cf1 : }{\f1\fs20\cf1 128019}{\f1\fs20\cf1 .}{\bkmkend _neb9C971DA1_4EA3_487D_A321_DA88485968A4}\par\pard\plain \fi-840\li840\qj{\f1\fs20\cf1 [}{\f1\fs20\cf1 13}{\f1\fs20\cf1 ]\tab }{\bkmkstart _neb2DC7F4BA_FAF6_47DB_9BD9_C6FEC2437486}{\f1\fs20\cf1 ZHANG C}{\f1\fs20\cf1 , }{\f1\fs20\cf1 XIE Y}{\f1\fs20\cf1 , }{\f1\fs20\cf1 BAI H}{\f1\fs20\cf1 , et al}{\f1\fs20\cf1 . }{\f1\fs20\cf1 A survey on federated learning}{\f1\fs20\cf1 [J]. }{\f1\fs20\cf1 Knowledge-Based Systems}{\f1\fs20\cf1 , }{\f1\fs20\cf1 2021}{\f1\fs20\cf1 ,}{\f1\fs20\cf1 216}{\f1\fs20\cf1 : }{\f1\fs20\cf1 106775}{\f1\fs20\cf1 .}{\bkmkend _neb2DC7F4BA_FAF6_47DB_9BD9_C6FEC2437486}\par\pard\plain \fi-840\li840\qj{\f1\fs20\cf1 [}{\f1\fs20\cf1 14}{\f1\fs20\cf1 ]\tab }{\bkmkstart _neb3F1C200F_4723_4B81_B696_4EC8E8FBDE07}{\f1\fs20\cf1 T DINH C}{\f1\fs20\cf1 , }{\f1\fs20\cf1 TRAN N}{\f1\fs20\cf1 , }{\f1\fs20\cf1 NGUYEN J}{\f1\fs20\cf1 . }{\f1\fs20\cf1 Personalized federated learning with moreau envelopes}{\f1\fs20\cf1 [J]. }{\f1\fs20\cf1 Advances in neural information processing systems}{\f1\fs20\cf1 , }{\f1\fs20\cf1 2020}{\f1\fs20\cf1 ,}{\f1\fs20\cf1 33}{\f1\fs20\cf1 : }{\f1\fs20\cf1 21394-21405}{\f1\fs20\cf1 .}{\bkmkend _neb3F1C200F_4723_4B81_B696_4EC8E8FBDE07}\par\pard\plain \fi-840\li840\qj{\f1\fs20\cf1 [}{\f1\fs20\cf1 15}{\f1\fs20\cf1 ]\tab }{\bkmkstart _neb82699406_BAA3_46E3_981B_B053E03F1485}{\f1\fs20\cf1 LI T}{\f1\fs20\cf1 , }{\f1\fs20\cf1 HU S}{\f1\fs20\cf1 , }{\f1\fs20\cf1 BEIRAMI A}{\f1\fs20\cf1 , et al}{\f1\fs20\cf1 . }{\f1\fs20\cf1 Ditto: Fair and robust federated learning through personalization}{\f1\fs20\cf1 [C]//}{\f1\fs20\cf1 . }{\f1\fs20\cf1 International conference on machine learning}{\f1\fs20\cf1 : }{\f1\fs20\cf1 PMLR}{\f1\fs20\cf1 , }{\f1\fs20\cf1 2021}{\f1\fs20\cf1 : }{\f1\fs20\cf1 6357-6368}{\f1\fs20\cf1 .}{\f1\fs20\cf1  }{\bkmkend _neb82699406_BAA3_46E3_981B_B053E03F1485}\par\pard\plain \fi-840\li840\qj{\f1\fs20\cf1 [}{\f1\fs20\cf1 16}{\f1\fs20\cf1 ]\tab }{\bkmkstart _nebC7DFAFBF_E185_42B8_A2E5_06B4E3319521}{\f1\fs20\cf1 CHEN F}{\f1\fs20\cf1 , }{\f1\fs20\cf1 LUO M}{\f1\fs20\cf1 , }{\f1\fs20\cf1 DONG Z}{\f1\fs20\cf1 , et al}{\f1\fs20\cf1 . }{\f1\fs20\cf1 Federated meta-learning with fast convergence and efficient communication}{\f1\fs20\cf1 [J]. }{\f1\fs20\cf1 arXiv preprint arXiv:1802.07876}{\f1\fs20\cf1 , }{\f1\fs20\cf1 2018}{\f1\fs20\cf1 .}{\bkmkend _nebC7DFAFBF_E185_42B8_A2E5_06B4E3319521}\par\pard\plain \fi-840\li840\qj{\f1\fs20\cf1 [}{\f1\fs20\cf1 17}{\f1\fs20\cf1 ]\tab }{\bkmkstart _nebECD14AB7_3393_4D7A_A6A1_FE12F27F5632}{\f1\fs20\cf1 KONE{\u268 ?}N{\u221 ?} J}{\f1\fs20\cf1 , }{\f1\fs20\cf1 MCMAHAN H B}{\f1\fs20\cf1 , }{\f1\fs20\cf1 YU F X}{\f1\fs20\cf1 , et al}{\f1\fs20\cf1 . }{\f1\fs20\cf1 Federated learning: Strategies for improving communication efficiency}{\f1\fs20\cf1 [J]. }{\f1\fs20\cf1 arXiv preprint arXiv:1610.05492}{\f1\fs20\cf1 , }{\f1\fs20\cf1 2016}{\f1\fs20\cf1 .}{\bkmkend _nebECD14AB7_3393_4D7A_A6A1_FE12F27F5632}\par\pard\plain \fi-840\li840\qj{\f1\fs20\cf1 [}{\f1\fs20\cf1 18}{\f1\fs20\cf1 ]\tab }{\bkmkstart _nebB4563E61_C9FF_4AEE_9D7E_582827D51279}{\f1\fs20\cf1 QU Z}{\f1\fs20\cf1 , }{\f1\fs20\cf1 JIA N}{\f1\fs20\cf1 , }{\f1\fs20\cf1 YE B}{\f1\fs20\cf1 , et al}{\f1\fs20\cf1 . }{\f1\fs20\cf1 FedQClip: Accelerating Federated Learning via Quantized Clipped SGD}{\f1\fs20\cf1 [J]. }{\f1\fs20\cf1 IEEE Transactions on Computers}{\f1\fs20\cf1 , }{\f1\fs20\cf1 2024}{\f1\fs20\cf1 .}{\bkmkend _nebB4563E61_C9FF_4AEE_9D7E_582827D51279}\par\pard\plain \fi-840\li840\qj{\f1\fs20\cf1 [}{\f1\fs20\cf1 19}{\f1\fs20\cf1 ]\tab }{\bkmkstart _neb9219C785_8734_45EC_AB9D_CDABDFFF525E}{\f0\fs20\cf1 {\u21556 ?}{\u25991 ?}{\u27888 ?}}{\f1\fs20\cf1 , }{\f0\fs20\cf1 {\u21556 ?}{\u24212 ?}{\u33391 ?}}{\f1\fs20\cf1 , }{\f0\fs20\cf1 {\u26519 ?}{\u20255 ?}{\u20255 ?}}{\f1\fs20\cf1 , }{\f0\fs20\cf1 {\u31561 ?}}{\f1\fs20\cf1 . }{\f0\fs20\cf1 {\u27178 ?}{\u21521 ?}{\u32852 ?}{\u37030 ?}{\u23398 ?}{\u20064 ?}}{\f1\fs20\cf1 :}{\f0\fs20\cf1 {\u30740 ?}{\u31350 ?}{\u29616 ?}{\u29366 ?}{\u12289 ?}{\u31995 ?}{\u32479 ?}{\u24212 ?}{\u29992 ?}{\u19982 ?}{\u25361 ?}{\u25112 ?}}{\f1\fs20\cf1 [J]. }{\f0\fs20\cf1 {\u35745 ?}{\u31639 ?}{\u26426 ?}{\u23398 ?}{\u25253 ?}}{\f1\fs20\cf1 , }{\f1\fs20\cf1 2025}{\f1\fs20\cf1 ,}{\f1\fs20\cf1 48}{\f1\fs20\cf1 (}{\f1\fs20\cf1 1}{\f1\fs20\cf1 )}{\f1\fs20\cf1 : }{\f1\fs20\cf1 35-67}{\f1\fs20\cf1 .}{\bkmkend _neb9219C785_8734_45EC_AB9D_CDABDFFF525E}\par\pard\plain \fi-840\li840\qj{\f1\fs20\cf1 [}{\f1\fs20\cf1 20}{\f1\fs20\cf1 ]\tab }{\bkmkstart _nebCD31B0F0_6F38_4FFC_9B90_37BE17FFFCD5}{\f1\fs20\cf1 HU J}{\f1\fs20\cf1 , }{\f1\fs20\cf1 DU J}{\f1\fs20\cf1 , }{\f1\fs20\cf1 WANG Z}{\f1\fs20\cf1 , et al}{\f1\fs20\cf1 . }{\f1\fs20\cf1 Does differential privacy really protect federated learning from gradient leakage attacks?}{\f1\fs20\cf1 [J]. }{\f1\fs20\cf1 IEEE Transactions on Mobile Computing}{\f1\fs20\cf1 , }{\f1\fs20\cf1 2024}{\f1\fs20\cf1 .}{\bkmkend _nebCD31B0F0_6F38_4FFC_9B90_37BE17FFFCD5}\par\pard\plain \fi-840\li840\qj{\f1\fs20\cf1 [}{\f1\fs20\cf1 21}{\f1\fs20\cf1 ]\tab }{\bkmkstart _neb8D981D69_DCF3_4B9B_ABB6_99DDAA8A4F94}{\f1\fs20\cf1 ZHANG J}{\f1\fs20\cf1 , }{\f1\fs20\cf1 ZHU C}{\f1\fs20\cf1 , }{\f1\fs20\cf1 GE C}{\f1\fs20\cf1 , et al}{\f1\fs20\cf1 . }{\f1\fs20\cf1 Badcleaner: defending backdoor attacks in federated learning via attention-based multi-teacher distillation}{\f1\fs20\cf1 [J]. }{\f1\fs20\cf1 IEEE Transactions on Dependable and Secure Computing}{\f1\fs20\cf1 , }{\f1\fs20\cf1 2024}{\f1\fs20\cf1 ,}{\f1\fs20\cf1 21}{\f1\fs20\cf1 (}{\f1\fs20\cf1 5}{\f1\fs20\cf1 )}{\f1\fs20\cf1 : }{\f1\fs20\cf1 4559-4573}{\f1\fs20\cf1 .}{\bkmkend _neb8D981D69_DCF3_4B9B_ABB6_99DDAA8A4F94}\par\pard\plain \fi-840\li840\qj{\f1\fs20\cf1 [}{\f1\fs20\cf1 22}{\f1\fs20\cf1 ]\tab }{\bkmkstart _nebD19EB20E_C7FC_460B_97C9_3CFB5089C503}{\f1\fs20\cf1 QI F}{\f1\fs20\cf1 , }{\f1\fs20\cf1 LI S}{\f1\fs20\cf1 . }{\f1\fs20\cf1 Adaptive hyper-graph aggregation for modality-agnostic federated learning}{\f1\fs20\cf1 [C]//}{\f1\fs20\cf1 . }{\f1\fs20\cf1 Proceedings of the IEEE/CVF Conference on Computer Vision and Pattern Recognition}{\f1\fs20\cf1 , }{\f1\fs20\cf1 2024}{\f1\fs20\cf1 : }{\f1\fs20\cf1 12312-12321}{\f1\fs20\cf1 .}{\f1\fs20\cf1  }{\bkmkend _nebD19EB20E_C7FC_460B_97C9_3CFB5089C503}\par\pard\plain \fi-840\li840\qj{\f1\fs20\cf1 [}{\f1\fs20\cf1 23}{\f1\fs20\cf1 ]\tab }{\bkmkstart _neb8B289710_5ACF_4195_AD85_1605625DD161}{\f1\fs20\cf1 ZHU F}{\f1\fs20\cf1 , }{\f1\fs20\cf1 TIAN Y}{\f1\fs20\cf1 , }{\f1\fs20\cf1 HAN C}{\f1\fs20\cf1 , et al}{\f1\fs20\cf1 . }{\f1\fs20\cf1 Model-level attention and batch-instance style normalization for federated learning on medical image segmentation}{\f1\fs20\cf1 [J]. }{\f1\fs20\cf1 Information Fusion}{\f1\fs20\cf1 , }{\f1\fs20\cf1 2024}{\f1\fs20\cf1 ,}{\f1\fs20\cf1 107}{\f1\fs20\cf1 : }{\f1\fs20\cf1 102348}{\f1\fs20\cf1 .}{\bkmkend _neb8B289710_5ACF_4195_AD85_1605625DD161}\par\pard\plain \fi-840\li840\qj{\f1\fs20\cf1 [}{\f1\fs20\cf1 24}{\f1\fs20\cf1 ]\tab }{\bkmkstart _nebA44C8ACD_7236_4FA1_B1F0_F4E2E2D0B74A}{\f1\fs20\cf1 WU Z}{\f1\fs20\cf1 , }{\f1\fs20\cf1 SUN S}{\f1\fs20\cf1 , }{\f1\fs20\cf1 WANG Y}{\f1\fs20\cf1 , et al}{\f1\fs20\cf1 . }{\f1\fs20\cf1 Agglomerative federated learning: Empowering larger model training via end-edge-cloud collaboration}{\f1\fs20\cf1 [C]//}{\f1\fs20\cf1 . }{\f1\fs20\cf1 IEEE INFOCOM 2024-IEEE Conference on Computer Communications}{\f1\fs20\cf1 : }{\f1\fs20\cf1 IEEE}{\f1\fs20\cf1 , }{\f1\fs20\cf1 2024}{\f1\fs20\cf1 : }{\f1\fs20\cf1 131-140}{\f1\fs20\cf1 .}{\f1\fs20\cf1  }{\bkmkend _nebA44C8ACD_7236_4FA1_B1F0_F4E2E2D0B74A}\par\pard\plain \fi-840\li840\qj{\f1\fs20\cf1 [}{\f1\fs20\cf1 25}{\f1\fs20\cf1 ]\tab }{\bkmkstart _nebEC36148C_838C_4016_A391_84238A66DCB7}{\f1\fs20\cf1 CHEN Y}{\f1\fs20\cf1 , }{\f1\fs20\cf1 LI K}{\f1\fs20\cf1 , }{\f1\fs20\cf1 LI G}{\f1\fs20\cf1 , et al}{\f1\fs20\cf1 . }{\f1\fs20\cf1 Contributions Estimation in Federated Learning: A Comprehensive Experimental Evaluation}{\f1\fs20\cf1 [J]. }{\f1\fs20\cf1 Proceedings of the VLDB Endowment}{\f1\fs20\cf1 , }{\f1\fs20\cf1 2024}{\f1\fs20\cf1 ,}{\f1\fs20\cf1 17}{\f1\fs20\cf1 (}{\f1\fs20\cf1 8}{\f1\fs20\cf1 )}{\f1\fs20\cf1 : }{\f1\fs20\cf1 2077-2090}{\f1\fs20\cf1 .}{\bkmkend _nebEC36148C_838C_4016_A391_84238A66DCB7}\par\pard\plain \fi-840\li840\qj{\f1\fs20\cf1 [}{\f1\fs20\cf1 26}{\f1\fs20\cf1 ]\tab }{\bkmkstart _neb5CC06C07_FDA2_485E_A329_0DD4808E70B9}{\f1\fs20\cf1 LI W}{\f1\fs20\cf1 , }{\f1\fs20\cf1 FU S}{\f1\fs20\cf1 , }{\f1\fs20\cf1 ZHANG F}{\f1\fs20\cf1 , et al}{\f1\fs20\cf1 . }{\f1\fs20\cf1 Data Valuation and Detections in Federated Learning}{\f1\fs20\cf1 [J]. }{\f1\fs20\cf1 2024 IEEE/CVF Conference on Computer Vision and Pattern Recognition (CVPR)}{\f1\fs20\cf1 , }{\f1\fs20\cf1 2023}{\f1\fs20\cf1 : }{\f1\fs20\cf1 12027-12036}{\f1\fs20\cf1 .}{\bkmkend _neb5CC06C07_FDA2_485E_A329_0DD4808E70B9}\par\pard\plain \fi-840\li840\qj{\f1\fs20\cf1 [}{\f1\fs20\cf1 27}{\f1\fs20\cf1 ]\tab }{\bkmkstart _neb041AD0B7_1A44_439D_9304_9A1DD2124326}{\f1\fs20\cf1 WU H}{\f1\fs20\cf1 , }{\f1\fs20\cf1 ZHANG L}{\f1\fs20\cf1 , }{\f1\fs20\cf1 LI S}{\f1\fs20\cf1 , et al}{\f1\fs20\cf1 . }{\f1\fs20\cf1 CoAst: Validation-Free Contribution Assessment for Federated Learning based on Cross-Round Valuation}{\f1\fs20\cf1 [C]//}{\f1\fs20\cf1 . }{\f1\fs20\cf1 Proceedings of the 32nd ACM International Conference on Multimedia}{\f1\fs20\cf1 , }{\f1\fs20\cf1 Melbourne VIC, Australia}{\f1\fs20\cf1 : }{\f1\fs20\cf1 Association for Computing Machinery}{\f1\fs20\cf1 , }{\f1\fs20\cf1 2024}{\f1\fs20\cf1 : }{\f1\fs20\cf1 1839-1847}{\f1\fs20\cf1 .}{\f1\fs20\cf1  }{\bkmkend _neb041AD0B7_1A44_439D_9304_9A1DD2124326}\par\pard\plain \fi-840\li840\qj{\f1\fs20\cf1 [}{\f1\fs20\cf1 28}{\f1\fs20\cf1 ]\tab }{\bkmkstart _nebA9008B5B_1BD1_4D4A_985B_B68D3F656FC3}{\f1\fs20\cf1 GUO P}{\f1\fs20\cf1 , }{\f1\fs20\cf1 YANG Y}{\f1\fs20\cf1 , }{\f1\fs20\cf1 GUO W}{\f1\fs20\cf1 , et al}{\f1\fs20\cf1 . }{\f1\fs20\cf1 A Fair Contribution Measurement Method for Federated Learning}{\f1\fs20\cf1 [J]. }{\f1\fs20\cf1 Sensors}{\f1\fs20\cf1 , }{\f1\fs20\cf1 2024}{\f1\fs20\cf1 ,}{\f1\fs20\cf1 24}{\f1\fs20\cf1 (}{\f1\fs20\cf1 15}{\f1\fs20\cf1 )}{\f1\fs20\cf1 : }{\f1\fs20\cf1 4967}{\f1\fs20\cf1 .}{\bkmkend _nebA9008B5B_1BD1_4D4A_985B_B68D3F656FC3}\par\pard\plain \fi-840\li840\qj{\f1\fs20\cf1 [}{\f1\fs20\cf1 29}{\f1\fs20\cf1 ]\tab }{\bkmkstart _neb9322F9E3_BE52_4878_A63D_C5F5048D262B}{\f1\fs20\cf1 TASTAN N}{\f1\fs20\cf1 , }{\f1\fs20\cf1 FARES S}{\f1\fs20\cf1 , }{\f1\fs20\cf1 AREMU T}{\f1\fs20\cf1 , et al}{\f1\fs20\cf1 . }{\f1\fs20\cf1 Redefining Contributions: Shapley-Driven Federated Learning}{\f1\fs20\cf1 [C]//}{\f1\fs20\cf1 . }{\f1\fs20\cf1 International Joint Conference on Artificial Intelligence}{\f1\fs20\cf1 , }{\f1\fs20\cf1 2024}{\f1\fs20\cf1 .}{\f1\fs20\cf1  }{\bkmkend _neb9322F9E3_BE52_4878_A63D_C5F5048D262B}\par\pard\plain \fi-840\li840\qj{\f1\fs20\cf1 [}{\f1\fs20\cf1 30}{\f1\fs20\cf1 ]\tab }{\bkmkstart _neb2F5490FF_7B6E_45CB_AE25_4CEBAC815B18}{\f1\fs20\cf1 SHLENS J}{\f1\fs20\cf1 . }{\f1\fs20\cf1 Notes on Kullback-Leibler Divergence and Likelihood}{\f1\fs20\cf1 [J]. }{\f1\fs20\cf1 ArXiv}{\f1\fs20\cf1 , }{\f1\fs20\cf1 2014}{\f1\fs20\cf1 ,}{\f1\fs20\cf1 abs/1404.2000}{\f1\fs20\cf1 .}{\bkmkend _neb2F5490FF_7B6E_45CB_AE25_4CEBAC815B18}\par\pard\plain \fi-840\li840\qj{\f1\fs20\cf1 [}{\f1\fs20\cf1 31}{\f1\fs20\cf1 ]\tab }{\bkmkstart _nebC2CF8B75_FE99_4944_B860_D7D657C034CE}{\f1\fs20\cf1 YOU K}{\f1\fs20\cf1 . }{\f1\fs20\cf1 Semantics at an Angle: When Cosine Similarity Works Until It Doesn't}{\f1\fs20\cf1 [J]. }{\f1\fs20\cf1 Arxiv}{\f1\fs20\cf1 , }{\f1\fs20\cf1 2025}{\f1\fs20\cf1 .}{\bkmkend _nebC2CF8B75_FE99_4944_B860_D7D657C034CE}\par\pard\plain \fi-840\li840\qj{\f1\fs20\cf1 [}{\f1\fs20\cf1 32}{\f1\fs20\cf1 ]\tab }{\bkmkstart _nebA529087A_7C8B_4E2E_91B2_750C57FEE51D}{\f1\fs20\cf1 Z. X}{\f1\fs20\cf1 , }{\f1\fs20\cf1 S. S}{\f1\fs20\cf1 . }{\f1\fs20\cf1 FedKL: Tackling Data Heterogeneity in Federated Reinforcement Learning by Penalizing KL Divergence}{\f1\fs20\cf1 [J]. }{\f1\fs20\cf1 IEEE Journal on Selected Areas in Communications}{\f1\fs20\cf1 , }{\f1\fs20\cf1 2023}{\f1\fs20\cf1 ,}{\f1\fs20\cf1 41}{\f1\fs20\cf1 (}{\f1\fs20\cf1 4}{\f1\fs20\cf1 )}{\f1\fs20\cf1 : }{\f1\fs20\cf1 1227-1242}{\f1\fs20\cf1 .}{\bkmkend _nebA529087A_7C8B_4E2E_91B2_750C57FEE51D}\par\pard\plain \fi-840\li840\qj{\f1\fs20\cf1 [}{\f1\fs20\cf1 33}{\f1\fs20\cf1 ]\tab }{\bkmkstart _neb280D231B_EEAE_4B0D_8C4B_BA0C91D5BF38}{\f1\fs20\cf1 NASIM M A A}{\f1\fs20\cf1 , }{\f1\fs20\cf1 SOSHI F T J}{\f1\fs20\cf1 , }{\f1\fs20\cf1 BISWAS P}{\f1\fs20\cf1 , et al}{\f1\fs20\cf1 . }{\f1\fs20\cf1 Principles and Components of Federated Learning Architectures}{\f1\fs20\cf1 [J]. }{\f1\fs20\cf1 ArXiv}{\f1\fs20\cf1 , }{\f1\fs20\cf1 2025}{\f1\fs20\cf1 ,}{\f1\fs20\cf1 abs/2502.05273}{\f1\fs20\cf1 .}{\bkmkend _neb280D231B_EEAE_4B0D_8C4B_BA0C91D5BF38}\par\pard\plain \fi-840\li840\qj{\f1\fs20\cf1 [}{\f1\fs20\cf1 34}{\f1\fs20\cf1 ]\tab }{\bkmkstart _nebCF6B545D_44E9_491F_9118_DDA7549F9605}{\f1\fs20\cf1 MCMAHAN B}{\f1\fs20\cf1 , }{\f1\fs20\cf1 MOORE E}{\f1\fs20\cf1 , }{\f1\fs20\cf1 RAMAGE D}{\f1\fs20\cf1 , et al}{\f1\fs20\cf1 . }{\f1\fs20\cf1 Communication-Efficient Learning of Deep Networks from Decentralized Data}{\f1\fs20\cf1 [C]//}{\f1\fs20\cf1 . }{\f1\fs20\cf1 Proceedings of the 20th International Conference on Artificial Intelligence and Statistics}{\f1\fs20\cf1 , }{\f1\fs20\cf1 Proceedings of Machine Learning Research}{\f1\fs20\cf1 : }{\f1\fs20\cf1 PMLR}{\f1\fs20\cf1 , }{\f1\fs20\cf1 2017}{\f1\fs20\cf1 : }{\f1\fs20\cf1 1273-1282}{\f1\fs20\cf1 .}{\f1\fs20\cf1  }{\bkmkend _nebCF6B545D_44E9_491F_9118_DDA7549F9605}\par\pard\plain \fi-840\li840\qj{\f1\fs20\cf1 [}{\f1\fs20\cf1 35}{\f1\fs20\cf1 ]\tab }{\bkmkstart _neb84DAC9E8_B3E1_4997_9EBB_8574D3275353}{\f1\fs20\cf1 BO Y}{\f1\fs20\cf1 , }{\f1\fs20\cf1 SONI A K}{\f1\fs20\cf1 , }{\f1\fs20\cf1 SRIVASTAVA S}{\f1\fs20\cf1 , et al}{\f1\fs20\cf1 . }{\f1\fs20\cf1 Evaluating Representational Similarity Measures from the Lens of Functional Correspondence}{\f1\fs20\cf1 [J]. }{\f1\fs20\cf1 ArXiv}{\f1\fs20\cf1 , }{\f1\fs20\cf1 2024}{\f1\fs20\cf1 ,}{\f1\fs20\cf1 abs/2411.14633}{\f1\fs20\cf1 .}{\bkmkend _neb84DAC9E8_B3E1_4997_9EBB_8574D3275353}\par\pard\plain \fi-840\li840\qj{\f1\fs20\cf1 [}{\f1\fs20\cf1 36}{\f1\fs20\cf1 ]\tab }{\bkmkstart _neb5D97A1CD_F0CE_433D_89BB_23410E2C95D9}{\f1\fs20\cf1 HOFMANN T}{\f1\fs20\cf1 , }{\f1\fs20\cf1 SCHOLKOPF B}{\f1\fs20\cf1 , }{\f1\fs20\cf1 SMOLA A}{\f1\fs20\cf1 . }{\f1\fs20\cf1 Kernel methods in machine learning}{\f1\fs20\cf1 [J]. }{\f1\fs20\cf1 Annals of Statistics}{\f1\fs20\cf1 , }{\f1\fs20\cf1 2007}{\f1\fs20\cf1 ,}{\f1\fs20\cf1 36}{\f1\fs20\cf1 : }{\f1\fs20\cf1 1171-1220}{\f1\fs20\cf1 .}{\bkmkend _neb5D97A1CD_F0CE_433D_89BB_23410E2C95D9}\par\pard\plain \fi-840\li840\qj{\f1\fs20\cf1 [}{\f1\fs20\cf1 37}{\f1\fs20\cf1 ]\tab }{\bkmkstart _neb92B53848_E15C_43C4_B572_5FA1933D4F2C}{\f1\fs20\cf1 KORNBLITH S}{\f1\fs20\cf1 , }{\f1\fs20\cf1 NOROUZI M}{\f1\fs20\cf1 , }{\f1\fs20\cf1 LEE H}{\f1\fs20\cf1 , et al}{\f1\fs20\cf1 . }{\f1\fs20\cf1 Similarity of Neural Network Representations Revisited}{\f1\fs20\cf1 [C]//}{\f1\fs20\cf1 . }{\f1\fs20\cf1 Proceedings of the 36th International Conference on Machine Learning}{\f1\fs20\cf1 , }{\f1\fs20\cf1 Proceedings of Machine Learning Research}{\f1\fs20\cf1 : }{\f1\fs20\cf1 PMLR}{\f1\fs20\cf1 , }{\f1\fs20\cf1 2019}{\f1\fs20\cf1 : }{\f1\fs20\cf1 3519-3529}{\f1\fs20\cf1 .}{\f1\fs20\cf1  }{\bkmkend _neb92B53848_E15C_43C4_B572_5FA1933D4F2C}\par\pard\plain \fi-840\li840\qj{\f1\fs20\cf1 [}{\f1\fs20\cf1 38}{\f1\fs20\cf1 ]\tab }{\bkmkstart _nebEA3BBEA1_3C46_49DF_AA9E_3CFFADC98B05}{\f1\fs20\cf1 GRETTON A}{\f1\fs20\cf1 , }{\f1\fs20\cf1 BOUSQUET O}{\f1\fs20\cf1 , }{\f1\fs20\cf1 SMOLA A}{\f1\fs20\cf1 , et al}{\f1\fs20\cf1 . }{\f1\fs20\cf1 Measuring Statistical Dependence with Hilbert-Schmidt Norms}{\f1\fs20\cf1 [C]//}{\f1\fs20\cf1 , }{\f1\fs20\cf1 Berlin, Heidelberg}{\f1\fs20\cf1 : }{\f1\fs20\cf1 Springer Berlin Heidelberg}{\f1\fs20\cf1 , }{\f1\fs20\cf1 2005}{\f1\fs20\cf1 : }{\f1\fs20\cf1 63-77}{\f1\fs20\cf1 .}{\f1\fs20\cf1  }{\bkmkend _nebEA3BBEA1_3C46_49DF_AA9E_3CFFADC98B05}\par\pard\plain \fi-840\li840\qj{\f1\fs20\cf1 [}{\f1\fs20\cf1 39}{\f1\fs20\cf1 ]\tab }{\bkmkstart _neb78AB37FA_0682_402A_A1E7_171D14CD71C4}{\f1\fs20\cf1 CORTES C}{\f1\fs20\cf1 , }{\f1\fs20\cf1 MOHRI M}{\f1\fs20\cf1 , }{\f1\fs20\cf1 ROSTAMIZADEH A}{\f1\fs20\cf1 . }{\f1\fs20\cf1 Algorithms for learning kernels based on centered alignment}{\f1\fs20\cf1 [J]. }{\f1\fs20\cf1 J. Mach. Learn. Res.}{\f1\fs20\cf1 , }{\f1\fs20\cf1 2012}{\f1\fs20\cf1 ,}{\f1\fs20\cf1 13}{\f1\fs20\cf1 (}{\f1\fs20\cf1 1}{\f1\fs20\cf1 )}{\f1\fs20\cf1 : }{\f1\fs20\cf1 795-828}{\f1\fs20\cf1 .}{\bkmkend _neb78AB37FA_0682_402A_A1E7_171D14CD71C4}\par\pard\plain \fi-840\li840\qj{\f1\fs20\cf1 [}{\f1\fs20\cf1 40}{\f1\fs20\cf1 ]\tab }{\bkmkstart _nebBCACC5C5_AFB8_4C76_BD01_A66D6502D68B}{\f1\fs20\cf1 MURPHY A}{\f1\fs20\cf1 , }{\f1\fs20\cf1 ZYLBERBERG J}{\f1\fs20\cf1 , }{\f1\fs20\cf1 FYSHE A}{\f1\fs20\cf1 . }{\f1\fs20\cf1 Correcting Biased Centered Kernel Alignment Measures in Biological and Artificial Neural Networks}{\f1\fs20\cf1 [J]. }{\f1\fs20\cf1 ArXiv}{\f1\fs20\cf1 , }{\f1\fs20\cf1 2024}{\f1\fs20\cf1 ,}{\f1\fs20\cf1 abs/2405.01012}{\f1\fs20\cf1 .}{\bkmkend _nebBCACC5C5_AFB8_4C76_BD01_A66D6502D68B}\par\pard\plain \fi-840\li840\qj{\f1\fs20\cf1 [}{\f1\fs20\cf1 41}{\f1\fs20\cf1 ]\tab }{\bkmkstart _nebCDD67BDB_2D82_4E40_9C83_7E98A3C3EADC}{\f1\fs20\cf1 STECK H}{\f1\fs20\cf1 , }{\f1\fs20\cf1 EKANADHAM C}{\f1\fs20\cf1 , }{\f1\fs20\cf1 KALLUS N}{\f1\fs20\cf1 . }{\f1\fs20\cf1 Is Cosine-Similarity of Embeddings Really About Similarity?}{\f1\fs20\cf1 [J]. }{\f1\fs20\cf1 Companion Proceedings of the ACM on Web Conference 2024}{\f1\fs20\cf1 , }{\f1\fs20\cf1 2024}{\f1\fs20\cf1 .}{\bkmkend _nebCDD67BDB_2D82_4E40_9C83_7E98A3C3EADC}\par\pard\plain \fi-840\li840\qj{\f1\fs20\cf1 [}{\f1\fs20\cf1 42}{\f1\fs20\cf1 ]\tab }{\bkmkstart _neb10B96EE6_D2AB_4258_A360_CE2D0E5E0B69}{\f1\fs20\cf1 CAO X}{\f1\fs20\cf1 , }{\f1\fs20\cf1 FANG M}{\f1\fs20\cf1 , }{\f1\fs20\cf1 LIU J}{\f1\fs20\cf1 , et al}{\f1\fs20\cf1 . }{\f1\fs20\cf1 FLTrust: Byzantine-robust Federated Learning via Trust Bootstrapping}{\f1\fs20\cf1 [J]. }{\f1\fs20\cf1 ArXiv}{\f1\fs20\cf1 , }{\f1\fs20\cf1 2020}{\f1\fs20\cf1 ,}{\f1\fs20\cf1 abs/2012.13995}{\f1\fs20\cf1 .}{\bkmkend _neb10B96EE6_D2AB_4258_A360_CE2D0E5E0B69}\par\pard\plain \fi-840\li840\qj{\f1\fs20\cf1 [}{\f1\fs20\cf1 43}{\f1\fs20\cf1 ]\tab }{\bkmkstart _neb0206B7E6_F05C_4D00_B7EB_0FC1B0379E80}{\f1\fs20\cf1 KULLBACK S}{\f1\fs20\cf1 , }{\f1\fs20\cf1 LEIBLER R A}{\f1\fs20\cf1 . }{\f1\fs20\cf1 On Information and Sufficiency}{\f1\fs20\cf1 [J]. }{\f1\fs20\cf1 The Annals of Mathematical Statistics}{\f1\fs20\cf1 , }{\f1\fs20\cf1 1951}{\f1\fs20\cf1 ,}{\f1\fs20\cf1 22}{\f1\fs20\cf1 (}{\f1\fs20\cf1 1}{\f1\fs20\cf1 )}{\f1\fs20\cf1 : }{\f1\fs20\cf1 79-86}{\f1\fs20\cf1 .}{\bkmkend _neb0206B7E6_F05C_4D00_B7EB_0FC1B0379E80}\par\pard\plain \fi-840\li840\qj{\f1\fs20\cf1 [}{\f1\fs20\cf1 44}{\f1\fs20\cf1 ]\tab }{\bkmkstart _neb19BAAE0F_00CC_4017_AEBD_B0F110F26A5B}{\f1\fs20\cf1 GAO D}{\f1\fs20\cf1 , }{\f1\fs20\cf1 YAO X}{\f1\fs20\cf1 , }{\f1\fs20\cf1 YANG Q}{\f1\fs20\cf1 . }{\f1\fs20\cf1 A Survey on Heterogeneous Federated Learning}{\f1\fs20\cf1 [J]. }{\f1\fs20\cf1 ArXiv}{\f1\fs20\cf1 , }{\f1\fs20\cf1 2022}{\f1\fs20\cf1 .}{\bkmkend _neb19BAAE0F_00CC_4017_AEBD_B0F110F26A5B}\par\pard\plain \fi-840\li840\qj{\f1\fs20\cf1 [}{\f1\fs20\cf1 45}{\f1\fs20\cf1 ]\tab }{\bkmkstart _nebF0927C28_5E32_4E5E_8F9A_3D739FE0ECEF}{\f1\fs20\cf1 T. L}{\f1\fs20\cf1 , }{\f1\fs20\cf1 A. K S}{\f1\fs20\cf1 , }{\f1\fs20\cf1 A. T}{\f1\fs20\cf1 , et al}{\f1\fs20\cf1 . }{\f1\fs20\cf1 Federated Learning: Challenges, Methods, and Future Directions}{\f1\fs20\cf1 [J]. }{\f1\fs20\cf1 IEEE Signal Processing Magazine}{\f1\fs20\cf1 , }{\f1\fs20\cf1 2020}{\f1\fs20\cf1 ,}{\f1\fs20\cf1 37}{\f1\fs20\cf1 (}{\f1\fs20\cf1 3}{\f1\fs20\cf1 )}{\f1\fs20\cf1 : }{\f1\fs20\cf1 50-60}{\f1\fs20\cf1 .}{\bkmkend _nebF0927C28_5E32_4E5E_8F9A_3D739FE0ECEF}\par\pard\plain \fi-840\li840\qj}"/>
    <w:docVar w:name=" ADDIN NE.CacheRef.{062B8AE5-4FE8-4F7F-8DDF-1915EF191BF8}" w:val="{\rtf1\ansi\ansicpg936\pard\plain{\fonttbl{\f0\fnil\fcharset0\fprq2 Times New Roman;}}{\colortbl;\red0\green0\blue0;}{\f0\fs24\super\cf1 [}{\f0\fs24\super\cf1 22}{\f0\fs24\super\cf1 ]}}"/>
    <w:docVar w:name=" ADDIN NE.CacheRef.{07878699-00C2-4865-9841-F8244D9F2F11}" w:val="{\rtf1\ansi\ansicpg936\pard\plain{\fonttbl{\f0\fnil\fcharset0\fprq2 Times New Roman;}}{\colortbl;\red0\green0\blue0;}{\f0\fs24\super\cf1 [}{\f0\fs24\super\cf1 38}{\f0\fs24\super\cf1 ]}}"/>
    <w:docVar w:name=" ADDIN NE.CacheRef.{0827E33F-F71D-4143-AE18-72B060F86207}" w:val="{\rtf1\ansi\ansicpg936\pard\plain{\fonttbl{\f0\fnil\fcharset0\fprq2 Times New Roman;}}{\colortbl;\red0\green0\blue0;}{\f0\fs24\super\cf1 [}{\f0\fs24\super\cf1 17}{\f0\fs24\super\cf1 ]}}"/>
    <w:docVar w:name=" ADDIN NE.CacheRef.{0C245E65-46EA-4D28-B776-0E3463EEC553}" w:val="{\rtf1\ansi\ansicpg936\pard\plain{\fonttbl{\f0\fnil\fcharset0\fprq2 Times New Roman;}}{\colortbl;\red0\green0\blue0;}{\f0\fs24\super\cf1 [}{\f0\fs24\super\cf1 27}{\f0\fs24\super\cf1 ]}}"/>
    <w:docVar w:name=" ADDIN NE.CacheRef.{0C8110A2-3ECD-476C-BFD8-32913B4DBA5A}" w:val="{\rtf1\ansi\ansicpg936\pard\plain{\fonttbl{\f0\fnil\fcharset0\fprq2 Times New Roman;}}{\colortbl;\red0\green0\blue0;}{\f0\fs24\super\cf1 [}{\f0\fs24\super\cf1 12}{\f0\fs24\super\cf1 ]}}"/>
    <w:docVar w:name=" ADDIN NE.CacheRef.{0D5D7468-B1C9-4467-9BB8-A64CB9F42155}" w:val="{\rtf1\ansi\ansicpg936\pard\plain{\fonttbl{\f0\fnil\fcharset0\fprq2 Times New Roman;}}{\colortbl;\red0\green0\blue0;}{\f0\fs24\super\cf1 [}{\f0\fs24\super\cf1 37}{\f0\fs24\super\cf1 ]}}"/>
    <w:docVar w:name=" ADDIN NE.CacheRef.{14E2B1C2-C33E-43A0-A884-8C3D33F73556}" w:val="{\rtf1\ansi\ansicpg936\pard\plain{\fonttbl{\f0\fnil\fcharset0\fprq2 Times New Roman;}}{\colortbl;\red0\green0\blue0;}{\f0\fs24\super\cf1 [}{\f0\fs24\super\cf1 29}{\f0\fs24\super\cf1 ]}}"/>
    <w:docVar w:name=" ADDIN NE.CacheRef.{1B29E55E-EBBB-4834-A3CE-2F17D5193F7A}" w:val="{\rtf1\ansi\ansicpg936\pard\plain{\fonttbl{\f0\fnil\fcharset0\fprq2 Times New Roman;}}{\colortbl;\red8\green0\blue0;}{\f0\fs24\super\cf1 [}{\f0\fs24\super\cf1 14}{\f0\fs24\super\cf1 ]}}"/>
    <w:docVar w:name=" ADDIN NE.CacheRef.{20C4EB72-60F4-4173-B6AD-C6B792136374}" w:val="{\rtf1\ansi\ansicpg936\pard\plain{\fonttbl{\f0\fnil\fcharset0\fprq2 Times New Roman;}}{\colortbl;\red0\green0\blue0;}{\f0\fs24\super\cf1 [}{\f0\fs24\super\cf1 25}{\f0\fs24\super\cf1 ]}}"/>
    <w:docVar w:name=" ADDIN NE.CacheRef.{23502E20-9A3D-446E-B6D6-2DCED1885AAC}" w:val="{\rtf1\ansi\ansicpg936\pard\plain{\fonttbl{\f0\fnil\fcharset0\fprq2 Times New Roman;}}{\colortbl;\red0\green0\blue0;}{\f0\fs24\super\cf1 [}{\f0\fs24\super\cf1 40}{\f0\fs24\super\cf1 ]}}"/>
    <w:docVar w:name=" ADDIN NE.CacheRef.{28D65AB7-4498-490C-9A69-3A1A4904FA00}" w:val="{\rtf1\ansi\ansicpg936\pard\plain{\fonttbl{\f0\fnil\fcharset0\fprq2 Times New Roman;}}{\colortbl;\red0\green0\blue0;}{\f0\fs24\super\cf1 [}{\f0\fs24\super\cf1 45}{\f0\fs24\super\cf1 ]}}"/>
    <w:docVar w:name=" ADDIN NE.CacheRef.{28FE5B05-E2D3-42A0-99A0-810EF1272195}" w:val="{\rtf1\ansi\ansicpg936\pard\plain{\fonttbl{\f0\fnil\fcharset0\fprq2 Times New Roman;}}{\colortbl;\red0\green0\blue0;}{\f0\fs24\super\cf1 [}{\f0\fs24\super\cf1 3}{\f0\fs24\super\cf1 ]}}"/>
    <w:docVar w:name=" ADDIN NE.CacheRef.{29C713F8-D301-41D3-A73C-3684BABF032D}" w:val="{\rtf1\ansi\ansicpg936\pard\plain{\fonttbl{\f0\fnil\fcharset0\fprq2 Times New Roman;}}{\colortbl;\red0\green0\blue0;}{\f0\fs24\super\cf1 [}{\f0\fs24\super\cf1 3}{\f0\fs24\super\cf1 ]}}"/>
    <w:docVar w:name=" ADDIN NE.CacheRef.{2A2BD5B4-9F18-46B6-A0B8-CE02FDC5000E}" w:val="{\rtf1\ansi\ansicpg936\pard\plain{\fonttbl{\f0\fnil\fcharset0\fprq2 Times New Roman;}}{\colortbl;\red0\green0\blue0;}{\f0\fs24\super\cf1 [}{\f0\fs24\super\cf1 22}{\f0\fs24\super\cf1 ]}}"/>
    <w:docVar w:name=" ADDIN NE.CacheRef.{2A6F792F-2466-444E-8223-0FDCEC76BDA5}" w:val="{\rtf1\ansi\ansicpg936\pard\plain{\fonttbl{\f0\fnil\fcharset0\fprq2 Times New Roman;}}{\colortbl;\red0\green0\blue0;}{\f0\fs24\super\cf1 [}{\f0\fs24\super\cf1 32}{\f0\fs24\super\cf1 ]}}"/>
    <w:docVar w:name=" ADDIN NE.CacheRef.{2EEC2549-D8E2-421C-A5FC-2545AB1311DB}" w:val="{\rtf1\ansi\ansicpg936\pard\plain{\fonttbl{\f0\fnil\fcharset0\fprq2 Times New Roman;}}{\colortbl;\red0\green0\blue0;}{\f0\fs24\super\cf1 [}{\f0\fs24\super\cf1 33}{\f0\fs24\super\cf1 ]}}"/>
    <w:docVar w:name=" ADDIN NE.CacheRef.{31007BB1-B228-4A09-87EB-DD9021A1781D}" w:val="{\rtf1\ansi\ansicpg936\pard\plain{\fonttbl{\f0\fnil\fcharset0\fprq2 Times New Roman;}}{\colortbl;\red0\green0\blue0;}{\f0\fs24\super\cf1 [}{\f0\fs24\super\cf1 39}{\f0\fs24\super\cf1 ]}}"/>
    <w:docVar w:name=" ADDIN NE.CacheRef.{32B9588D-66E3-4336-B810-572D9F8EB0EB}" w:val="{\rtf1\ansi\ansicpg936\pard\plain{\fonttbl{\f0\fnil\fcharset0\fprq2 Times New Roman;}}{\colortbl;\red0\green0\blue0;}{\f0\fs24\super\cf1 [}{\f0\fs24\super\cf1 28}{\f0\fs24\super\cf1 ]}}"/>
    <w:docVar w:name=" ADDIN NE.CacheRef.{33EFCE98-6121-4082-B51F-E2142EFDDA4B}" w:val="{\rtf1\ansi\ansicpg936\pard\plain{\fonttbl{\f0\fnil\fcharset0\fprq2 Times New Roman;}}{\colortbl;\red0\green0\blue0;}{\f0\fs24\super\cf1 [}{\f0\fs24\super\cf1 19}{\f0\fs24\super\cf1 ]}}"/>
    <w:docVar w:name=" ADDIN NE.CacheRef.{39186C07-683E-4F83-910B-FDE43F587337}" w:val="{\rtf1\ansi\ansicpg936\pard\plain{\fonttbl{\f0\fnil\fcharset0\fprq2 Times New Roman;}}{\colortbl;\red0\green0\blue0;}{\f0\fs24\super\cf1 [}{\f0\fs24\super\cf1 1}{\f0\fs24\super\cf1 ]}}"/>
    <w:docVar w:name=" ADDIN NE.CacheRef.{3D84F003-9724-47E9-9A76-D4622CCF608D}" w:val="{\rtf1\ansi\ansicpg936\pard\plain{\fonttbl{\f0\fnil\fcharset0\fprq2 Times New Roman;}}{\colortbl;\red0\green0\blue0;}{\f0\fs24\super\cf1 [}{\f0\fs24\super\cf1 4}{\f0\fs24\super\cf1 ]}}"/>
    <w:docVar w:name=" ADDIN NE.CacheRef.{45216D4D-D433-4047-8034-DFB765BB0914}" w:val="{\rtf1\ansi\ansicpg936\pard\plain{\fonttbl{\f0\fnil\fcharset0\fprq2 Times New Roman;}}{\colortbl;\red0\green0\blue0;}{\f0\fs24\super\cf1 [}{\f0\fs24\super\cf1 25}{\f0\fs24\super\cf1 ]}}"/>
    <w:docVar w:name=" ADDIN NE.CacheRef.{46C355D1-BE55-45A4-9889-645A68927E53}" w:val="{\rtf1\ansi\ansicpg936\pard\plain{\fonttbl{\f0\fnil\fcharset0\fprq2 Times New Roman;}}{\colortbl;\red8\green0\blue0;}{\f0\fs24\super\cf1 [}{\f0\fs24\super\cf1 11}{\f0\fs24\super\cf1 ]}}"/>
    <w:docVar w:name=" ADDIN NE.CacheRef.{4B72DE5E-874B-4A4C-B0B3-C1E8003BDDD0}" w:val="{\rtf1\ansi\ansicpg936\pard\plain{\fonttbl{\f0\fnil\fcharset0\fprq2 Times New Roman;}}{\colortbl;\red0\green0\blue0;}{\f0\fs24\super\cf1 [}{\f0\fs24\super\cf1 25}{\f0\fs24\super\cf1 ]}}"/>
    <w:docVar w:name=" ADDIN NE.CacheRef.{5078D284-42BA-46FD-A00B-328970AE0772}" w:val="{\rtf1\ansi\ansicpg936\pard\plain{\fonttbl{\f0\fnil\fcharset0\fprq2 Times New Roman;}}{\colortbl;\red0\green0\blue0;}{\f0\fs24\super\cf1 [}{\f0\fs24\super\cf1 1}{\f0\fs24\super\cf1 ]}}"/>
    <w:docVar w:name=" ADDIN NE.CacheRef.{50BF0A0A-B3D5-4FCA-B408-BE730CFA0C12}" w:val="{\rtf1\ansi\ansicpg936\pard\plain{\fonttbl{\f0\fnil\fcharset0\fprq2 Times New Roman;}}{\colortbl;\red0\green0\blue0;}{\f0\fs24\super\cf1 [}{\f0\fs24\super\cf1 12}{\f0\fs24\super\cf1 ]}}"/>
    <w:docVar w:name=" ADDIN NE.CacheRef.{53242EE0-3BF3-49AA-AE89-5B93190BA320}" w:val="{\rtf1\ansi\ansicpg936\pard\plain{\fonttbl{\f0\fnil\fcharset0\fprq2 Times New Roman;}}{\colortbl;\red0\green0\blue0;}{\f0\fs24\super\cf1 [}{\f0\fs24\super\cf1 6}{\f0\fs24\super\cf1 ]}}"/>
    <w:docVar w:name=" ADDIN NE.CacheRef.{53F6C786-2559-441F-BBCB-92FC18944F75}" w:val="{\rtf1\ansi\ansicpg936\pard\plain{\fonttbl{\f0\fnil\fcharset0\fprq2 Times New Roman;}}{\colortbl;\red0\green0\blue0;}{\f0\fs24\super\cf1 [}{\f0\fs24\super\cf1 43}{\f0\fs24\super\cf1 ]}}"/>
    <w:docVar w:name=" ADDIN NE.CacheRef.{540BF0C2-B952-4C9F-8F28-975A215A31A2}" w:val="{\rtf1\ansi\ansicpg936\pard\plain{\fonttbl{\f0\fnil\fcharset0\fprq2 Times New Roman;}}{\colortbl;\red8\green0\blue0;}{\f0\fs24\super\cf1 [}{\f0\fs24\super\cf1 13}{\f0\fs24\super\cf1 ]}}"/>
    <w:docVar w:name=" ADDIN NE.CacheRef.{56371548-E158-44A5-8379-31A44A6B0F42}" w:val="{\rtf1\ansi\ansicpg936\pard\plain{\fonttbl{\f0\fnil\fcharset0\fprq2 Times New Roman;}}{\colortbl;\red0\green0\blue0;}{\f0\fs24\super\cf1 [}{\f0\fs24\super\cf1 21}{\f0\fs24\super\cf1 ]}}"/>
    <w:docVar w:name=" ADDIN NE.CacheRef.{56B3834D-68AA-46D0-9F55-B55263407183}" w:val="{\rtf1\ansi\ansicpg936\pard\plain{\fonttbl{\f0\fnil\fcharset0\fprq2 Times New Roman;}}{\colortbl;\red0\green0\blue0;}{\f0\fs24\super\cf1 [}{\f0\fs24\super\cf1 10}{\f0\fs24\super\cf1 ]}}"/>
    <w:docVar w:name=" ADDIN NE.CacheRef.{57BB1937-6C7B-44E9-9818-B91592FCEC52}" w:val="{\rtf1\ansi\ansicpg936\pard\plain{\fonttbl{\f0\fnil\fcharset0\fprq2 Times New Roman;}}{\colortbl;\red0\green0\blue0;}{\f0\fs24\super\cf1 [}{\f0\fs24\super\cf1 21}{\f0\fs24\super\cf1 ]}}"/>
    <w:docVar w:name=" ADDIN NE.CacheRef.{5C14FC7A-A2B4-42EE-BA2B-EC6527AA38B3}" w:val="{\rtf1\ansi\ansicpg936\pard\plain{\fonttbl{\f0\fnil\fcharset0\fprq2 Times New Roman;}}{\colortbl;\red8\green0\blue0;}{\f0\fs24\super\cf1 [}{\f0\fs24\super\cf1 15}{\f0\fs24\super\cf1 ]}}"/>
    <w:docVar w:name=" ADDIN NE.CacheRef.{605CB7EF-2039-4A64-A11C-DC1EA07A2AF1}" w:val="{\rtf1\ansi\ansicpg936\pard\plain{\fonttbl{\f0\fnil\fcharset0\fprq2 Times New Roman;}}{\colortbl;\red0\green0\blue0;}{\f0\fs24\super\cf1 [}{\f0\fs24\super\cf1 11}{\f0\fs24\super\cf1 ]}}"/>
    <w:docVar w:name=" ADDIN NE.CacheRef.{61D3BDE7-2FFB-48D5-A6DB-B7D28699595F}" w:val="{\rtf1\ansi\ansicpg936\pard\plain{\fonttbl{\f0\fnil\fcharset0\fprq2 Times New Roman;}}{\colortbl;\red0\green0\blue0;}{\f0\fs24\super\cf1 [}{\f0\fs24\super\cf1 9}{\f0\fs24\super\cf1 ]}}"/>
    <w:docVar w:name=" ADDIN NE.CacheRef.{638DE0CF-B260-4F13-BA1E-DB2C09492442}" w:val="{\rtf1\ansi\ansicpg936\pard\plain{\fonttbl{\f0\fnil\fcharset0\fprq2 Times New Roman;}}{\colortbl;\red0\green0\blue0;}{\f0\fs24\super\cf1 [}{\f0\fs24\super\cf1 22}{\f0\fs24\super\cf1 ]}}"/>
    <w:docVar w:name=" ADDIN NE.CacheRef.{64CA5D09-A426-46A4-A74D-4569569FC727}" w:val="{\rtf1\ansi\ansicpg936\pard\plain{\fonttbl{\f0\fnil\fcharset0\fprq2 Times New Roman;}}{\colortbl;\red0\green0\blue0;}{\f0\fs24\super\cf1 [}{\f0\fs24\super\cf1 5}{\f0\fs24\super\cf1 ]}}"/>
    <w:docVar w:name=" ADDIN NE.CacheRef.{664CBBE0-A32C-46EE-95E7-85E92DE43964}" w:val="{\rtf1\ansi\ansicpg936\pard\plain{\fonttbl{\f0\fnil\fcharset0\fprq2 Times New Roman;}}{\colortbl;\red0\green0\blue0;}{\f0\fs24\super\cf1 [}{\f0\fs24\super\cf1 5}{\f0\fs24\super\cf1 ]}}"/>
    <w:docVar w:name=" ADDIN NE.CacheRef.{68480732-DBF4-4D0B-968F-A37C31B8CB6F}" w:val="{\rtf1\ansi\ansicpg936\pard\plain{\fonttbl{\f0\fnil\fcharset0\fprq2 Times New Roman;}}{\colortbl;\red8\green0\blue0;}{\f0\fs24\super\cf1 [}{\f0\fs24\super\cf1 9}{\f0\fs24\super\cf1 ]}}"/>
    <w:docVar w:name=" ADDIN NE.CacheRef.{69996ABC-B49B-4ACB-843B-213AF2B03D19}" w:val="{\rtf1\ansi\ansicpg936\pard\plain{\fonttbl{\f0\fnil\fcharset0\fprq2 Times New Roman;}}{\colortbl;\red0\green0\blue0;}{\f0\fs24\super\cf1 [}{\f0\fs24\super\cf1 44}{\f0\fs24\super\cf1 ]}}"/>
    <w:docVar w:name=" ADDIN NE.CacheRef.{6BC7FABA-7A4F-47FB-BAEE-FCDFDDB62B07}" w:val="{\rtf1\ansi\ansicpg936\pard\plain{\fonttbl{\f0\fnil\fcharset0\fprq2 Times New Roman;}}{\colortbl;\red0\green0\blue0;}{\f0\fs24\super\cf1 [}{\f0\fs24\super\cf1 7}{\f0\fs24\super\cf1 ]}}"/>
    <w:docVar w:name=" ADDIN NE.CacheRef.{6EDB8BAC-A992-419E-ACC0-A05CADD3C381}" w:val="{\rtf1\ansi\ansicpg936\pard\plain{\fonttbl{\f0\fnil\fcharset0\fprq2 Times New Roman;}}{\colortbl;\red8\green0\blue0;}{\f0\fs24\super\cf1 [}{\f0\fs24\super\cf1 10}{\f0\fs24\super\cf1 ]}}"/>
    <w:docVar w:name=" ADDIN NE.CacheRef.{726E77E9-0D64-4882-80A1-8EFC1346CE3A}" w:val="{\rtf1\ansi\ansicpg936\pard\plain{\fonttbl{\f0\fnil\fcharset0\fprq2 Times New Roman;}}{\colortbl;\red0\green0\blue0;}{\f0\fs24\super\cf1 [}{\f0\fs24\super\cf1 22}{\f0\fs24\super\cf1 ]}}"/>
    <w:docVar w:name=" ADDIN NE.CacheRef.{787B4EEF-4082-4520-A606-C7B42D0130CF}" w:val="{\rtf1\ansi\ansicpg936\pard\plain{\fonttbl{\f0\fnil\fcharset0\fprq2 Times New Roman;}}{\colortbl;\red0\green0\blue0;}{\f0\fs24\super\cf1 [}{\f0\fs24\super\cf1 16}{\f0\fs24\super\cf1 ]}}"/>
    <w:docVar w:name=" ADDIN NE.CacheRef.{7EFF7142-095D-4ACD-805E-B4CFE8193772}" w:val="{\rtf1\ansi\ansicpg936\pard\plain{\fonttbl{\f0\fnil\fcharset0\fprq2 Times New Roman;}}{\colortbl;\red8\green0\blue0;}{\f0\fs24\super\cf1 [}{\f0\fs24\super\cf1 1}{\f0\fs24\super\cf1 ]}}"/>
    <w:docVar w:name=" ADDIN NE.CacheRef.{84AE66D1-7DD3-4A6B-B870-B84147FD353B}" w:val="{\rtf1\ansi\ansicpg936\pard\plain{\fonttbl{\f0\fnil\fcharset0\fprq2 Times New Roman;}}{\colortbl;\red0\green0\blue0;}{\f0\fs24\super\cf1 [}{\f0\fs24\super\cf1 8}{\f0\fs24\super\cf1 ]}}"/>
    <w:docVar w:name=" ADDIN NE.CacheRef.{85DD9D1C-E480-47A9-80B9-B8D1AEA79844}" w:val="{\rtf1\ansi\ansicpg936\pard\plain{\fonttbl{\f0\fnil\fcharset0\fprq2 Times New Roman;}}{\colortbl;\red0\green0\blue0;}{\f0\fs24\super\cf1 [}{\f0\fs24\super\cf1 20}{\f0\fs24\super\cf1 ]}}"/>
    <w:docVar w:name=" ADDIN NE.CacheRef.{8DA11AAF-B127-4087-A6CE-F590EF6849A5}" w:val="{\rtf1\ansi\ansicpg936\pard\plain{\fonttbl{\f0\fnil\fcharset0\fprq2 Times New Roman;}}{\colortbl;\red0\green0\blue0;}{\f0\fs24\super\cf1 [}{\f0\fs24\super\cf1 37}{\f0\fs24\super\cf1 ]}}"/>
    <w:docVar w:name=" ADDIN NE.CacheRef.{917B9DE1-4917-4EBF-91DF-10046FC5057D}" w:val="{\rtf1\ansi\ansicpg936\pard\plain{\fonttbl{\f0\fnil\fcharset0\fprq2 Times New Roman;}}{\colortbl;\red0\green0\blue0;}{\f0\fs24\super\cf1 [}{\f0\fs24\super\cf1 25}{\f0\fs24\super\cf1 ]}}"/>
    <w:docVar w:name=" ADDIN NE.CacheRef.{9278AEDB-5D8A-4E27-99DC-70AC90996547}" w:val="{\rtf1\ansi\ansicpg936\pard\plain{\fonttbl{\f0\fnil\fcharset0\fprq2 Times New Roman;}}{\colortbl;\red0\green0\blue0;}{\f0\fs24\super\cf1 [}{\f0\fs24\super\cf1 42}{\f0\fs24\super\cf1 ]}}"/>
    <w:docVar w:name=" ADDIN NE.CacheRef.{98646288-1D51-4F9F-B2F0-18B3C29D37CA}" w:val="{\rtf1\ansi\ansicpg936\pard\plain{\fonttbl{\f0\fnil\fcharset0\fprq2 Times New Roman;}}{\colortbl;\red0\green0\blue0;}{\f0\fs24\super\cf1 [}{\f0\fs24\super\cf1 26}{\f0\fs24\super\cf1 ]}}"/>
    <w:docVar w:name=" ADDIN NE.CacheRef.{9C588289-284F-43E8-A7D7-06F2F565A794}" w:val="{\rtf1\ansi\ansicpg936\pard\plain{\fonttbl{\f0\fnil\fcharset0\fprq2 Times New Roman;}}{\colortbl;\red8\green0\blue0;}{\f0\fs24\super\cf1 [}{\f0\fs24\super\cf1 12}{\f0\fs24\super\cf1 ]}}"/>
    <w:docVar w:name=" ADDIN NE.CacheRef.{A0FBBE8D-F5D7-4F6A-A3CB-578922C760B0}" w:val="{\rtf1\ansi\ansicpg936\pard\plain{\fonttbl{\f0\fnil\fcharset0\fprq2 Times New Roman;}}{\colortbl;\red8\green0\blue0;}{\f0\fs24\super\cf1 [}{\f0\fs24\super\cf1 1}{\f0\fs24\super\cf1 ]}}"/>
    <w:docVar w:name=" ADDIN NE.CacheRef.{A2A5B81F-CC5D-46EF-A69E-89DF17BC935D}" w:val="{\rtf1\ansi\ansicpg936\pard\plain{\fonttbl{\f0\fnil\fcharset0\fprq2 Times New Roman;}}{\colortbl;\red0\green0\blue0;}{\f0\fs24\super\cf1 [}{\f0\fs24\super\cf1 34}{\f0\fs24\super\cf1 ]}}"/>
    <w:docVar w:name=" ADDIN NE.CacheRef.{A34C7ABF-72E3-4DBD-B85B-AD23C269CE1B}" w:val="{\rtf1\ansi\ansicpg936\pard\plain{\fonttbl{\f0\fnil\fcharset0\fprq2 Times New Roman;}}{\colortbl;\red0\green0\blue0;}{\f0\fs24\super\cf1 [}{\f0\fs24\super\cf1 38}{\f0\fs24\super\cf1 ]}}"/>
    <w:docVar w:name=" ADDIN NE.CacheRef.{A45D4A9A-A990-4459-A4F0-D1B03D9E0348}" w:val="{\rtf1\ansi\ansicpg936\pard\plain{\fonttbl{\f0\fnil\fcharset0\fprq2 Times New Roman;}}{\colortbl;\red0\green0\blue0;}{\f0\fs24\super\cf1 [}{\f0\fs24\super\cf1 15}{\f0\fs24\super\cf1 ]}}"/>
    <w:docVar w:name=" ADDIN NE.CacheRef.{A59767B7-05BE-4E51-90DA-1EB489EA3CAA}" w:val="{\rtf1\ansi\ansicpg936\pard\plain{\fonttbl{\f0\fnil\fcharset0\fprq2 Times New Roman;}}{\colortbl;\red0\green0\blue0;}{\f0\fs24\super\cf1 [}{\f0\fs24\super\cf1 40}{\f0\fs24\super\cf1 ]}}"/>
    <w:docVar w:name=" ADDIN NE.CacheRef.{A5ACAEC5-775A-4ECB-BD13-9DBB6791C634}" w:val="{\rtf1\ansi\ansicpg936\pard\plain{\fonttbl{\f0\fnil\fcharset0\fprq2 Times New Roman;}}{\colortbl;\red0\green0\blue0;}{\f0\fs24\super\cf1 [}{\f0\fs24\super\cf1 37}{\f0\fs24\super\cf1 ]}}"/>
    <w:docVar w:name=" ADDIN NE.CacheRef.{A68377E2-A678-45F7-94EA-469AB0E163C1}" w:val="{\rtf1\ansi\ansicpg936\pard\plain{\fonttbl{\f0\fnil\fcharset0\fprq2 Times New Roman;}}{\colortbl;\red0\green0\blue0;}{\f0\fs24\super\cf1 [}{\f0\fs24\super\cf1 32}{\f0\fs24\super\cf1 ]}}"/>
    <w:docVar w:name=" ADDIN NE.CacheRef.{AE4BFC36-64FA-4CD0-B7AB-438EEB7EDBEA}" w:val="{\rtf1\ansi\ansicpg936\pard\plain{\fonttbl{\f0\fnil\fcharset0\fprq2 Times New Roman;}}{\colortbl;\red0\green0\blue0;}{\f0\fs24\super\cf1 [}{\f0\fs24\super\cf1 18}{\f0\fs24\super\cf1 ]}}"/>
    <w:docVar w:name=" ADDIN NE.CacheRef.{BF930EFF-489E-40F0-B6E5-A61DF3DFA2E0}" w:val="{\rtf1\ansi\ansicpg936\pard\plain{\fonttbl{\f0\fnil\fcharset0\fprq2 Times New Roman;}}{\colortbl;\red0\green0\blue0;}{\f0\fs24\super\cf1 [}{\f0\fs24\super\cf1 23}{\f0\fs24\super\cf1 ]}}"/>
    <w:docVar w:name=" ADDIN NE.CacheRef.{C4A9661D-12EC-4C16-8C29-3D7C99037ADF}" w:val="{\rtf1\ansi\ansicpg936\pard\plain{\fonttbl{\f0\fnil\fcharset0\fprq2 Times New Roman;}}{\colortbl;\red0\green0\blue0;}{\f0\fs24\super\cf1 [}{\f0\fs24\super\cf1 31}{\f0\fs24\super\cf1 ]}}"/>
    <w:docVar w:name=" ADDIN NE.CacheRef.{C4FF7000-E11F-4A1A-AE22-C17EC74B4BED}" w:val="{\rtf1\ansi\ansicpg936\pard\plain{\fonttbl{\f0\fnil\fcharset0\fprq2 Times New Roman;}}{\colortbl;\red0\green0\blue0;}{\f0\fs24\super\cf1 [}{\f0\fs24\super\cf1 41}{\f0\fs24\super\cf1 ]}}"/>
    <w:docVar w:name=" ADDIN NE.CacheRef.{C558CFA4-8A2E-4DCB-B453-5F756599C7A6}" w:val="{\rtf1\ansi\ansicpg936\pard\plain{\fonttbl{\f0\fnil\fcharset0\fprq2 Times New Roman;}}{\colortbl;\red0\green0\blue0;}{\f0\fs24\super\cf1 [}{\f0\fs24\super\cf1 2}{\f0\fs24\super\cf1 ]}}"/>
    <w:docVar w:name=" ADDIN NE.CacheRef.{C86D2AFA-D251-4F4B-9802-A8C23EF33839}" w:val="{\rtf1\ansi\ansicpg936\pard\plain{\fonttbl{\f0\fnil\fcharset0\fprq2 Times New Roman;}}{\colortbl;\red0\green0\blue0;}{\f0\fs24\super\cf1 [}{\f0\fs24\super\cf1 36}{\f0\fs24\super\cf1 ]}}"/>
    <w:docVar w:name=" ADDIN NE.CacheRef.{C96F9136-7474-405E-A667-2177474F13BB}" w:val="{\rtf1\ansi\ansicpg936\pard\plain{\fonttbl{\f0\fnil\fcharset0\fprq2 Times New Roman;}}{\colortbl;\red0\green0\blue0;}{\f0\fs24\super\cf1 [}{\f0\fs24\super\cf1 1}{\f0\fs24\super\cf1 ]}}"/>
    <w:docVar w:name=" ADDIN NE.CacheRef.{CB439CB2-70C4-40FA-9083-2C91346A799C}" w:val="{\rtf1\ansi\ansicpg936\pard\plain{\fonttbl{\f0\fnil\fcharset0\fprq2 Times New Roman;}}{\colortbl;\red0\green0\blue0;}{\f0\fs24\super\cf1 [}{\f0\fs24\super\cf1 37}{\f0\fs24\super\cf1 , }{\f0\fs24\super\cf1 39}{\f0\fs24\super\cf1 ]}}"/>
    <w:docVar w:name=" ADDIN NE.CacheRef.{CDC8FC4A-35A4-41C5-B573-B98A4946D38C}" w:val="{\rtf1\ansi\ansicpg936\pard\plain{\fonttbl{\f0\fnil\fcharset0\fprq2 Times New Roman;}}{\colortbl;\red0\green0\blue0;}{\f0\fs24\super\cf1 [}{\f0\fs24\super\cf1 20}{\f0\fs24\super\cf1 ]}}"/>
    <w:docVar w:name=" ADDIN NE.CacheRef.{CE354583-8E4E-49C3-98EB-7F018E68C745}" w:val="{\rtf1\ansi\ansicpg936\pard\plain{\fonttbl{\f0\fnil\fcharset0\fprq2 Times New Roman;}}{\colortbl;\red0\green0\blue0;}{\f0\fs24\super\cf1 [}{\f0\fs24\super\cf1 30}{\f0\fs24\super\cf1 ]}}"/>
    <w:docVar w:name=" ADDIN NE.CacheRef.{D406338D-94F3-4C58-80DB-28ACB1335041}" w:val="{\rtf1\ansi\ansicpg936\pard\plain{\fonttbl{\f0\fnil\fcharset0\fprq2 Times New Roman;}}{\colortbl;\red0\green0\blue0;}{\f0\fs24\super\cf1 [}{\f0\fs24\super\cf1 35}{\f0\fs24\super\cf1 ]}}"/>
    <w:docVar w:name=" ADDIN NE.CacheRef.{D4604A33-A8EE-453C-A417-F2967F2939D4}" w:val="{\rtf1\ansi\ansicpg936\pard\plain{\fonttbl{\f0\fnil\fcharset0\fprq2 Times New Roman;}}{\colortbl;\red8\green0\blue0;}{\f0\fs24\super\cf1 [}{\f0\fs24\super\cf1 1}{\f0\fs24\super\cf1 ]}}"/>
    <w:docVar w:name=" ADDIN NE.CacheRef.{D91BC2D6-0804-4CE0-9F64-F51A3D57CA1C}" w:val="{\rtf1\ansi\ansicpg936\pard\plain{\fonttbl{\f0\fnil\fcharset0\fprq2 Times New Roman;}}{\colortbl;\red0\green0\blue0;}{\f0\fs24\super\cf1 [}{\f0\fs24\super\cf1 13}{\f0\fs24\super\cf1 ]}}"/>
    <w:docVar w:name=" ADDIN NE.CacheRef.{DD6CEA8E-7D1B-4BDE-BBA7-E348611025D2}" w:val="{\rtf1\ansi\ansicpg936\pard\plain{\fonttbl{\f0\fnil\fcharset0\fprq2 Times New Roman;}}{\colortbl;\red0\green0\blue0;}{\f0\fs24\super\cf1 [}{\f0\fs24\super\cf1 22}{\f0\fs24\super\cf1 ]}}"/>
    <w:docVar w:name=" ADDIN NE.CacheRef.{DF9595CB-CC2A-4521-803C-349075346947}" w:val="{\rtf1\ansi\ansicpg936\pard\plain{\fonttbl{\f0\fnil\fcharset0\fprq2 Times New Roman;}}{\colortbl;\red8\green0\blue0;}{\f0\fs24\super\cf1 [}{\f0\fs24\super\cf1 2}{\f0\fs24\super\cf1 ]}}"/>
    <w:docVar w:name=" ADDIN NE.CacheRef.{E281103C-FF7D-4DDD-AE04-2408DE456EDC}" w:val="{\rtf1\ansi\ansicpg936\pard\plain{\fonttbl{\f0\fnil\fcharset0\fprq2 Times New Roman;}}{\colortbl;\red0\green0\blue0;}{\f0\fs24\super\cf1 [}{\f0\fs24\super\cf1 23}{\f0\fs24\super\cf1 ]}}"/>
    <w:docVar w:name=" ADDIN NE.CacheRef.{E5386C72-FA70-43E8-8878-C65E1ED882C5}" w:val="{\rtf1\ansi\ansicpg936\pard\plain{\fonttbl{\f0\fnil\fcharset0\fprq2 Times New Roman;}}{\colortbl;\red0\green0\blue0;}{\f0\fs24\super\cf1 [}{\f0\fs24\super\cf1 20}{\f0\fs24\super\cf1 ]}}"/>
    <w:docVar w:name=" ADDIN NE.CacheRef.{E70F9FC7-D33E-481A-89B0-69D2ACC8F1DF}" w:val="{\rtf1\ansi\ansicpg936\pard\plain{\fonttbl{\f0\fnil\fcharset0\fprq2 Times New Roman;}}{\colortbl;\red0\green0\blue0;}{\f0\fs24\super\cf1 [}{\f0\fs24\super\cf1 12}{\f0\fs24\super\cf1 ]}}"/>
    <w:docVar w:name=" ADDIN NE.CacheRef.{ED2E7CBC-D74A-4D71-8B9F-D096AEC4DEDC}" w:val="{\rtf1\ansi\ansicpg936\pard\plain{\fonttbl{\f0\fnil\fcharset0\fprq2 Times New Roman;}}{\colortbl;\red0\green0\blue0;}{\f0\fs24\super\cf1 [}{\f0\fs24\super\cf1 24}{\f0\fs24\super\cf1 ]}}"/>
    <w:docVar w:name=" ADDIN NE.CacheRef.{EF17D839-1552-4B41-ACE8-012A5B9959DF}" w:val="{\rtf1\ansi\ansicpg936\pard\plain{\fonttbl{\f0\fnil\fcharset0\fprq2 Times New Roman;}}{\colortbl;\red0\green0\blue0;}{\f0\fs24\super\cf1 [}{\f0\fs24\super\cf1 25}{\f0\fs24\super\cf1 ]}}"/>
    <w:docVar w:name=" ADDIN NE.CacheRef.{EF70C08D-A9A4-45CE-8AC7-B7388F2A6D0D}" w:val="{\rtf1\ansi\ansicpg936\pard\plain{\fonttbl{\f0\fnil\fcharset0\fprq2 Times New Roman;}}{\colortbl;\red0\green0\blue0;}{\f0\fs24\super\cf1 [}{\f0\fs24\super\cf1 10}{\f0\fs24\super\cf1 ]}}"/>
    <w:docVar w:name=" ADDIN NE.CacheRef.{F0AE1C0F-8215-488F-874F-6E8232CBFD58}" w:val="{\rtf1\ansi\ansicpg936\pard\plain{\fonttbl{\f0\fnil\fcharset0\fprq2 Times New Roman;}}{\colortbl;\red0\green0\blue0;}{\f0\fs24\super\cf1 [}{\f0\fs24\super\cf1 27}{\f0\fs24\super\cf1 ]}}"/>
    <w:docVar w:name=" ADDIN NE.CacheRef.{F26BB02B-94F7-4E0C-AB56-1A9865F9A3D6}" w:val="{\rtf1\ansi\ansicpg936\pard\plain{\fonttbl{\f0\fnil\fcharset0\fprq2 Times New Roman;}}{\colortbl;\red0\green0\blue0;}{\f0\fs24\super\cf1 [}{\f0\fs24\super\cf1 11}{\f0\fs24\super\cf1 ]}}"/>
    <w:docVar w:name=" ADDIN NE.CacheRef.{F3F78C8D-2626-49CD-9061-8FBFBFB25DBD}" w:val="{\rtf1\ansi\ansicpg936\pard\plain{\fonttbl{\f0\fnil\fcharset0\fprq2 Times New Roman;}}{\colortbl;\red0\green0\blue0;}{\f0\fs24\super\cf1 [}{\f0\fs24\super\cf1 22}{\f0\fs24\super\cf1 , }{\f0\fs24\super\cf1 23}{\f0\fs24\super\cf1 ]}}"/>
    <w:docVar w:name=" ADDIN NE.CacheRef.{F74B352F-3E2D-4384-B03D-2D6FF00C0CFD}" w:val="{\rtf1\ansi\ansicpg936\pard\plain{\fonttbl{\f0\fnil\fcharset0\fprq2 Times New Roman;}}{\colortbl;\red0\green0\blue0;}{\f0\fs24\super\cf1 [}{\f0\fs24\super\cf1 34}{\f0\fs24\super\cf1 ]}}"/>
    <w:docVar w:name=" ADDIN NE.CacheRef.{FC2664E3-AE7F-4E0E-A171-FB61B538F36A}" w:val="{\rtf1\ansi\ansicpg936\pard\plain{\fonttbl{\f0\fnil\fcharset0\fprq2 Times New Roman;}}{\colortbl;\red0\green0\blue0;}{\f0\fs24\super\cf1 [}{\f0\fs24\super\cf1 20}{\f0\fs24\super\cf1 ]}}"/>
    <w:docVar w:name=" ADDIN NE.CacheRef.{FC69D52B-765E-462B-B0EB-C922FBD80D92}" w:val="{\rtf1\ansi\ansicpg936\pard\plain{\fonttbl{\f0\fnil\fcharset0\fprq2 Times New Roman;}}{\colortbl;\red0\green0\blue0;}{\f0\fs24\super\cf1 [}{\f0\fs24\super\cf1 14}{\f0\fs24\super\cf1 ]}}"/>
    <w:docVar w:name=" ADDIN NE.CacheRep" w:val="校对报告_x000d__x000a_当前使用的样式是 [中华人民共和国国家标准_GBT_7714-2015]_x000d__x000a_当前文档题录总数为30条，在41个位置共计插入42次（包括重复插入）_x000d__x000a_有0条题录存在必填字段内容缺失的问题_x000d__x000a_"/>
    <w:docVar w:name="commondata" w:val="eyJoZGlkIjoiMmJhZTIzYTA5YzZlNWJmMzFjNjNlNmExYzc4OTczNjg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62B8AE5-4FE8-4F7F-8DDF-1915EF191BF8}" w:val=" ADDIN NE.Ref.{062B8AE5-4FE8-4F7F-8DDF-1915EF191BF8}&lt;Citation&gt;&lt;Group&gt;&lt;References&gt;&lt;Item&gt;&lt;ID&gt;46&lt;/ID&gt;&lt;UID&gt;{EA3BBEA1-3C46-49DF-AA9E-3CFFADC98B05}&lt;/UID&gt;&lt;Title&gt;Measuring Statistical Dependence with Hilbert-Schmidt Norms&lt;/Title&gt;&lt;Template&gt;Conference Proceedings&lt;/Template&gt;&lt;Star&gt;0&lt;/Star&gt;&lt;Tag&gt;0&lt;/Tag&gt;&lt;Author&gt;Gretton, Arthur; Bousquet, Olivier; Smola, Alex; Schölkopf, Bernhard&lt;/Author&gt;&lt;Year&gt;2005&lt;/Year&gt;&lt;Details&gt;&lt;_isbn&gt;978-3-540-31696-1&lt;/_isbn&gt;&lt;_label&gt;10.1007/11564089_7&lt;/_label&gt;&lt;_pages&gt;63-77&lt;/_pages&gt;&lt;_place_published&gt;Berlin, Heidelberg&lt;/_place_published&gt;&lt;_publisher&gt;Springer Berlin Heidelberg&lt;/_publisher&gt;&lt;_tertiary_author&gt;Jain, Sanjay; Simon, Hans Ulrich; Tomita, Etsuji&lt;/_tertiary_author&gt;&lt;_tertiary_title&gt;Algorithmic Learning Theory&lt;/_tertiary_title&gt;&lt;_created&gt;65915860&lt;/_created&gt;&lt;_modified&gt;65915860&lt;/_modified&gt;&lt;/Details&gt;&lt;Extra&gt;&lt;DBUID&gt;{5A04FC84-C037-42F9-B365-7D38E4D8C47F}&lt;/DBUID&gt;&lt;/Extra&gt;&lt;/Item&gt;&lt;/References&gt;&lt;/Group&gt;&lt;/Citation&gt;_x000a_"/>
    <w:docVar w:name="NE.Ref{07878699-00C2-4865-9841-F8244D9F2F11}" w:val=" ADDIN NE.Ref.{07878699-00C2-4865-9841-F8244D9F2F11}&lt;Citation&gt;&lt;Group&gt;&lt;References&gt;&lt;Item&gt;&lt;ID&gt;46&lt;/ID&gt;&lt;UID&gt;{EA3BBEA1-3C46-49DF-AA9E-3CFFADC98B05}&lt;/UID&gt;&lt;Title&gt;Measuring Statistical Dependence with Hilbert-Schmidt Norms&lt;/Title&gt;&lt;Template&gt;Conference Proceedings&lt;/Template&gt;&lt;Star&gt;0&lt;/Star&gt;&lt;Tag&gt;0&lt;/Tag&gt;&lt;Author&gt;Gretton, Arthur; Bousquet, Olivier; Smola, Alex; Schölkopf, Bernhard&lt;/Author&gt;&lt;Year&gt;2005&lt;/Year&gt;&lt;Details&gt;&lt;_accessed&gt;65930138&lt;/_accessed&gt;&lt;_created&gt;65915860&lt;/_created&gt;&lt;_isbn&gt;978-3-540-31696-1&lt;/_isbn&gt;&lt;_label&gt;10.1007/11564089_7&lt;/_label&gt;&lt;_modified&gt;65915879&lt;/_modified&gt;&lt;_pages&gt;63-77&lt;/_pages&gt;&lt;_place_published&gt;Berlin, Heidelberg&lt;/_place_published&gt;&lt;_publisher&gt;Springer Berlin Heidelberg&lt;/_publisher&gt;&lt;_tertiary_author&gt;Jain, Sanjay; Simon, Hans Ulrich; Tomita, Etsuji&lt;/_tertiary_author&gt;&lt;_tertiary_title&gt;Algorithmic Learning Theory&lt;/_tertiary_title&gt;&lt;_language&gt;English&lt;/_language&gt;&lt;/Details&gt;&lt;Extra&gt;&lt;DBUID&gt;{5A04FC84-C037-42F9-B365-7D38E4D8C47F}&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27E33F-F71D-4143-AE18-72B060F86207}" w:val=" ADDIN NE.Ref.{0827E33F-F71D-4143-AE18-72B060F86207}&lt;Citation&gt;&lt;Group&gt;&lt;References&gt;&lt;Item&gt;&lt;ID&gt;75&lt;/ID&gt;&lt;UID&gt;{ECD14AB7-3393-4D7A-A6A1-FE12F27F5632}&lt;/UID&gt;&lt;Title&gt;Federated learning: Strategies for improving communication efficiency&lt;/Title&gt;&lt;Template&gt;Journal Article&lt;/Template&gt;&lt;Star&gt;0&lt;/Star&gt;&lt;Tag&gt;0&lt;/Tag&gt;&lt;Author&gt;Konečný, Jakub; McMahan, H Brendan; Yu, Felix X; Richtárik, Peter; Suresh, Ananda Theertha; Bacon, Dave&lt;/Author&gt;&lt;Year&gt;2016&lt;/Year&gt;&lt;Details&gt;&lt;_journal&gt;arXiv preprint arXiv:1610.05492&lt;/_journal&gt;&lt;_created&gt;65944356&lt;/_created&gt;&lt;_modified&gt;65944370&lt;/_modified&gt;&lt;_accessed&gt;65944370&lt;/_accessed&gt;&lt;_language&gt;English&lt;/_language&gt;&lt;/Details&gt;&lt;Extra&gt;&lt;DBUID&gt;{5A04FC84-C037-42F9-B365-7D38E4D8C47F}&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0C245E65-46EA-4D28-B776-0E3463EEC553}" w:val=" ADDIN NE.Ref.{0C245E65-46EA-4D28-B776-0E3463EEC553}&lt;Citation&gt;&lt;Group&gt;&lt;References&gt;&lt;Item&gt;&lt;ID&gt;16&lt;/ID&gt;&lt;UID&gt;{041AD0B7-1A44-439D-9304-9A1DD2124326}&lt;/UID&gt;&lt;Title&gt;CoAst: Validation-Free Contribution Assessment for Federated Learning based on Cross-Round Valuation&lt;/Title&gt;&lt;Template&gt;Conference Proceedings&lt;/Template&gt;&lt;Star&gt;0&lt;/Star&gt;&lt;Tag&gt;0&lt;/Tag&gt;&lt;Author&gt;Wu, Hao; Zhang, Likun; Li, Shucheng; Xu, Fengyuan; Zhong, Sheng&lt;/Author&gt;&lt;Year&gt;2024&lt;/Year&gt;&lt;Details&gt;&lt;_accessed&gt;65925476&lt;/_accessed&gt;&lt;_created&gt;65911455&lt;/_created&gt;&lt;_date&gt;2024-09-04&lt;/_date&gt;&lt;_db_provider&gt;arxiv&lt;/_db_provider&gt;&lt;_db_updated&gt;Arxiv&lt;/_db_updated&gt;&lt;_doi&gt;10.1145/3664647.3680867&lt;/_doi&gt;&lt;_isbn&gt;9798400706868&lt;/_isbn&gt;&lt;_keywords&gt;contribution assessment, data valuation, federated learning&lt;/_keywords&gt;&lt;_modified&gt;65925479&lt;/_modified&gt;&lt;_pages&gt;1839–1847&lt;/_pages&gt;&lt;_place_published&gt;Melbourne VIC, Australia&lt;/_place_published&gt;&lt;_publisher&gt;Association for Computing Machinery&lt;/_publisher&gt;&lt;_secondary_title&gt;Proceedings of the 32nd ACM International Conference on Multimedia&lt;/_secondary_title&gt;&lt;_url&gt;https://doi.org/10.1145/3664647.3680867&lt;/_url&gt;&lt;_language&gt;English&lt;/_language&gt;&lt;/Details&gt;&lt;Extra&gt;&lt;DBUID&gt;{5A04FC84-C037-42F9-B365-7D38E4D8C47F}&lt;/DBUID&gt;&lt;/Extra&gt;&lt;/Item&gt;&lt;/References&gt;&lt;/Group&gt;&lt;/Citation&gt;_x000a_"/>
    <w:docVar w:name="NE.Ref{0C8110A2-3ECD-476C-BFD8-32913B4DBA5A}" w:val=" ADDIN NE.Ref.{0C8110A2-3ECD-476C-BFD8-32913B4DBA5A}&lt;Citation&gt;&lt;Group&gt;&lt;References&gt;&lt;Item&gt;&lt;ID&gt;67&lt;/ID&gt;&lt;UID&gt;{9C971DA1-4EA3-487D-A321-DA88485968A4}&lt;/UID&gt;&lt;Title&gt;Recent Advances on Federated Learning: A Systematic Survey&lt;/Title&gt;&lt;Template&gt;Journal Article&lt;/Template&gt;&lt;Star&gt;0&lt;/Star&gt;&lt;Tag&gt;0&lt;/Tag&gt;&lt;Author&gt;Liu, Bingyan; Lv, Nuoyan; Guo, Yuanchun; Li, Yawen&lt;/Author&gt;&lt;Year&gt;2023&lt;/Year&gt;&lt;Details&gt;&lt;_accessed&gt;65930159&lt;/_accessed&gt;&lt;_collection_scope&gt;SCIE;EI&lt;/_collection_scope&gt;&lt;_created&gt;65930159&lt;/_created&gt;&lt;_impact_factor&gt;   5.500&lt;/_impact_factor&gt;&lt;_journal&gt;Neurocomputing&lt;/_journal&gt;&lt;_modified&gt;65930159&lt;/_modified&gt;&lt;_pages&gt;128019&lt;/_pages&gt;&lt;_social_category&gt;计算机：人工智能(2)&lt;/_social_category&gt;&lt;_volume&gt;597&lt;/_volume&gt;&lt;_language&gt;English&lt;/_language&gt;&lt;/Details&gt;&lt;Extra&gt;&lt;DBUID&gt;{5A04FC84-C037-42F9-B365-7D38E4D8C47F}&lt;/DBUID&gt;&lt;/Extra&gt;&lt;/Item&gt;&lt;/References&gt;&lt;/Group&gt;&lt;/Citation&gt;_x000a_"/>
    <w:docVar w:name="NE.Ref{0D5D7468-B1C9-4467-9BB8-A64CB9F42155}" w:val=" ADDIN NE.Ref.{0D5D7468-B1C9-4467-9BB8-A64CB9F42155}&lt;Citation&gt;&lt;Group&gt;&lt;References&gt;&lt;Item&gt;&lt;ID&gt;45&lt;/ID&gt;&lt;UID&gt;{92B53848-E15C-43C4-B572-5FA1933D4F2C}&lt;/UID&gt;&lt;Title&gt;Similarity of Neural Network Representations Revisited&lt;/Title&gt;&lt;Template&gt;Conference Proceedings&lt;/Template&gt;&lt;Star&gt;0&lt;/Star&gt;&lt;Tag&gt;0&lt;/Tag&gt;&lt;Author&gt;Kornblith, Simon; Norouzi, Mohammad; Lee, Honglak; Hinton, Geoffrey&lt;/Author&gt;&lt;Year&gt;2019&lt;/Year&gt;&lt;Details&gt;&lt;_accessed&gt;65921278&lt;/_accessed&gt;&lt;_created&gt;65915706&lt;/_created&gt;&lt;_label&gt;pmlr-v97-kornblith19a&lt;/_label&gt;&lt;_modified&gt;65915706&lt;/_modified&gt;&lt;_pages&gt;3519--3529&lt;/_pages&gt;&lt;_place_published&gt;Proceedings of Machine Learning Research&lt;/_place_published&gt;&lt;_publisher&gt;PMLR&lt;/_publisher&gt;&lt;_secondary_author&gt;Chaudhuri, Kamalika; Salakhutdinov, Ruslan&lt;/_secondary_author&gt;&lt;_secondary_title&gt;Proceedings of the 36th International Conference on Machine Learning&lt;/_secondary_title&gt;&lt;_url&gt;https://proceedings.mlr.press/v97/kornblith19a.html&lt;/_url&gt;&lt;_volume&gt;97&lt;/_volume&gt;&lt;_language&gt;English&lt;/_language&gt;&lt;/Details&gt;&lt;Extra&gt;&lt;DBUID&gt;{5A04FC84-C037-42F9-B365-7D38E4D8C47F}&lt;/DBUID&gt;&lt;/Extra&gt;&lt;/Item&gt;&lt;/References&gt;&lt;/Group&gt;&lt;/Citation&gt;_x000a_"/>
    <w:docVar w:name="NE.Ref{14E2B1C2-C33E-43A0-A884-8C3D33F73556}" w:val=" ADDIN NE.Ref.{14E2B1C2-C33E-43A0-A884-8C3D33F73556}&lt;Citation&gt;&lt;Group&gt;&lt;References&gt;&lt;Item&gt;&lt;ID&gt;19&lt;/ID&gt;&lt;UID&gt;{9322F9E3-BE52-4878-A63D-C5F5048D262B}&lt;/UID&gt;&lt;Title&gt;Redefining Contributions: Shapley-Driven Federated Learning&lt;/Title&gt;&lt;Template&gt;Conference Proceedings&lt;/Template&gt;&lt;Star&gt;0&lt;/Star&gt;&lt;Tag&gt;0&lt;/Tag&gt;&lt;Author&gt;Tastan, Nurbek; Fares, Samar; Aremu, Toluwani; Horvath, Samuel; Nandakumar, Karthik&lt;/Author&gt;&lt;Year&gt;2024&lt;/Year&gt;&lt;Details&gt;&lt;_accessed&gt;65925481&lt;/_accessed&gt;&lt;_created&gt;65912565&lt;/_created&gt;&lt;_date&gt;2024-06-01&lt;/_date&gt;&lt;_db_provider&gt;arxiv&lt;/_db_provider&gt;&lt;_db_updated&gt;Arxiv&lt;/_db_updated&gt;&lt;_modified&gt;65925483&lt;/_modified&gt;&lt;_secondary_title&gt;International Joint Conference on Artificial Intelligence&lt;/_secondary_title&gt;&lt;_url&gt;http://arxiv.org/abs/2406.00569v1&lt;/_url&gt;&lt;_language&gt;English&lt;/_language&gt;&lt;/Details&gt;&lt;Extra&gt;&lt;DBUID&gt;{5A04FC84-C037-42F9-B365-7D38E4D8C47F}&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29E55E-EBBB-4834-A3CE-2F17D5193F7A}" w:val=" ADDIN NE.Ref.{1B29E55E-EBBB-4834-A3CE-2F17D5193F7A}&lt;Citation&gt;&lt;Group&gt;&lt;References&gt;&lt;Item&gt;&lt;ID&gt;20&lt;/ID&gt;&lt;UID&gt;{7421D4E5-5CD2-44E9-94FA-8E07515D819B}&lt;/UID&gt;&lt;Title&gt;Notes on Kullback-Leibler Divergence and Likelihood&lt;/Title&gt;&lt;Template&gt;Journal Article&lt;/Template&gt;&lt;Star&gt;0&lt;/Star&gt;&lt;Tag&gt;0&lt;/Tag&gt;&lt;Author&gt;Shlens, Jonathon&lt;/Author&gt;&lt;Year&gt;2014&lt;/Year&gt;&lt;Details&gt;&lt;_date&gt;2014-04-08&lt;/_date&gt;&lt;_db_provider&gt;arxiv&lt;/_db_provider&gt;&lt;_url&gt;http://arxiv.org/abs/1404.2000v1&lt;/_url&gt;&lt;_created&gt;65912628&lt;/_created&gt;&lt;_modified&gt;65912628&lt;/_modified&gt;&lt;_db_updated&gt;Arxiv&lt;/_db_updated&gt;&lt;/Details&gt;&lt;Extra&gt;&lt;DBUID&gt;{5A04FC84-C037-42F9-B365-7D38E4D8C47F}&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0C4EB72-60F4-4173-B6AD-C6B792136374}" w:val=" ADDIN NE.Ref.{20C4EB72-60F4-4173-B6AD-C6B792136374}&lt;Citation&gt;&lt;Group&gt;&lt;References&gt;&lt;Item&gt;&lt;ID&gt;13&lt;/ID&gt;&lt;UID&gt;{EC36148C-838C-4016-A391-84238A66DCB7}&lt;/UID&gt;&lt;Title&gt;Contributions Estimation in Federated Learning: A Comprehensive Experimental Evaluation&lt;/Title&gt;&lt;Template&gt;Journal Article&lt;/Template&gt;&lt;Star&gt;0&lt;/Star&gt;&lt;Tag&gt;0&lt;/Tag&gt;&lt;Author&gt;Chen, Yiwei; Li, Kaiyu; Li, Guoliang; Wang, Yong&lt;/Author&gt;&lt;Year&gt;2024&lt;/Year&gt;&lt;Details&gt;&lt;_accessed&gt;65925462&lt;/_accessed&gt;&lt;_collection_scope&gt;SCIE;EI&lt;/_collection_scope&gt;&lt;_created&gt;65911438&lt;/_created&gt;&lt;_db_updated&gt;CrossRef&lt;/_db_updated&gt;&lt;_doi&gt;10.14778/3659437.3659459&lt;/_doi&gt;&lt;_impact_factor&gt;   2.600&lt;/_impact_factor&gt;&lt;_isbn&gt;2150-8097&lt;/_isbn&gt;&lt;_issue&gt;8&lt;/_issue&gt;&lt;_journal&gt;Proceedings of the VLDB Endowment&lt;/_journal&gt;&lt;_modified&gt;65911443&lt;/_modified&gt;&lt;_pages&gt;2077-2090&lt;/_pages&gt;&lt;_social_category&gt;计算机：信息系统(2) &amp;amp; 计算机：理论方法(2)&lt;/_social_category&gt;&lt;_tertiary_title&gt;Proc. VLDB Endow.&lt;/_tertiary_title&gt;&lt;_url&gt;https://dl.acm.org/doi/10.14778/3659437.3659459_x000d__x000a_https://dl.acm.org/doi/pdf/10.14778/3659437.3659459&lt;/_url&gt;&lt;_volume&gt;17&lt;/_volume&gt;&lt;_language&gt;English&lt;/_language&gt;&lt;/Details&gt;&lt;Extra&gt;&lt;DBUID&gt;{5A04FC84-C037-42F9-B365-7D38E4D8C47F}&lt;/DBUID&gt;&lt;/Extra&gt;&lt;/Item&gt;&lt;/References&gt;&lt;/Group&gt;&lt;/Citation&gt;_x000a_"/>
    <w:docVar w:name="NE.Ref{23502E20-9A3D-446E-B6D6-2DCED1885AAC}" w:val=" ADDIN NE.Ref.{23502E20-9A3D-446E-B6D6-2DCED1885AAC}&lt;Citation&gt;&lt;Group&gt;&lt;References&gt;&lt;Item&gt;&lt;ID&gt;48&lt;/ID&gt;&lt;UID&gt;{BCACC5C5-AFB8-4C76-BD01-A66D6502D68B}&lt;/UID&gt;&lt;Title&gt;Correcting Biased Centered Kernel Alignment Measures in Biological and Artificial Neural Networks&lt;/Title&gt;&lt;Template&gt;Journal Article&lt;/Template&gt;&lt;Star&gt;0&lt;/Star&gt;&lt;Tag&gt;0&lt;/Tag&gt;&lt;Author&gt;Murphy, Alex; Zylberberg, Joel; Fyshe, Alona&lt;/Author&gt;&lt;Year&gt;2024&lt;/Year&gt;&lt;Details&gt;&lt;_accessed&gt;65925464&lt;/_accessed&gt;&lt;_created&gt;65915911&lt;/_created&gt;&lt;_journal&gt;ArXiv&lt;/_journal&gt;&lt;_modified&gt;65916912&lt;/_modified&gt;&lt;_volume&gt;abs/2405.01012&lt;/_volume&gt;&lt;_language&gt;English&lt;/_language&gt;&lt;/Details&gt;&lt;Extra&gt;&lt;DBUID&gt;{5A04FC84-C037-42F9-B365-7D38E4D8C47F}&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8D65AB7-4498-490C-9A69-3A1A4904FA00}" w:val=" ADDIN NE.Ref.{28D65AB7-4498-490C-9A69-3A1A4904FA00}&lt;Citation&gt;&lt;Group&gt;&lt;References&gt;&lt;Item&gt;&lt;ID&gt;55&lt;/ID&gt;&lt;UID&gt;{F0927C28-5E32-4E5E-8F9A-3D739FE0ECEF}&lt;/UID&gt;&lt;Title&gt;Federated Learning: Challenges, Methods, and Future Directions&lt;/Title&gt;&lt;Template&gt;Journal Article&lt;/Template&gt;&lt;Star&gt;0&lt;/Star&gt;&lt;Tag&gt;0&lt;/Tag&gt;&lt;Author&gt;T., Li; A., K Sahu; A., Talwalkar; V., Smith&lt;/Author&gt;&lt;Year&gt;2020&lt;/Year&gt;&lt;Details&gt;&lt;_alternate_title&gt;IEEE Signal Processing Magazine; IEEE Signal Processing MagazineIEEE Signal Processing Magazine&lt;/_alternate_title&gt;&lt;_collection_scope&gt;SCIE;EI&lt;/_collection_scope&gt;&lt;_created&gt;65921337&lt;/_created&gt;&lt;_date&gt;2020-01-01&lt;/_date&gt;&lt;_date_display&gt;2020_x000d__x000a_May 2020_x000d__x000a_May 2020&lt;/_date_display&gt;&lt;_db_updated&gt;IEEE&lt;/_db_updated&gt;&lt;_doi&gt;10.1109/MSP.2020.2975749&lt;/_doi&gt;&lt;_impact_factor&gt;   9.400&lt;/_impact_factor&gt;&lt;_isbn&gt;1558-0792&lt;/_isbn&gt;&lt;_issue&gt;3&lt;/_issue&gt;&lt;_journal&gt;IEEE Signal Processing Magazine&lt;/_journal&gt;&lt;_keywords&gt;Distributed databases; Data models; Training data; Data privacy; Privacy; Predictive models; Machine learning&lt;/_keywords&gt;&lt;_modified&gt;65921338&lt;/_modified&gt;&lt;_pages&gt;50-60&lt;/_pages&gt;&lt;_social_category&gt;工程：电子与电气(2)&lt;/_social_category&gt;&lt;_url&gt;https://dx.doi.org/10.1109/MSP.2020.2975749&lt;/_url&gt;&lt;_volume&gt;37&lt;/_volume&gt;&lt;_language&gt;English&lt;/_language&gt;&lt;/Details&gt;&lt;Extra&gt;&lt;DBUID&gt;{5A04FC84-C037-42F9-B365-7D38E4D8C47F}&lt;/DBUID&gt;&lt;/Extra&gt;&lt;/Item&gt;&lt;/References&gt;&lt;/Group&gt;&lt;/Citation&gt;_x000a_"/>
    <w:docVar w:name="NE.Ref{28FE5B05-E2D3-42A0-99A0-810EF1272195}" w:val=" ADDIN NE.Ref.{28FE5B05-E2D3-42A0-99A0-810EF1272195}&lt;Citation&gt;&lt;Group&gt;&lt;References&gt;&lt;Item&gt;&lt;ID&gt;8&lt;/ID&gt;&lt;UID&gt;{1E19BC97-26F3-4C95-A640-E5A359542112}&lt;/UID&gt;&lt;Title&gt;A Survey on Federated Learning for the Healthcare Metaverse: Concepts, Applications, Challenges, and Future Directions&lt;/Title&gt;&lt;Template&gt;Journal Article&lt;/Template&gt;&lt;Star&gt;0&lt;/Star&gt;&lt;Tag&gt;0&lt;/Tag&gt;&lt;Author&gt;Bashir, Ali Kashif; Victor, Nancy; Bhattacharya, Sweta; Huynh-The, Thien; Chengoden, Rajeswari; Yenduri, Gokul; Maddikunta, Praveen Kumar Reddy; Pham, Quoc-Viet; Gadekallu, Thippa Reddy; Liyanage, Madhusanka&lt;/Author&gt;&lt;Year&gt;2023&lt;/Year&gt;&lt;Details&gt;&lt;_accessed&gt;65925473&lt;/_accessed&gt;&lt;_created&gt;65911170&lt;/_created&gt;&lt;_date&gt;2023-04-02&lt;/_date&gt;&lt;_db_provider&gt;arxiv&lt;/_db_provider&gt;&lt;_db_updated&gt;Arxiv&lt;/_db_updated&gt;&lt;_doi&gt;https://arxiv.org/abs/2304.00524&lt;/_doi&gt;&lt;_journal&gt;ArXiv&lt;/_journal&gt;&lt;_modified&gt;65925468&lt;/_modified&gt;&lt;_url&gt;http://arxiv.org/abs/2304.00524v2&lt;/_url&gt;&lt;_volume&gt;abs/2304.00524&lt;/_volume&gt;&lt;_language&gt;English&lt;/_language&gt;&lt;/Details&gt;&lt;Extra&gt;&lt;DBUID&gt;{5A04FC84-C037-42F9-B365-7D38E4D8C47F}&lt;/DBUID&gt;&lt;/Extra&gt;&lt;/Item&gt;&lt;/References&gt;&lt;/Group&gt;&lt;/Citation&gt;_x000a_"/>
    <w:docVar w:name="NE.Ref{29C713F8-D301-41D3-A73C-3684BABF032D}" w:val=" ADDIN NE.Ref.{29C713F8-D301-41D3-A73C-3684BABF032D}&lt;Citation&gt;&lt;Group&gt;&lt;References&gt;&lt;Item&gt;&lt;ID&gt;8&lt;/ID&gt;&lt;UID&gt;{1E19BC97-26F3-4C95-A640-E5A359542112}&lt;/UID&gt;&lt;Title&gt;A Survey on Federated Learning for the Healthcare Metaverse: Concepts, Applications, Challenges, and Future Directions&lt;/Title&gt;&lt;Template&gt;Journal Article&lt;/Template&gt;&lt;Star&gt;0&lt;/Star&gt;&lt;Tag&gt;0&lt;/Tag&gt;&lt;Author&gt;Bashir, Ali Kashif; Victor, Nancy; Bhattacharya, Sweta; Huynh-The, Thien; Chengoden, Rajeswari; Yenduri, Gokul; Maddikunta, Praveen Kumar Reddy; Pham, Quoc-Viet; Gadekallu, Thippa Reddy; Liyanage, Madhusanka&lt;/Author&gt;&lt;Year&gt;2023&lt;/Year&gt;&lt;Details&gt;&lt;_accessed&gt;65925473&lt;/_accessed&gt;&lt;_created&gt;65911170&lt;/_created&gt;&lt;_date&gt;2023-04-02&lt;/_date&gt;&lt;_db_provider&gt;arxiv&lt;/_db_provider&gt;&lt;_db_updated&gt;Arxiv&lt;/_db_updated&gt;&lt;_doi&gt;https://arxiv.org/abs/2304.00524&lt;/_doi&gt;&lt;_journal&gt;ArXiv&lt;/_journal&gt;&lt;_modified&gt;65925468&lt;/_modified&gt;&lt;_url&gt;http://arxiv.org/abs/2304.00524v2&lt;/_url&gt;&lt;_volume&gt;abs/2304.00524&lt;/_volume&gt;&lt;_language&gt;English&lt;/_language&gt;&lt;/Details&gt;&lt;Extra&gt;&lt;DBUID&gt;{5A04FC84-C037-42F9-B365-7D38E4D8C47F}&lt;/DBUID&gt;&lt;/Extra&gt;&lt;/Item&gt;&lt;/References&gt;&lt;/Group&gt;&lt;/Citation&gt;_x000a_"/>
    <w:docVar w:name="NE.Ref{2A2BD5B4-9F18-46B6-A0B8-CE02FDC5000E}" w:val=" ADDIN NE.Ref.{2A2BD5B4-9F18-46B6-A0B8-CE02FDC5000E}&lt;Citation&gt;&lt;Group&gt;&lt;References&gt;&lt;Item&gt;&lt;ID&gt;79&lt;/ID&gt;&lt;UID&gt;{D19EB20E-C7FC-460B-97C9-3CFB5089C503}&lt;/UID&gt;&lt;Title&gt;Adaptive hyper-graph aggregation for modality-agnostic federated learning&lt;/Title&gt;&lt;Template&gt;Conference Proceedings&lt;/Template&gt;&lt;Star&gt;0&lt;/Star&gt;&lt;Tag&gt;0&lt;/Tag&gt;&lt;Author&gt;Qi, Fan; Li, Shuai&lt;/Author&gt;&lt;Year&gt;2024&lt;/Year&gt;&lt;Details&gt;&lt;_pages&gt;12312-12321&lt;/_pages&gt;&lt;_secondary_title&gt;Proceedings of the IEEE/CVF Conference on Computer Vision and Pattern Recognition&lt;/_secondary_title&gt;&lt;_created&gt;65944408&lt;/_created&gt;&lt;_modified&gt;65944408&lt;/_modified&gt;&lt;_accessed&gt;65944408&lt;/_accessed&gt;&lt;/Details&gt;&lt;Extra&gt;&lt;DBUID&gt;{5A04FC84-C037-42F9-B365-7D38E4D8C47F}&lt;/DBUID&gt;&lt;/Extra&gt;&lt;/Item&gt;&lt;/References&gt;&lt;/Group&gt;&lt;/Citation&gt;_x000a_"/>
    <w:docVar w:name="NE.Ref{2A6F792F-2466-444E-8223-0FDCEC76BDA5}" w:val=" ADDIN NE.Ref.{2A6F792F-2466-444E-8223-0FDCEC76BDA5}&lt;Citation&gt;&lt;Group&gt;&lt;References&gt;&lt;Item&gt;&lt;ID&gt;24&lt;/ID&gt;&lt;UID&gt;{A529087A-7C8B-4E2E-91B2-750C57FEE51D}&lt;/UID&gt;&lt;Title&gt;FedKL: Tackling Data Heterogeneity in Federated Reinforcement Learning by Penalizing KL Divergence&lt;/Title&gt;&lt;Template&gt;Journal Article&lt;/Template&gt;&lt;Star&gt;0&lt;/Star&gt;&lt;Tag&gt;0&lt;/Tag&gt;&lt;Author&gt;Z., Xie; S., Song&lt;/Author&gt;&lt;Year&gt;2023&lt;/Year&gt;&lt;Details&gt;&lt;_accessed&gt;65912676&lt;/_accessed&gt;&lt;_alternate_title&gt;IEEE Journal on Selected Areas in Communications; IEEE Journal on Selected Areas in CommunicationsIEEE Journal on Selected Areas in Communications&lt;/_alternate_title&gt;&lt;_collection_scope&gt;SCIE;EI&lt;/_collection_scope&gt;&lt;_created&gt;65912675&lt;/_created&gt;&lt;_date&gt;2023-01-01&lt;/_date&gt;&lt;_date_display&gt;2023_x000d__x000a_April 2023_x000d__x000a_April 2023&lt;/_date_display&gt;&lt;_db_updated&gt;IEEE&lt;/_db_updated&gt;&lt;_doi&gt;10.1109/JSAC.2023.3242734&lt;/_doi&gt;&lt;_impact_factor&gt;  13.800&lt;/_impact_factor&gt;&lt;_isbn&gt;1558-0008&lt;/_isbn&gt;&lt;_issue&gt;4&lt;/_issue&gt;&lt;_journal&gt;IEEE Journal on Selected Areas in Communications&lt;/_journal&gt;&lt;_keywords&gt;Training; Convergence; Data models; Servers; Heuristic algorithms; Optimization; Linear programming; Federated reinforcement learning; data heterogeneity; policy gradient&lt;/_keywords&gt;&lt;_modified&gt;65912676&lt;/_modified&gt;&lt;_pages&gt;1227-1242&lt;/_pages&gt;&lt;_social_category&gt;工程：电子与电气(1) &amp;amp; 电信学(1)&lt;/_social_category&gt;&lt;_url&gt;https://dx.doi.org/10.1109/JSAC.2023.3242734&lt;/_url&gt;&lt;_volume&gt;41&lt;/_volume&gt;&lt;_language&gt;English&lt;/_language&gt;&lt;/Details&gt;&lt;Extra&gt;&lt;DBUID&gt;{5A04FC84-C037-42F9-B365-7D38E4D8C47F}&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2EEC2549-D8E2-421C-A5FC-2545AB1311DB}" w:val=" ADDIN NE.Ref.{2EEC2549-D8E2-421C-A5FC-2545AB1311DB}&lt;Citation&gt;&lt;Group&gt;&lt;References&gt;&lt;Item&gt;&lt;ID&gt;25&lt;/ID&gt;&lt;UID&gt;{280D231B-EEAE-4B0D-8C4B-BA0C91D5BF38}&lt;/UID&gt;&lt;Title&gt;Principles and Components of Federated Learning Architectures&lt;/Title&gt;&lt;Template&gt;Journal Article&lt;/Template&gt;&lt;Star&gt;0&lt;/Star&gt;&lt;Tag&gt;0&lt;/Tag&gt;&lt;Author&gt;Nasim, MD Abdullah Al; Soshi, Fatema Tuj Johura; Biswas, Parag; Ferdous, A S M Anas; Rashid, Abdur; Biswas, Angona; Gupta, Kishor Datta&lt;/Author&gt;&lt;Year&gt;2025&lt;/Year&gt;&lt;Details&gt;&lt;_accessed&gt;65925465&lt;/_accessed&gt;&lt;_created&gt;65912921&lt;/_created&gt;&lt;_date&gt;65744640&lt;/_date&gt;&lt;_date_display&gt;2025&lt;/_date_display&gt;&lt;_db_updated&gt;PKU Search&lt;/_db_updated&gt;&lt;_doi&gt;10.48550/arxiv.2502.05273&lt;/_doi&gt;&lt;_journal&gt;ArXiv&lt;/_journal&gt;&lt;_keywords&gt;Computer Science - Learning&lt;/_keywords&gt;&lt;_modified&gt;65925461&lt;/_modified&gt;&lt;_number&gt;1&lt;/_number&gt;&lt;_url&gt;https://go.exlibris.link/8kxkk38d&lt;/_url&gt;&lt;_volume&gt;abs/2502.05273&lt;/_volume&gt;&lt;_language&gt;English&lt;/_language&gt;&lt;/Details&gt;&lt;Extra&gt;&lt;DBUID&gt;{5A04FC84-C037-42F9-B365-7D38E4D8C47F}&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007BB1-B228-4A09-87EB-DD9021A1781D}" w:val=" ADDIN NE.Ref.{31007BB1-B228-4A09-87EB-DD9021A1781D}&lt;Citation&gt;&lt;Group&gt;&lt;References&gt;&lt;Item&gt;&lt;ID&gt;47&lt;/ID&gt;&lt;UID&gt;{78AB37FA-0682-402A-A1E7-171D14CD71C4}&lt;/UID&gt;&lt;Title&gt;Algorithms for learning kernels based on centered alignment&lt;/Title&gt;&lt;Template&gt;Journal Article&lt;/Template&gt;&lt;Star&gt;0&lt;/Star&gt;&lt;Tag&gt;0&lt;/Tag&gt;&lt;Author&gt;Cortes, Corinna; Mohri, Mehryar; Rostamizadeh, Afshin&lt;/Author&gt;&lt;Year&gt;2012&lt;/Year&gt;&lt;Details&gt;&lt;_accessed&gt;65925464&lt;/_accessed&gt;&lt;_collection_scope&gt;SCIE;EI&lt;/_collection_scope&gt;&lt;_created&gt;65915879&lt;/_created&gt;&lt;_impact_factor&gt;   4.300&lt;/_impact_factor&gt;&lt;_isbn&gt;1532-4435&lt;/_isbn&gt;&lt;_issue&gt;1&lt;/_issue&gt;&lt;_journal&gt;J. Mach. Learn. Res.&lt;/_journal&gt;&lt;_keywords&gt;learning kernels, kernel methods, feature selection&lt;/_keywords&gt;&lt;_modified&gt;65915880&lt;/_modified&gt;&lt;_pages&gt;795–828&lt;/_pages&gt;&lt;_social_category&gt;自动化与控制系统(4) &amp;amp; 计算机：人工智能(4)&lt;/_social_category&gt;&lt;_volume&gt;13&lt;/_volume&gt;&lt;_language&gt;English&lt;/_language&gt;&lt;/Details&gt;&lt;Extra&gt;&lt;DBUID&gt;{5A04FC84-C037-42F9-B365-7D38E4D8C47F}&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2B9588D-66E3-4336-B810-572D9F8EB0EB}" w:val=" ADDIN NE.Ref.{32B9588D-66E3-4336-B810-572D9F8EB0EB}&lt;Citation&gt;&lt;Group&gt;&lt;References&gt;&lt;Item&gt;&lt;ID&gt;17&lt;/ID&gt;&lt;UID&gt;{A9008B5B-1BD1-4D4A-985B-B68D3F656FC3}&lt;/UID&gt;&lt;Title&gt;A Fair Contribution Measurement Method for Federated Learning&lt;/Title&gt;&lt;Template&gt;Journal Article&lt;/Template&gt;&lt;Star&gt;0&lt;/Star&gt;&lt;Tag&gt;0&lt;/Tag&gt;&lt;Author&gt;Guo, Peng; Yang, Yanqing; Guo, Wei; Shen, Yanping&lt;/Author&gt;&lt;Year&gt;2024&lt;/Year&gt;&lt;Details&gt;&lt;_accessed&gt;65925462&lt;/_accessed&gt;&lt;_collection_scope&gt;SCIE;EI&lt;/_collection_scope&gt;&lt;_created&gt;65912557&lt;/_created&gt;&lt;_date&gt;65522880&lt;/_date&gt;&lt;_db_updated&gt;CrossRef&lt;/_db_updated&gt;&lt;_doi&gt;10.3390/s24154967&lt;/_doi&gt;&lt;_impact_factor&gt;   3.400&lt;/_impact_factor&gt;&lt;_isbn&gt;1424-8220&lt;/_isbn&gt;&lt;_issue&gt;15&lt;/_issue&gt;&lt;_journal&gt;Sensors&lt;/_journal&gt;&lt;_modified&gt;65912563&lt;/_modified&gt;&lt;_pages&gt;4967&lt;/_pages&gt;&lt;_social_category&gt;分析化学(3) &amp;amp; 工程：电子与电气(3) &amp;amp; 仪器仪表(3)&lt;/_social_category&gt;&lt;_tertiary_title&gt;Sensors&lt;/_tertiary_title&gt;&lt;_url&gt;https://www.mdpi.com/1424-8220/24/15/4967_x000d__x000a_https://www.mdpi.com/1424-8220/24/15/4967/pdf&lt;/_url&gt;&lt;_volume&gt;24&lt;/_volume&gt;&lt;_language&gt;English&lt;/_language&gt;&lt;/Details&gt;&lt;Extra&gt;&lt;DBUID&gt;{5A04FC84-C037-42F9-B365-7D38E4D8C47F}&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3EFCE98-6121-4082-B51F-E2142EFDDA4B}" w:val=" ADDIN NE.Ref.{33EFCE98-6121-4082-B51F-E2142EFDDA4B}&lt;Citation&gt;&lt;Group&gt;&lt;References&gt;&lt;Item&gt;&lt;ID&gt;68&lt;/ID&gt;&lt;UID&gt;{9219C785-8734-45EC-AB9D-CDABDFFF525E}&lt;/UID&gt;&lt;Title&gt;横向联邦学习:研究现状、系统应用与挑战&lt;/Title&gt;&lt;Template&gt;Journal Article&lt;/Template&gt;&lt;Star&gt;0&lt;/Star&gt;&lt;Tag&gt;0&lt;/Tag&gt;&lt;Author&gt;吴文泰; 吴应良; 林伟伟; 左文明&lt;/Author&gt;&lt;Year&gt;2025&lt;/Year&gt;&lt;Details&gt;&lt;_accessed&gt;65930176&lt;/_accessed&gt;&lt;_author_adr&gt;暨南大学; 华南理工大学; 华南理工大学&lt;/_author_adr&gt;&lt;_collection_scope&gt;CSCD;EI;PKU&lt;/_collection_scope&gt;&lt;_created&gt;65930174&lt;/_created&gt;&lt;_db_provider&gt;北京万方数据股份有限公司&lt;/_db_provider&gt;&lt;_doi&gt;10.11897/SP.J.1016.2025.00035&lt;/_doi&gt;&lt;_isbn&gt;0254-4164&lt;/_isbn&gt;&lt;_issue&gt;1&lt;/_issue&gt;&lt;_journal&gt;计算机学报&lt;/_journal&gt;&lt;_keywords&gt;横向联邦学习; 数据隐私; 分布式系统; 机器学习; 人工神经网络&lt;/_keywords&gt;&lt;_language&gt;chi_x000d__x000a_基金项目:&lt;/_language&gt;&lt;_modified&gt;65930176&lt;/_modified&gt;&lt;_pages&gt;35-67&lt;/_pages&gt;&lt;_tertiary_title&gt;Chinese Journal of Computers&lt;/_tertiary_title&gt;&lt;_translated_author&gt;Wen-Tai, W U; Ying-Liang, W U; Wei-Wei, LIN; Wen-Ming, ZUO&lt;/_translated_author&gt;&lt;_translated_title&gt;Horizontal Federated Learning:Research Status,System Applications and Open Challenges&lt;/_translated_title&gt;&lt;_url&gt;https://d.wanfangdata.com.cn/periodical/jsjxb202501003&lt;/_url&gt;&lt;_volume&gt;48&lt;/_volume&gt;&lt;/Details&gt;&lt;Extra&gt;&lt;DBUID&gt;{5A04FC84-C037-42F9-B365-7D38E4D8C47F}&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39186C07-683E-4F83-910B-FDE43F587337}" w:val=" ADDIN NE.Ref.{39186C07-683E-4F83-910B-FDE43F587337}&lt;Citation&gt;&lt;Group&gt;&lt;References&gt;&lt;Item&gt;&lt;ID&gt;56&lt;/ID&gt;&lt;UID&gt;{DFD348E0-313D-472D-B9C0-12DDDAE13607}&lt;/UID&gt;&lt;Title&gt;Advances and Open Problems in Federated Learning&lt;/Title&gt;&lt;Template&gt;Journal Article&lt;/Template&gt;&lt;Star&gt;0&lt;/Star&gt;&lt;Tag&gt;0&lt;/Tag&gt;&lt;Author&gt;Kairouz, Peter; McMahan, H B; Avent, Brendan; Bellet, Aurélien; Bennis, Mehdi; Bhagoji, Arjun Nitin; Bonawitz, Keith; Charles, Zachary B; Cormode, Graham; Cummings, Rachel; D&amp;apos;Oliveira, Rafael G L; Rouayheb, Salim Y El; Evans, David; Gardner, Josh; Garrett, Zachary; Gascón, Adrià; Ghazi, Badih; Gibbons, Phillip B; Gruteser, Marco; Harchaoui, Zaïd; He, Chaoyang; He, Lie; Huo, Zhouyuan; Hutchinson, Ben; Hsu, Justin; Jaggi, Martin; Javidi, Tara; Joshi, Gauri; Khodak, Mikhail; Konecný, Jakub; Korolova, Aleksandra; Koushanfar, Farinaz; Koyejo, Oluwasanmi; Lepoint, Tancrède; Liu, Yang; Mittal, Prateek; Mohri, Mehryar; Nock, Richard; Özgür, Ayfer; Pagh, R; Raykova, Mariana; Qi, Hang; Ramage, Daniel; Raskar, Ramesh; Song, Dawn Xiaodong; Song, Weikang; Stich, Sebastian U; Sun, Ziteng; Suresh, Ananda Theertha; Tramèr, Florian; Vepakomma, Praneeth; Wang, Jianyu; Xiong, Li; Xu, Zheng; Yang, Qiang; Yu, Felix X; Yu, Han; Zhao, Sen&lt;/Author&gt;&lt;Year&gt;2019&lt;/Year&gt;&lt;Details&gt;&lt;_accessed&gt;65925454&lt;/_accessed&gt;&lt;_collection_scope&gt;ESCI;EI&lt;/_collection_scope&gt;&lt;_created&gt;65925429&lt;/_created&gt;&lt;_doi&gt;https://arxiv.org/abs/1912.04977&lt;/_doi&gt;&lt;_impact_factor&gt;  65.400&lt;/_impact_factor&gt;&lt;_journal&gt;Found. Trends Mach. Learn.&lt;/_journal&gt;&lt;_modified&gt;65925455&lt;/_modified&gt;&lt;_pages&gt;1-210&lt;/_pages&gt;&lt;_social_category&gt;计算机：人工智能(1)&lt;/_social_category&gt;&lt;_volume&gt;14&lt;/_volume&gt;&lt;_language&gt;English&lt;/_language&gt;&lt;/Details&gt;&lt;Extra&gt;&lt;DBUID&gt;{5A04FC84-C037-42F9-B365-7D38E4D8C47F}&lt;/DBUID&gt;&lt;/Extra&gt;&lt;/Item&gt;&lt;/References&gt;&lt;/Group&gt;&lt;/Citation&gt;_x000a_"/>
    <w:docVar w:name="NE.Ref{3D84F003-9724-47E9-9A76-D4622CCF608D}" w:val=" ADDIN NE.Ref.{3D84F003-9724-47E9-9A76-D4622CCF608D}&lt;Citation&gt;&lt;Group&gt;&lt;References&gt;&lt;Item&gt;&lt;ID&gt;9&lt;/ID&gt;&lt;UID&gt;{6A8EE1FE-CDB4-42D0-9A46-3235083123F5}&lt;/UID&gt;&lt;Title&gt;基于联邦学习的网络异常检测&lt;/Title&gt;&lt;Template&gt;Journal Article&lt;/Template&gt;&lt;Star&gt;0&lt;/Star&gt;&lt;Tag&gt;0&lt;/Tag&gt;&lt;Author&gt;赵英; 王丽宝; 陈骏君; 滕建&lt;/Author&gt;&lt;Year&gt;2021&lt;/Year&gt;&lt;Details&gt;&lt;_accessed&gt;65925462&lt;/_accessed&gt;&lt;_author_adr&gt;北京化工大学&lt;/_author_adr&gt;&lt;_author_aff&gt;北京化工大学&lt;/_author_aff&gt;&lt;_created&gt;65911174&lt;/_created&gt;&lt;_db_provider&gt;北京万方数据股份有限公司&lt;/_db_provider&gt;&lt;_db_updated&gt;Wanfangdata&lt;/_db_updated&gt;&lt;_doi&gt;10.13543/j.bhxbzr.2021.02.012&lt;/_doi&gt;&lt;_isbn&gt;1671-4628&lt;/_isbn&gt;&lt;_issue&gt;2&lt;/_issue&gt;&lt;_journal&gt;北京化工大学学报（自然科学版）&lt;/_journal&gt;&lt;_keywords&gt;联邦学习; 网络异常检测; 深度学习; 卷积神经网络(CNN)&lt;/_keywords&gt;&lt;_language&gt;Chinese&lt;/_language&gt;&lt;_modified&gt;65911186&lt;/_modified&gt;&lt;_pages&gt;92-99&lt;/_pages&gt;&lt;_tertiary_title&gt;Journal of Beijing University of Chemical Technology(Natural Science Edition)&lt;/_tertiary_title&gt;&lt;_translated_title&gt;Network anomaly detection based on federated learning&lt;/_translated_title&gt;&lt;_url&gt;https://d.wanfangdata.com.cn/periodical/Ch9QZXJpb2RpY2FsQ0hJTmV3UzIwMjUwMTE2MTYzNjE0EhFiamhnZHh4YjIwMjEwMjAxMhoIbjc1NXVxeXA%3D&lt;/_url&gt;&lt;_volume&gt;48&lt;/_volume&gt;&lt;_translated_author&gt;Zhao, Ying;Wang, Li bao;Chen, Jun jun;Teng, Jian&lt;/_translated_author&gt;&lt;/Details&gt;&lt;Extra&gt;&lt;DBUID&gt;{5A04FC84-C037-42F9-B365-7D38E4D8C47F}&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216D4D-D433-4047-8034-DFB765BB0914}" w:val=" ADDIN NE.Ref.{45216D4D-D433-4047-8034-DFB765BB0914}&lt;Citation&gt;&lt;Group&gt;&lt;References&gt;&lt;Item&gt;&lt;ID&gt;13&lt;/ID&gt;&lt;UID&gt;{EC36148C-838C-4016-A391-84238A66DCB7}&lt;/UID&gt;&lt;Title&gt;Contributions Estimation in Federated Learning: A Comprehensive Experimental Evaluation&lt;/Title&gt;&lt;Template&gt;Journal Article&lt;/Template&gt;&lt;Star&gt;0&lt;/Star&gt;&lt;Tag&gt;0&lt;/Tag&gt;&lt;Author&gt;Chen, Yiwei; Li, Kaiyu; Li, Guoliang; Wang, Yong&lt;/Author&gt;&lt;Year&gt;2024&lt;/Year&gt;&lt;Details&gt;&lt;_accessed&gt;65925462&lt;/_accessed&gt;&lt;_collection_scope&gt;SCIE;EI&lt;/_collection_scope&gt;&lt;_created&gt;65911438&lt;/_created&gt;&lt;_db_updated&gt;CrossRef&lt;/_db_updated&gt;&lt;_doi&gt;10.14778/3659437.3659459&lt;/_doi&gt;&lt;_impact_factor&gt;   2.600&lt;/_impact_factor&gt;&lt;_isbn&gt;2150-8097&lt;/_isbn&gt;&lt;_issue&gt;8&lt;/_issue&gt;&lt;_journal&gt;Proceedings of the VLDB Endowment&lt;/_journal&gt;&lt;_modified&gt;65911443&lt;/_modified&gt;&lt;_pages&gt;2077-2090&lt;/_pages&gt;&lt;_social_category&gt;计算机：信息系统(2) &amp;amp; 计算机：理论方法(2)&lt;/_social_category&gt;&lt;_tertiary_title&gt;Proc. VLDB Endow.&lt;/_tertiary_title&gt;&lt;_url&gt;https://dl.acm.org/doi/10.14778/3659437.3659459_x000d__x000a_https://dl.acm.org/doi/pdf/10.14778/3659437.3659459&lt;/_url&gt;&lt;_volume&gt;17&lt;/_volume&gt;&lt;_language&gt;English&lt;/_language&gt;&lt;/Details&gt;&lt;Extra&gt;&lt;DBUID&gt;{5A04FC84-C037-42F9-B365-7D38E4D8C47F}&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6C355D1-BE55-45A4-9889-645A68927E53}" w:val=" ADDIN NE.Ref.{46C355D1-BE55-45A4-9889-645A68927E53}&lt;Citation&gt;&lt;Group&gt;&lt;References&gt;&lt;Item&gt;&lt;ID&gt;16&lt;/ID&gt;&lt;UID&gt;{041AD0B7-1A44-439D-9304-9A1DD2124326}&lt;/UID&gt;&lt;Title&gt;CoAst: Validation-Free Contribution Assessment for Federated Learning based on Cross-Round Valuation&lt;/Title&gt;&lt;Template&gt;Journal Article&lt;/Template&gt;&lt;Star&gt;0&lt;/Star&gt;&lt;Tag&gt;0&lt;/Tag&gt;&lt;Author&gt;Wu, Hao; Zhang, Likun; Li, Shucheng; Xu, Fengyuan; Zhong, Sheng&lt;/Author&gt;&lt;Year&gt;2024&lt;/Year&gt;&lt;Details&gt;&lt;_date&gt;2024-09-04&lt;/_date&gt;&lt;_db_provider&gt;arxiv&lt;/_db_provider&gt;&lt;_url&gt;http://arxiv.org/abs/2409.02495v1&lt;/_url&gt;&lt;_created&gt;65911455&lt;/_created&gt;&lt;_modified&gt;65911455&lt;/_modified&gt;&lt;_db_updated&gt;Arxiv&lt;/_db_updated&gt;&lt;/Details&gt;&lt;Extra&gt;&lt;DBUID&gt;{5A04FC84-C037-42F9-B365-7D38E4D8C47F}&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4B72DE5E-874B-4A4C-B0B3-C1E8003BDDD0}" w:val=" ADDIN NE.Ref.{4B72DE5E-874B-4A4C-B0B3-C1E8003BDDD0}&lt;Citation&gt;&lt;Group&gt;&lt;References&gt;&lt;Item&gt;&lt;ID&gt;13&lt;/ID&gt;&lt;UID&gt;{EC36148C-838C-4016-A391-84238A66DCB7}&lt;/UID&gt;&lt;Title&gt;Contributions Estimation in Federated Learning: A Comprehensive Experimental Evaluation&lt;/Title&gt;&lt;Template&gt;Journal Article&lt;/Template&gt;&lt;Star&gt;0&lt;/Star&gt;&lt;Tag&gt;0&lt;/Tag&gt;&lt;Author&gt;Chen, Yiwei; Li, Kaiyu; Li, Guoliang; Wang, Yong&lt;/Author&gt;&lt;Year&gt;2024&lt;/Year&gt;&lt;Details&gt;&lt;_accessed&gt;65925462&lt;/_accessed&gt;&lt;_collection_scope&gt;SCIE;EI&lt;/_collection_scope&gt;&lt;_created&gt;65911438&lt;/_created&gt;&lt;_db_updated&gt;CrossRef&lt;/_db_updated&gt;&lt;_doi&gt;10.14778/3659437.3659459&lt;/_doi&gt;&lt;_impact_factor&gt;   2.600&lt;/_impact_factor&gt;&lt;_isbn&gt;2150-8097&lt;/_isbn&gt;&lt;_issue&gt;8&lt;/_issue&gt;&lt;_journal&gt;Proceedings of the VLDB Endowment&lt;/_journal&gt;&lt;_modified&gt;65911443&lt;/_modified&gt;&lt;_pages&gt;2077-2090&lt;/_pages&gt;&lt;_social_category&gt;计算机：信息系统(2) &amp;amp; 计算机：理论方法(2)&lt;/_social_category&gt;&lt;_tertiary_title&gt;Proc. VLDB Endow.&lt;/_tertiary_title&gt;&lt;_url&gt;https://dl.acm.org/doi/10.14778/3659437.3659459_x000d__x000a_https://dl.acm.org/doi/pdf/10.14778/3659437.3659459&lt;/_url&gt;&lt;_volume&gt;17&lt;/_volume&gt;&lt;_language&gt;English&lt;/_language&gt;&lt;/Details&gt;&lt;Extra&gt;&lt;DBUID&gt;{5A04FC84-C037-42F9-B365-7D38E4D8C47F}&lt;/DBUID&gt;&lt;/Extra&gt;&lt;/Item&gt;&lt;/References&gt;&lt;/Group&gt;&lt;/Citation&gt;_x000a_"/>
    <w:docVar w:name="NE.Ref{5078D284-42BA-46FD-A00B-328970AE0772}" w:val=" ADDIN NE.Ref.{5078D284-42BA-46FD-A00B-328970AE0772}&lt;Citation&gt;&lt;Group&gt;&lt;References&gt;&lt;Item&gt;&lt;ID&gt;2&lt;/ID&gt;&lt;UID&gt;{7EDABAF0-F621-4962-81F5-17EE46DB3579}&lt;/UID&gt;&lt;Title&gt;Advances and Open Problems in Federated Learning&lt;/Title&gt;&lt;Template&gt;Journal Article&lt;/Template&gt;&lt;Star&gt;0&lt;/Star&gt;&lt;Tag&gt;0&lt;/Tag&gt;&lt;Author&gt;Kairouz, Peter; McMahan, H Brendan; Avent, Brendan; Bellet, Aurélien; Bennis, Mehdi; Bhagoji, Arjun Nitin; Bonawitz, Kallista; Charles, Zachary; Cormode, Graham; Cummings, Rachel; D&amp;apos;Oliveira, Rafael G L; Eichner, Hubert; Rouayheb, Salim El; Evans, David; Gardner, Josh; Garrett, Zachary; Gascón, Adrià; Ghazi, Badih; Gibbons, Phillip B; Gruteser, Marco; Harchaoui, Zaid; He, Chaoyang; He, Lie; Huo, Zhouyuan; Hutchinson, Ben; Hsu, Justin; Jaggi, Martin; Javidi, Tara; Joshi, Gauri; Khodak, Mikhail; Konečný, Jakub; Korolova, Aleksandra; Koushanfar, Farinaz; Koyejo, Sanmi; Lepoint, Tancrède; Liu, Yang; Mittal, Prateek; Mohri, Mehryar; Nock, Richard; Özgür, Ayfer; Pagh, Rasmus; Raykova, Mariana; Qi, Hang; Ramage, Daniel; Raskar, Ramesh; Song, Dawn; Song, Weikang; Stich, Sebastian U; Sun, Ziteng; Suresh, Ananda Theertha; Tramèr, Florian; Vepakomma, Praneeth; Wang, Jianyu; Xiong, Li; Xu, Zheng; Yang, Qiang; Yu, Felix X; Yu, Han; Zhao, Sen&lt;/Author&gt;&lt;Year&gt;2019&lt;/Year&gt;&lt;Details&gt;&lt;_accessed&gt;65925427&lt;/_accessed&gt;&lt;_created&gt;65911045&lt;/_created&gt;&lt;_date&gt;63082080&lt;/_date&gt;&lt;_db_provider&gt;arxiv&lt;/_db_provider&gt;&lt;_db_updated&gt;Arxiv&lt;/_db_updated&gt;&lt;_modified&gt;65911131&lt;/_modified&gt;&lt;_subject_headings&gt;Machine Learning (cs.LG)&lt;/_subject_headings&gt;&lt;_url&gt;http://arxiv.org/abs/1912.04977v3&lt;/_url&gt;&lt;_language&gt;English&lt;/_language&gt;&lt;/Details&gt;&lt;Extra&gt;&lt;DBUID&gt;{5A04FC84-C037-42F9-B365-7D38E4D8C47F}&lt;/DBUID&gt;&lt;/Extra&gt;&lt;/Item&gt;&lt;/References&gt;&lt;/Group&gt;&lt;/Citation&gt;_x000a_"/>
    <w:docVar w:name="NE.Ref{50BF0A0A-B3D5-4FCA-B408-BE730CFA0C12}" w:val=" ADDIN NE.Ref.{50BF0A0A-B3D5-4FCA-B408-BE730CFA0C12}&lt;Citation&gt;&lt;Group&gt;&lt;References&gt;&lt;Item&gt;&lt;ID&gt;67&lt;/ID&gt;&lt;UID&gt;{9C971DA1-4EA3-487D-A321-DA88485968A4}&lt;/UID&gt;&lt;Title&gt;Recent Advances on Federated Learning: A Systematic Survey&lt;/Title&gt;&lt;Template&gt;Journal Article&lt;/Template&gt;&lt;Star&gt;0&lt;/Star&gt;&lt;Tag&gt;0&lt;/Tag&gt;&lt;Author&gt;Liu, Bingyan; Lv, Nuoyan; Guo, Yuanchun; Li, Yawen&lt;/Author&gt;&lt;Year&gt;2023&lt;/Year&gt;&lt;Details&gt;&lt;_accessed&gt;65930159&lt;/_accessed&gt;&lt;_collection_scope&gt;SCIE;EI&lt;/_collection_scope&gt;&lt;_created&gt;65930159&lt;/_created&gt;&lt;_impact_factor&gt;   5.500&lt;/_impact_factor&gt;&lt;_journal&gt;Neurocomputing&lt;/_journal&gt;&lt;_modified&gt;65930159&lt;/_modified&gt;&lt;_pages&gt;128019&lt;/_pages&gt;&lt;_social_category&gt;计算机：人工智能(2)&lt;/_social_category&gt;&lt;_volume&gt;597&lt;/_volume&gt;&lt;_language&gt;English&lt;/_language&gt;&lt;/Details&gt;&lt;Extra&gt;&lt;DBUID&gt;{5A04FC84-C037-42F9-B365-7D38E4D8C47F}&lt;/DBUID&gt;&lt;/Extra&gt;&lt;/Item&gt;&lt;/References&gt;&lt;/Group&gt;&lt;/Citation&gt;_x000a_"/>
    <w:docVar w:name="NE.Ref{53242EE0-3BF3-49AA-AE89-5B93190BA320}" w:val=" ADDIN NE.Ref.{53242EE0-3BF3-49AA-AE89-5B93190BA320}&lt;Citation&gt;&lt;Group&gt;&lt;References&gt;&lt;Item&gt;&lt;ID&gt;10&lt;/ID&gt;&lt;UID&gt;{9519C78A-577D-4826-8C21-364357CCFA07}&lt;/UID&gt;&lt;Title&gt;Heterogeneous Federated Learning: State-of-the-art and Research Challenges&lt;/Title&gt;&lt;Template&gt;Journal Article&lt;/Template&gt;&lt;Star&gt;0&lt;/Star&gt;&lt;Tag&gt;0&lt;/Tag&gt;&lt;Author&gt;Ye, Mang; Fang, Xiuwen; Du, Bo; Yuen, Pong C; Tao, Dacheng&lt;/Author&gt;&lt;Year&gt;2023&lt;/Year&gt;&lt;Details&gt;&lt;_accessed&gt;65925468&lt;/_accessed&gt;&lt;_collection_scope&gt;SCIE;EI&lt;/_collection_scope&gt;&lt;_created&gt;65911186&lt;/_created&gt;&lt;_date&gt;2023-07-20&lt;/_date&gt;&lt;_db_provider&gt;arxiv&lt;/_db_provider&gt;&lt;_db_updated&gt;Arxiv&lt;/_db_updated&gt;&lt;_doi&gt;10.1145/3625558&lt;/_doi&gt;&lt;_impact_factor&gt;  23.800&lt;/_impact_factor&gt;&lt;_isbn&gt;0360-0300&lt;/_isbn&gt;&lt;_issue&gt;3&lt;/_issue&gt;&lt;_journal&gt;ACM Computing Surveys&lt;/_journal&gt;&lt;_modified&gt;65925473&lt;/_modified&gt;&lt;_pages&gt;1--44&lt;/_pages&gt;&lt;_social_category&gt;计算机：理论方法(1)&lt;/_social_category&gt;&lt;_url&gt;http://arxiv.org/abs/2307.10616v2&lt;/_url&gt;&lt;_volume&gt;56&lt;/_volume&gt;&lt;_language&gt;English&lt;/_language&gt;&lt;/Details&gt;&lt;Extra&gt;&lt;DBUID&gt;{5A04FC84-C037-42F9-B365-7D38E4D8C47F}&lt;/DBUID&gt;&lt;/Extra&gt;&lt;/Item&gt;&lt;/References&gt;&lt;/Group&gt;&lt;/Citation&gt;_x000a_"/>
    <w:docVar w:name="NE.Ref{53F6C786-2559-441F-BBCB-92FC18944F75}" w:val=" ADDIN NE.Ref.{53F6C786-2559-441F-BBCB-92FC18944F75}&lt;Citation&gt;&lt;Group&gt;&lt;References&gt;&lt;Item&gt;&lt;ID&gt;52&lt;/ID&gt;&lt;UID&gt;{0206B7E6-F05C-4D00-B7EB-0FC1B0379E80}&lt;/UID&gt;&lt;Title&gt;On Information and Sufficiency&lt;/Title&gt;&lt;Template&gt;Journal Article&lt;/Template&gt;&lt;Star&gt;0&lt;/Star&gt;&lt;Tag&gt;0&lt;/Tag&gt;&lt;Author&gt;Kullback, S; Leibler, R A&lt;/Author&gt;&lt;Year&gt;1951&lt;/Year&gt;&lt;Details&gt;&lt;_alternate_title&gt;The Annals of Mathematical Statistics&lt;/_alternate_title&gt;&lt;_created&gt;65917001&lt;/_created&gt;&lt;_date&gt;1951-01-01&lt;/_date&gt;&lt;_date_display&gt;1951&lt;/_date_display&gt;&lt;_isbn&gt;00034851&lt;/_isbn&gt;&lt;_issue&gt;1&lt;/_issue&gt;&lt;_journal&gt;The Annals of Mathematical Statistics&lt;/_journal&gt;&lt;_modified&gt;65917006&lt;/_modified&gt;&lt;_ori_publication&gt;Institute of Mathematical Statistics&lt;/_ori_publication&gt;&lt;_pages&gt;79-86&lt;/_pages&gt;&lt;_url&gt;http://www.jstor.org/stable/2236703&lt;/_url&gt;&lt;_volume&gt;22&lt;/_volume&gt;&lt;_language&gt;English&lt;/_language&gt;&lt;/Details&gt;&lt;Extra&gt;&lt;DBUID&gt;{5A04FC84-C037-42F9-B365-7D38E4D8C47F}&lt;/DBUID&gt;&lt;/Extra&gt;&lt;/Item&gt;&lt;/References&gt;&lt;/Group&gt;&lt;/Citation&gt;_x000a_"/>
    <w:docVar w:name="NE.Ref{540BF0C2-B952-4C9F-8F28-975A215A31A2}" w:val=" ADDIN NE.Ref.{540BF0C2-B952-4C9F-8F28-975A215A31A2}&lt;Citation&gt;&lt;Group&gt;&lt;References&gt;&lt;Item&gt;&lt;ID&gt;19&lt;/ID&gt;&lt;UID&gt;{9322F9E3-BE52-4878-A63D-C5F5048D262B}&lt;/UID&gt;&lt;Title&gt;Redefining Contributions: Shapley-Driven Federated Learning&lt;/Title&gt;&lt;Template&gt;Journal Article&lt;/Template&gt;&lt;Star&gt;0&lt;/Star&gt;&lt;Tag&gt;0&lt;/Tag&gt;&lt;Author&gt;Tastan, Nurbek; Fares, Samar; Aremu, Toluwani; Horvath, Samuel; Nandakumar, Karthik&lt;/Author&gt;&lt;Year&gt;2024&lt;/Year&gt;&lt;Details&gt;&lt;_date&gt;2024-06-01&lt;/_date&gt;&lt;_db_provider&gt;arxiv&lt;/_db_provider&gt;&lt;_url&gt;http://arxiv.org/abs/2406.00569v1&lt;/_url&gt;&lt;_created&gt;65912565&lt;/_created&gt;&lt;_modified&gt;65912565&lt;/_modified&gt;&lt;_db_updated&gt;Arxiv&lt;/_db_updated&gt;&lt;/Details&gt;&lt;Extra&gt;&lt;DBUID&gt;{5A04FC84-C037-42F9-B365-7D38E4D8C47F}&lt;/DBUID&gt;&lt;/Extra&gt;&lt;/Item&gt;&lt;/References&gt;&lt;/Group&gt;&lt;/Citation&gt;_x000a_"/>
    <w:docVar w:name="NE.Ref{56371548-E158-44A5-8379-31A44A6B0F42}" w:val=" ADDIN NE.Ref.{56371548-E158-44A5-8379-31A44A6B0F42}&lt;Citation&gt;&lt;Group&gt;&lt;References&gt;&lt;Item&gt;&lt;ID&gt;45&lt;/ID&gt;&lt;UID&gt;{92B53848-E15C-43C4-B572-5FA1933D4F2C}&lt;/UID&gt;&lt;Title&gt;Similarity of Neural Network Representations Revisited&lt;/Title&gt;&lt;Template&gt;Conference Proceedings&lt;/Template&gt;&lt;Star&gt;0&lt;/Star&gt;&lt;Tag&gt;0&lt;/Tag&gt;&lt;Author&gt;Kornblith, Simon; Norouzi, Mohammad; Lee, Honglak; Hinton, Geoffrey&lt;/Author&gt;&lt;Year&gt;2019&lt;/Year&gt;&lt;Details&gt;&lt;_label&gt;pmlr-v97-kornblith19a&lt;/_label&gt;&lt;_pages&gt;3519--3529&lt;/_pages&gt;&lt;_place_published&gt;Proceedings of Machine Learning Research&lt;/_place_published&gt;&lt;_publisher&gt;PMLR&lt;/_publisher&gt;&lt;_secondary_author&gt;Chaudhuri, Kamalika; Salakhutdinov, Ruslan&lt;/_secondary_author&gt;&lt;_secondary_title&gt;Proceedings of the 36th International Conference on Machine Learning&lt;/_secondary_title&gt;&lt;_url&gt;https://proceedings.mlr.press/v97/kornblith19a.html&lt;/_url&gt;&lt;_volume&gt;97&lt;/_volume&gt;&lt;_created&gt;65915706&lt;/_created&gt;&lt;_modified&gt;65915706&lt;/_modified&gt;&lt;/Details&gt;&lt;Extra&gt;&lt;DBUID&gt;{5A04FC84-C037-42F9-B365-7D38E4D8C47F}&lt;/DBUID&gt;&lt;/Extra&gt;&lt;/Item&gt;&lt;/References&gt;&lt;/Group&gt;&lt;/Citation&gt;_x000a_"/>
    <w:docVar w:name="NE.Ref{56B3834D-68AA-46D0-9F55-B55263407183}" w:val=" ADDIN NE.Ref.{56B3834D-68AA-46D0-9F55-B55263407183}&lt;Citation&gt;&lt;Group&gt;&lt;References&gt;&lt;Item&gt;&lt;ID&gt;63&lt;/ID&gt;&lt;UID&gt;{47EB287E-09AD-4653-A57A-9AE9E5DF5F6A}&lt;/UID&gt;&lt;Title&gt;Decision Trees in Federated Learning: Current State and Future Opportunities&lt;/Title&gt;&lt;Template&gt;Journal Article&lt;/Template&gt;&lt;Star&gt;0&lt;/Star&gt;&lt;Tag&gt;0&lt;/Tag&gt;&lt;Author&gt;S., R Heiyanthuduwage; I., Altas; M., Bewong; M., Z Islam; O., B Deho&lt;/Author&gt;&lt;Year&gt;2024&lt;/Year&gt;&lt;Details&gt;&lt;_accessed&gt;65930104&lt;/_accessed&gt;&lt;_alternate_title&gt;IEEE Access; IEEE AccessIEEE Access&lt;/_alternate_title&gt;&lt;_collection_scope&gt;SCIE;EI&lt;/_collection_scope&gt;&lt;_created&gt;65930090&lt;/_created&gt;&lt;_date&gt;2024-01-01&lt;/_date&gt;&lt;_date_display&gt;2024_x000d__x000a_2024_x000d__x000a_2024&lt;/_date_display&gt;&lt;_db_updated&gt;IEEE&lt;/_db_updated&gt;&lt;_doi&gt;10.1109/ACCESS.2024.3440998&lt;/_doi&gt;&lt;_impact_factor&gt;   3.400&lt;/_impact_factor&gt;&lt;_isbn&gt;2169-3536&lt;/_isbn&gt;&lt;_journal&gt;IEEE Access&lt;/_journal&gt;&lt;_keywords&gt;Data models; Decision trees; Brain modeling; Federated learning; Data privacy; Training; Servers; Security; Federated learning; decision trees; data privacy and security; model aggregation; decentralised learning&lt;/_keywords&gt;&lt;_modified&gt;65930104&lt;/_modified&gt;&lt;_pages&gt;127943-127965&lt;/_pages&gt;&lt;_social_category&gt;计算机：信息系统(4) &amp;amp; 工程：电子与电气(4) &amp;amp; 电信学(4)&lt;/_social_category&gt;&lt;_url&gt;https://dx.doi.org/10.1109/ACCESS.2024.3440998&lt;/_url&gt;&lt;_volume&gt;12&lt;/_volume&gt;&lt;_language&gt;English&lt;/_language&gt;&lt;/Details&gt;&lt;Extra&gt;&lt;DBUID&gt;{5A04FC84-C037-42F9-B365-7D38E4D8C47F}&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7BB1937-6C7B-44E9-9818-B91592FCEC52}" w:val=" ADDIN NE.Ref.{57BB1937-6C7B-44E9-9818-B91592FCEC52}&lt;Citation&gt;&lt;Group&gt;&lt;References&gt;&lt;Item&gt;&lt;ID&gt;78&lt;/ID&gt;&lt;UID&gt;{8D981D69-DCF3-4B9B-ABB6-99DDAA8A4F94}&lt;/UID&gt;&lt;Title&gt;Badcleaner: defending backdoor attacks in federated learning via attention-based multi-teacher distillation&lt;/Title&gt;&lt;Template&gt;Journal Article&lt;/Template&gt;&lt;Star&gt;0&lt;/Star&gt;&lt;Tag&gt;0&lt;/Tag&gt;&lt;Author&gt;Zhang, Jiale; Zhu, Chengcheng; Ge, Chunpeng; Ma, Chuan; Zhao, Yanchao; Sun, Xiaobing; Chen, Bing&lt;/Author&gt;&lt;Year&gt;2024&lt;/Year&gt;&lt;Details&gt;&lt;_isbn&gt;1545-5971&lt;/_isbn&gt;&lt;_issue&gt;5&lt;/_issue&gt;&lt;_journal&gt;IEEE Transactions on Dependable and Secure Computing&lt;/_journal&gt;&lt;_pages&gt;4559-4573&lt;/_pages&gt;&lt;_volume&gt;21&lt;/_volume&gt;&lt;_created&gt;65944397&lt;/_created&gt;&lt;_modified&gt;65944398&lt;/_modified&gt;&lt;_impact_factor&gt;   7.000&lt;/_impact_factor&gt;&lt;_social_category&gt;计算机：硬件(1) &amp;amp; 计算机：软件工程(1) &amp;amp; 计算机：信息系统(2)&lt;/_social_category&gt;&lt;_collection_scope&gt;SCIE;EI&lt;/_collection_scope&gt;&lt;_accessed&gt;65944398&lt;/_accessed&gt;&lt;_language&gt;English&lt;/_language&gt;&lt;/Details&gt;&lt;Extra&gt;&lt;DBUID&gt;{5A04FC84-C037-42F9-B365-7D38E4D8C47F}&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C14FC7A-A2B4-42EE-BA2B-EC6527AA38B3}" w:val=" ADDIN NE.Ref.{5C14FC7A-A2B4-42EE-BA2B-EC6527AA38B3}&lt;Citation&gt;&lt;Group&gt;&lt;References&gt;&lt;Item&gt;&lt;ID&gt;23&lt;/ID&gt;&lt;UID&gt;{C2CF8B75-FE99-4944-B860-D7D657C034CE}&lt;/UID&gt;&lt;Title&gt;Semantics at an Angle: When Cosine Similarity Works Until It Doesn&amp;apos;t&lt;/Title&gt;&lt;Template&gt;Journal Article&lt;/Template&gt;&lt;Star&gt;0&lt;/Star&gt;&lt;Tag&gt;0&lt;/Tag&gt;&lt;Author&gt;You, Kisung&lt;/Author&gt;&lt;Year&gt;2025&lt;/Year&gt;&lt;Details&gt;&lt;_date&gt;2025-04-22&lt;/_date&gt;&lt;_db_provider&gt;arxiv&lt;/_db_provider&gt;&lt;_url&gt;http://arxiv.org/abs/2504.16318v1&lt;/_url&gt;&lt;_created&gt;65912653&lt;/_created&gt;&lt;_modified&gt;65912653&lt;/_modified&gt;&lt;_db_updated&gt;Arxiv&lt;/_db_updated&gt;&lt;/Details&gt;&lt;Extra&gt;&lt;DBUID&gt;{5A04FC84-C037-42F9-B365-7D38E4D8C47F}&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5CB7EF-2039-4A64-A11C-DC1EA07A2AF1}" w:val=" ADDIN NE.Ref.{605CB7EF-2039-4A64-A11C-DC1EA07A2AF1}&lt;Citation&gt;&lt;Group&gt;&lt;References&gt;&lt;Item&gt;&lt;ID&gt;65&lt;/ID&gt;&lt;UID&gt;{8464CBC3-51A0-41DA-8F80-41DCEACD3254}&lt;/UID&gt;&lt;Title&gt;Federated machine learning in finance: A systematic review on technical architecture and financial applications&lt;/Title&gt;&lt;Template&gt;Journal Article&lt;/Template&gt;&lt;Star&gt;0&lt;/Star&gt;&lt;Tag&gt;0&lt;/Tag&gt;&lt;Author&gt;Kang, Ruixin; Li, Qihui; Lu, Haodong&lt;/Author&gt;&lt;Year&gt;2024&lt;/Year&gt;&lt;Details&gt;&lt;_accessed&gt;65930119&lt;/_accessed&gt;&lt;_created&gt;65930119&lt;/_created&gt;&lt;_date&gt;65666880&lt;/_date&gt;&lt;_db_updated&gt;CrossRef&lt;/_db_updated&gt;&lt;_doi&gt;10.54254/2755-2721/102/20241017&lt;/_doi&gt;&lt;_isbn&gt;2755-2721&lt;/_isbn&gt;&lt;_issue&gt;1&lt;/_issue&gt;&lt;_journal&gt;Applied and Computational Engineering&lt;/_journal&gt;&lt;_modified&gt;65930119&lt;/_modified&gt;&lt;_pages&gt;61-72&lt;/_pages&gt;&lt;_tertiary_title&gt;ACE&lt;/_tertiary_title&gt;&lt;_url&gt;https://www.ewadirect.com/proceedings/ace/article/view/16640&lt;/_url&gt;&lt;_volume&gt;102&lt;/_volume&gt;&lt;_language&gt;English&lt;/_language&gt;&lt;/Details&gt;&lt;Extra&gt;&lt;DBUID&gt;{5A04FC84-C037-42F9-B365-7D38E4D8C47F}&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1D3BDE7-2FFB-48D5-A6DB-B7D28699595F}" w:val=" ADDIN NE.Ref.{61D3BDE7-2FFB-48D5-A6DB-B7D28699595F}&lt;Citation&gt;&lt;Group&gt;&lt;References&gt;&lt;Item&gt;&lt;ID&gt;12&lt;/ID&gt;&lt;UID&gt;{9C73917E-0AFA-42D1-B2E1-7167D72C45C9}&lt;/UID&gt;&lt;Title&gt;Contribution Evaluation in Federated Learning: Examining Current Approaches&lt;/Title&gt;&lt;Template&gt;Journal Article&lt;/Template&gt;&lt;Star&gt;0&lt;/Star&gt;&lt;Tag&gt;0&lt;/Tag&gt;&lt;Author&gt;Siomos, Vasilis; Passerat-Palmbach, Jonathan&lt;/Author&gt;&lt;Year&gt;2023&lt;/Year&gt;&lt;Details&gt;&lt;_accessed&gt;65944308&lt;/_accessed&gt;&lt;_created&gt;65911233&lt;/_created&gt;&lt;_date&gt;2023-11-16&lt;/_date&gt;&lt;_db_provider&gt;arxiv&lt;/_db_provider&gt;&lt;_db_updated&gt;Arxiv&lt;/_db_updated&gt;&lt;_doi&gt;https://arxiv.org/abs/2311.09856&lt;/_doi&gt;&lt;_journal&gt;ArXiv&lt;/_journal&gt;&lt;_modified&gt;65925476&lt;/_modified&gt;&lt;_url&gt;http://arxiv.org/abs/2311.09856v1&lt;/_url&gt;&lt;_volume&gt;abs/2311.09856&lt;/_volume&gt;&lt;_language&gt;English&lt;/_language&gt;&lt;/Details&gt;&lt;Extra&gt;&lt;DBUID&gt;{5A04FC84-C037-42F9-B365-7D38E4D8C47F}&lt;/DBUID&gt;&lt;/Extra&gt;&lt;/Item&gt;&lt;/References&gt;&lt;/Group&gt;&lt;/Citation&gt;_x000a_"/>
    <w:docVar w:name="NE.Ref{638DE0CF-B260-4F13-BA1E-DB2C09492442}" w:val=" ADDIN NE.Ref.{638DE0CF-B260-4F13-BA1E-DB2C09492442}&lt;Citation&gt;&lt;Group&gt;&lt;References&gt;&lt;Item&gt;&lt;ID&gt;69&lt;/ID&gt;&lt;UID&gt;{78310580-CED5-48B0-89A0-B54FCDCE8EB6}&lt;/UID&gt;&lt;Title&gt;Federated Large Language Models: Current Progress and Future Directions&lt;/Title&gt;&lt;Template&gt;Journal Article&lt;/Template&gt;&lt;Star&gt;0&lt;/Star&gt;&lt;Tag&gt;0&lt;/Tag&gt;&lt;Author&gt;Yao, Yuhang; Zhang, Jianyi; Wu, Junda; Huang, Chengkai; Xia, Yu; Yu, Tong; Zhang, Ruiyi; Kim, Sungchul; Rossi, Ryan A; Li, Ang; Yao, Lina; McAuley, Julian J; Chen, Yiran; Joe-Wong, Carlee&lt;/Author&gt;&lt;Year&gt;2024&lt;/Year&gt;&lt;Details&gt;&lt;_accessed&gt;65930185&lt;/_accessed&gt;&lt;_created&gt;65930185&lt;/_created&gt;&lt;_journal&gt;ArXiv&lt;/_journal&gt;&lt;_modified&gt;65930185&lt;/_modified&gt;&lt;_volume&gt;abs/2409.15723&lt;/_volume&gt;&lt;_language&gt;English&lt;/_language&gt;&lt;/Details&gt;&lt;Extra&gt;&lt;DBUID&gt;{5A04FC84-C037-42F9-B365-7D38E4D8C47F}&lt;/DBUID&gt;&lt;/Extra&gt;&lt;/Item&gt;&lt;/References&gt;&lt;/Group&gt;&lt;/Citation&gt;_x000a_"/>
    <w:docVar w:name="NE.Ref{64CA5D09-A426-46A4-A74D-4569569FC727}" w:val=" ADDIN NE.Ref.{64CA5D09-A426-46A4-A74D-4569569FC727}&lt;Citation&gt;&lt;Group&gt;&lt;References&gt;&lt;Item&gt;&lt;ID&gt;6&lt;/ID&gt;&lt;UID&gt;{B9524F16-9B1E-4F97-83DC-E630904582A0}&lt;/UID&gt;&lt;Title&gt;Applications of Federated Learning; Taxonomy, Challenges, and Research Trends&lt;/Title&gt;&lt;Template&gt;Journal Article&lt;/Template&gt;&lt;Star&gt;0&lt;/Star&gt;&lt;Tag&gt;0&lt;/Tag&gt;&lt;Author&gt;Shaheen, Momina; Farooq, Muhammad Shoaib; Umer, Tariq; Kim, Byung-Seo&lt;/Author&gt;&lt;Year&gt;2022&lt;/Year&gt;&lt;Details&gt;&lt;_accessed&gt;65925461&lt;/_accessed&gt;&lt;_collection_scope&gt;EI&lt;/_collection_scope&gt;&lt;_created&gt;65911164&lt;/_created&gt;&lt;_date&gt;64239840&lt;/_date&gt;&lt;_db_updated&gt;CrossRef&lt;/_db_updated&gt;&lt;_doi&gt;10.3390/electronics11040670&lt;/_doi&gt;&lt;_impact_factor&gt;   2.600&lt;/_impact_factor&gt;&lt;_isbn&gt;2079-9292&lt;/_isbn&gt;&lt;_issue&gt;4&lt;/_issue&gt;&lt;_journal&gt;Electronics&lt;/_journal&gt;&lt;_modified&gt;65911164&lt;/_modified&gt;&lt;_pages&gt;670&lt;/_pages&gt;&lt;_social_category&gt;计算机：信息系统(4) &amp;amp; 工程：电子与电气(4) &amp;amp; 物理：应用(4)&lt;/_social_category&gt;&lt;_tertiary_title&gt;Electronics&lt;/_tertiary_title&gt;&lt;_url&gt;https://www.mdpi.com/2079-9292/11/4/670_x000d__x000a_https://www.mdpi.com/2079-9292/11/4/670/pdf&lt;/_url&gt;&lt;_volume&gt;11&lt;/_volume&gt;&lt;_language&gt;English&lt;/_language&gt;&lt;/Details&gt;&lt;Extra&gt;&lt;DBUID&gt;{5A04FC84-C037-42F9-B365-7D38E4D8C47F}&lt;/DBUID&gt;&lt;/Extra&gt;&lt;/Item&gt;&lt;/References&gt;&lt;/Group&gt;&lt;/Citation&gt;_x000a_"/>
    <w:docVar w:name="NE.Ref{664CBBE0-A32C-46EE-95E7-85E92DE43964}" w:val=" ADDIN NE.Ref.{664CBBE0-A32C-46EE-95E7-85E92DE43964}&lt;Citation&gt;&lt;Group&gt;&lt;References&gt;&lt;Item&gt;&lt;ID&gt;6&lt;/ID&gt;&lt;UID&gt;{B9524F16-9B1E-4F97-83DC-E630904582A0}&lt;/UID&gt;&lt;Title&gt;Applications of Federated Learning; Taxonomy, Challenges, and Research Trends&lt;/Title&gt;&lt;Template&gt;Journal Article&lt;/Template&gt;&lt;Star&gt;0&lt;/Star&gt;&lt;Tag&gt;0&lt;/Tag&gt;&lt;Author&gt;Shaheen, Momina; Farooq, Muhammad Shoaib; Umer, Tariq; Kim, Byung-Seo&lt;/Author&gt;&lt;Year&gt;2022&lt;/Year&gt;&lt;Details&gt;&lt;_accessed&gt;65925461&lt;/_accessed&gt;&lt;_collection_scope&gt;EI&lt;/_collection_scope&gt;&lt;_created&gt;65911164&lt;/_created&gt;&lt;_date&gt;64239840&lt;/_date&gt;&lt;_db_updated&gt;CrossRef&lt;/_db_updated&gt;&lt;_doi&gt;10.3390/electronics11040670&lt;/_doi&gt;&lt;_impact_factor&gt;   2.600&lt;/_impact_factor&gt;&lt;_isbn&gt;2079-9292&lt;/_isbn&gt;&lt;_issue&gt;4&lt;/_issue&gt;&lt;_journal&gt;Electronics&lt;/_journal&gt;&lt;_modified&gt;65911164&lt;/_modified&gt;&lt;_pages&gt;670&lt;/_pages&gt;&lt;_social_category&gt;计算机：信息系统(4) &amp;amp; 工程：电子与电气(4) &amp;amp; 物理：应用(4)&lt;/_social_category&gt;&lt;_tertiary_title&gt;Electronics&lt;/_tertiary_title&gt;&lt;_url&gt;https://www.mdpi.com/2079-9292/11/4/670_x000d__x000a_https://www.mdpi.com/2079-9292/11/4/670/pdf&lt;/_url&gt;&lt;_volume&gt;11&lt;/_volume&gt;&lt;_language&gt;English&lt;/_language&gt;&lt;/Details&gt;&lt;Extra&gt;&lt;DBUID&gt;{5A04FC84-C037-42F9-B365-7D38E4D8C47F}&lt;/DBUID&gt;&lt;/Extra&gt;&lt;/Item&gt;&lt;/References&gt;&lt;/Group&gt;&lt;/Citation&gt;_x000a_"/>
    <w:docVar w:name="NE.Ref{68480732-DBF4-4D0B-968F-A37C31B8CB6F}" w:val=" ADDIN NE.Ref.{68480732-DBF4-4D0B-968F-A37C31B8CB6F}&lt;Citation&gt;&lt;Group&gt;&lt;References&gt;&lt;Item&gt;&lt;ID&gt;13&lt;/ID&gt;&lt;UID&gt;{EC36148C-838C-4016-A391-84238A66DCB7}&lt;/UID&gt;&lt;Title&gt;Contributions Estimation in Federated Learning: A Comprehensive Experimental Evaluation&lt;/Title&gt;&lt;Template&gt;Journal Article&lt;/Template&gt;&lt;Star&gt;0&lt;/Star&gt;&lt;Tag&gt;0&lt;/Tag&gt;&lt;Author&gt;Chen, Yiwei; Li, Kaiyu; Li, Guoliang; Wang, Yong&lt;/Author&gt;&lt;Year&gt;2024&lt;/Year&gt;&lt;Details&gt;&lt;_doi&gt;10.14778/3659437.3659459&lt;/_doi&gt;&lt;_created&gt;65911438&lt;/_created&gt;&lt;_modified&gt;65911438&lt;/_modified&gt;&lt;_url&gt;https://dl.acm.org/doi/10.14778/3659437.3659459_x000d__x000a_https://dl.acm.org/doi/pdf/10.14778/3659437.3659459&lt;/_url&gt;&lt;_journal&gt;Proceedings of the VLDB Endowment&lt;/_journal&gt;&lt;_volume&gt;17&lt;/_volume&gt;&lt;_issue&gt;8&lt;/_issue&gt;&lt;_pages&gt;2077-2090&lt;/_pages&gt;&lt;_tertiary_title&gt;Proc. VLDB Endow.&lt;/_tertiary_title&gt;&lt;_isbn&gt;2150-8097&lt;/_isbn&gt;&lt;_accessed&gt;65911438&lt;/_accessed&gt;&lt;_db_updated&gt;CrossRef&lt;/_db_updated&gt;&lt;_impact_factor&gt;   2.600&lt;/_impact_factor&gt;&lt;_social_category&gt;计算机：信息系统(2) &amp;amp; 计算机：理论方法(2)&lt;/_social_category&gt;&lt;_collection_scope&gt;SCIE;EI&lt;/_collection_scope&gt;&lt;_language&gt;English&lt;/_language&gt;&lt;/Details&gt;&lt;Extra&gt;&lt;DBUID&gt;{5A04FC84-C037-42F9-B365-7D38E4D8C47F}&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69996ABC-B49B-4ACB-843B-213AF2B03D19}" w:val=" ADDIN NE.Ref.{69996ABC-B49B-4ACB-843B-213AF2B03D19}&lt;Citation&gt;&lt;Group&gt;&lt;References&gt;&lt;Item&gt;&lt;ID&gt;53&lt;/ID&gt;&lt;UID&gt;{19BAAE0F-00CC-4017-AEBD-B0F110F26A5B}&lt;/UID&gt;&lt;Title&gt;A Survey on Heterogeneous Federated Learning&lt;/Title&gt;&lt;Template&gt;Journal Article&lt;/Template&gt;&lt;Star&gt;0&lt;/Star&gt;&lt;Tag&gt;0&lt;/Tag&gt;&lt;Author&gt;Gao, Dashan; Yao, Xin; Yang, Qiang&lt;/Author&gt;&lt;Year&gt;2022&lt;/Year&gt;&lt;Details&gt;&lt;_accessed&gt;65925463&lt;/_accessed&gt;&lt;_created&gt;65920056&lt;/_created&gt;&lt;_date&gt;2022-10-10&lt;/_date&gt;&lt;_db_provider&gt;arxiv&lt;/_db_provider&gt;&lt;_db_updated&gt;Arxiv&lt;/_db_updated&gt;&lt;_journal&gt;ArXiv&lt;/_journal&gt;&lt;_modified&gt;65920058&lt;/_modified&gt;&lt;_url&gt;http://arxiv.org/abs/2210.04505v1&lt;/_url&gt;&lt;_language&gt;English&lt;/_language&gt;&lt;/Details&gt;&lt;Extra&gt;&lt;DBUID&gt;{5A04FC84-C037-42F9-B365-7D38E4D8C47F}&lt;/DBUID&gt;&lt;/Extra&gt;&lt;/Item&gt;&lt;/References&gt;&lt;/Group&gt;&lt;/Citation&gt;_x000a_"/>
    <w:docVar w:name="NE.Ref{6BC7FABA-7A4F-47FB-BAEE-FCDFDDB62B07}" w:val=" ADDIN NE.Ref.{6BC7FABA-7A4F-47FB-BAEE-FCDFDDB62B07}&lt;Citation&gt;&lt;Group&gt;&lt;References&gt;&lt;Item&gt;&lt;ID&gt;11&lt;/ID&gt;&lt;UID&gt;{870D22FD-7F21-4B20-89A5-987B8F8B5B8F}&lt;/UID&gt;&lt;Title&gt;Federated Fairness Analytics: Quantifying Fairness in Federated Learning&lt;/Title&gt;&lt;Template&gt;Journal Article&lt;/Template&gt;&lt;Star&gt;0&lt;/Star&gt;&lt;Tag&gt;0&lt;/Tag&gt;&lt;Author&gt;Dilley, Oscar; Parra-Ullauri, Juan Marcelo; Hussain, Rasheed; Simeonidou, Dimitra&lt;/Author&gt;&lt;Year&gt;2024&lt;/Year&gt;&lt;Details&gt;&lt;_accessed&gt;65925473&lt;/_accessed&gt;&lt;_created&gt;65911228&lt;/_created&gt;&lt;_date&gt;2024-08-15&lt;/_date&gt;&lt;_db_provider&gt;arxiv&lt;/_db_provider&gt;&lt;_db_updated&gt;Arxiv&lt;/_db_updated&gt;&lt;_doi&gt;https://arxiv.org/abs/2408.08214&lt;/_doi&gt;&lt;_journal&gt;ArXiv&lt;/_journal&gt;&lt;_modified&gt;65925475&lt;/_modified&gt;&lt;_url&gt;http://arxiv.org/abs/2408.08214v1&lt;/_url&gt;&lt;_volume&gt;abs/2408.08214&lt;/_volume&gt;&lt;_language&gt;English&lt;/_language&gt;&lt;/Details&gt;&lt;Extra&gt;&lt;DBUID&gt;{5A04FC84-C037-42F9-B365-7D38E4D8C47F}&lt;/DBUID&gt;&lt;/Extra&gt;&lt;/Item&gt;&lt;/References&gt;&lt;/Group&gt;&lt;/Citation&gt;_x000a_"/>
    <w:docVar w:name="NE.Ref{6EDB8BAC-A992-419E-ACC0-A05CADD3C381}" w:val=" ADDIN NE.Ref.{6EDB8BAC-A992-419E-ACC0-A05CADD3C381}&lt;Citation&gt;&lt;Group&gt;&lt;References&gt;&lt;Item&gt;&lt;ID&gt;15&lt;/ID&gt;&lt;UID&gt;{5CC06C07-FDA2-485E-A329-0DD4808E70B9}&lt;/UID&gt;&lt;Title&gt;Data Valuation and Detections in Federated Learning&lt;/Title&gt;&lt;Template&gt;Journal Article&lt;/Template&gt;&lt;Star&gt;0&lt;/Star&gt;&lt;Tag&gt;0&lt;/Tag&gt;&lt;Author&gt;Li, Wenqian; Fu, Shuran; Zhang, Fengrui; Pang, Yan&lt;/Author&gt;&lt;Year&gt;2023&lt;/Year&gt;&lt;Details&gt;&lt;_date&gt;2023-11-09&lt;/_date&gt;&lt;_db_provider&gt;arxiv&lt;/_db_provider&gt;&lt;_url&gt;http://arxiv.org/abs/2311.05304v3&lt;/_url&gt;&lt;_created&gt;65911445&lt;/_created&gt;&lt;_modified&gt;65911445&lt;/_modified&gt;&lt;_db_updated&gt;Arxiv&lt;/_db_updated&gt;&lt;/Details&gt;&lt;Extra&gt;&lt;DBUID&gt;{5A04FC84-C037-42F9-B365-7D38E4D8C47F}&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26E77E9-0D64-4882-80A1-8EFC1346CE3A}" w:val=" ADDIN NE.Ref.{726E77E9-0D64-4882-80A1-8EFC1346CE3A}&lt;Citation&gt;&lt;Group&gt;&lt;References&gt;&lt;Item&gt;&lt;ID&gt;46&lt;/ID&gt;&lt;UID&gt;{EA3BBEA1-3C46-49DF-AA9E-3CFFADC98B05}&lt;/UID&gt;&lt;Title&gt;Measuring Statistical Dependence with Hilbert-Schmidt Norms&lt;/Title&gt;&lt;Template&gt;Conference Proceedings&lt;/Template&gt;&lt;Star&gt;0&lt;/Star&gt;&lt;Tag&gt;0&lt;/Tag&gt;&lt;Author&gt;Gretton, Arthur; Bousquet, Olivier; Smola, Alex; Schölkopf, Bernhard&lt;/Author&gt;&lt;Year&gt;2005&lt;/Year&gt;&lt;Details&gt;&lt;_isbn&gt;978-3-540-31696-1&lt;/_isbn&gt;&lt;_label&gt;10.1007/11564089_7&lt;/_label&gt;&lt;_pages&gt;63-77&lt;/_pages&gt;&lt;_place_published&gt;Berlin, Heidelberg&lt;/_place_published&gt;&lt;_publisher&gt;Springer Berlin Heidelberg&lt;/_publisher&gt;&lt;_tertiary_author&gt;Jain, Sanjay; Simon, Hans Ulrich; Tomita, Etsuji&lt;/_tertiary_author&gt;&lt;_tertiary_title&gt;Algorithmic Learning Theory&lt;/_tertiary_title&gt;&lt;_created&gt;65915860&lt;/_created&gt;&lt;_modified&gt;65915860&lt;/_modified&gt;&lt;/Details&gt;&lt;Extra&gt;&lt;DBUID&gt;{5A04FC84-C037-42F9-B365-7D38E4D8C47F}&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87B4EEF-4082-4520-A606-C7B42D0130CF}" w:val=" ADDIN NE.Ref.{787B4EEF-4082-4520-A606-C7B42D0130CF}&lt;Citation&gt;&lt;Group&gt;&lt;References&gt;&lt;Item&gt;&lt;ID&gt;73&lt;/ID&gt;&lt;UID&gt;{C7DFAFBF-E185-42B8-A2E5-06B4E3319521}&lt;/UID&gt;&lt;Title&gt;Federated meta-learning with fast convergence and efficient communication&lt;/Title&gt;&lt;Template&gt;Journal Article&lt;/Template&gt;&lt;Star&gt;0&lt;/Star&gt;&lt;Tag&gt;0&lt;/Tag&gt;&lt;Author&gt;Chen, Fei; Luo, Mi; Dong, Zhenhua; Li, Zhenguo; He, Xiuqiang&lt;/Author&gt;&lt;Year&gt;2018&lt;/Year&gt;&lt;Details&gt;&lt;_journal&gt;arXiv preprint arXiv:1802.07876&lt;/_journal&gt;&lt;_created&gt;65944347&lt;/_created&gt;&lt;_modified&gt;65944347&lt;/_modified&gt;&lt;_accessed&gt;65944347&lt;/_accessed&gt;&lt;_language&gt;English&lt;/_language&gt;&lt;/Details&gt;&lt;Extra&gt;&lt;DBUID&gt;{5A04FC84-C037-42F9-B365-7D38E4D8C47F}&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EFF7142-095D-4ACD-805E-B4CFE8193772}" w:val=" ADDIN NE.Ref.{7EFF7142-095D-4ACD-805E-B4CFE8193772}&lt;Citation&gt;&lt;Group&gt;&lt;References&gt;&lt;Item&gt;&lt;ID&gt;2&lt;/ID&gt;&lt;UID&gt;{7EDABAF0-F621-4962-81F5-17EE46DB3579}&lt;/UID&gt;&lt;Title&gt;Advances and Open Problems in Federated Learning&lt;/Title&gt;&lt;Template&gt;Manuscript&lt;/Template&gt;&lt;Star&gt;0&lt;/Star&gt;&lt;Tag&gt;0&lt;/Tag&gt;&lt;Author&gt;Peter Kairouz; H. Brendan McMahan; Brendan Avent; Aurélien Bellet; Mehdi Bennis; Arjun Nitin Bhagoji; Kallista Bonawitz; Zachary Charles; Graham Cormode; Rachel Cummings; Rafael G.L. D&amp;apos;Oliveira; Hubert Eichner; Salim El Rouayheb; David Evans; Josh Gardner; Zachary Garrett; Adrià Gascón; Badih Ghazi; Phillip B. Gibbons; Marco Gruteser; Zaid Harchaoui; Chaoyang He; Lie He; Zhouyuan Huo; Ben Hutchinson; Justin Hsu; Martin Jaggi; Tara Javidi; Gauri Joshi; Mikhail Khodak; Jakub Konečný; Aleksandra Korolova; Farinaz Koushanfar; Sanmi Koyejo; Tancrède Lepoint; Yang Liu; Prateek Mittal; Mehryar Mohri; Richard Nock; Ayfer Özgür; Rasmus Pagh; Mariana Raykova; Hang Qi; Daniel Ramage; Ramesh Raskar; Dawn Song; Weikang Song; Sebastian U. Stich; Ziteng Sun; Ananda Theertha Suresh; Florian Tramèr; Praneeth Vepakomma; Jianyu Wang; Li Xiong; Zheng Xu; Qiang Yang; Felix X. Yu; Han Yu; Sen Zhao; &lt;/Author&gt;&lt;Year&gt;2021&lt;/Year&gt;&lt;Details&gt;&lt;_subject_headings&gt;Machine Learning (cs.LG)&lt;/_subject_headings&gt;&lt;_url&gt;https://arxiv.org/abs/1912.04977&lt;/_url&gt;&lt;_created&gt;65911045&lt;/_created&gt;&lt;_modified&gt;65911045&lt;/_modified&gt;&lt;_accessed&gt;65911093&lt;/_accessed&gt;&lt;_language&gt;English&lt;/_language&gt;&lt;/Details&gt;&lt;Extra&gt;&lt;DBUID&gt;{5A04FC84-C037-42F9-B365-7D38E4D8C47F}&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4AE66D1-7DD3-4A6B-B870-B84147FD353B}" w:val=" ADDIN NE.Ref.{84AE66D1-7DD3-4A6B-B870-B84147FD353B}&lt;Citation&gt;&lt;Group&gt;&lt;References&gt;&lt;Item&gt;&lt;ID&gt;2&lt;/ID&gt;&lt;UID&gt;{7EDABAF0-F621-4962-81F5-17EE46DB3579}&lt;/UID&gt;&lt;Title&gt;Advances and Open Problems in Federated Learning&lt;/Title&gt;&lt;Template&gt;Journal Article&lt;/Template&gt;&lt;Star&gt;0&lt;/Star&gt;&lt;Tag&gt;0&lt;/Tag&gt;&lt;Author&gt;Kairouz, Peter; McMahan, H Brendan; Avent, Brendan; Bellet, Aurélien; Bennis, Mehdi; Bhagoji, Arjun Nitin; Bonawitz, Kallista; Charles, Zachary; Cormode, Graham; Cummings, Rachel; D&amp;apos;Oliveira, Rafael G L; Eichner, Hubert; Rouayheb, Salim El; Evans, David; Gardner, Josh; Garrett, Zachary; Gascón, Adrià; Ghazi, Badih; Gibbons, Phillip B; Gruteser, Marco; Harchaoui, Zaid; He, Chaoyang; He, Lie; Huo, Zhouyuan; Hutchinson, Ben; Hsu, Justin; Jaggi, Martin; Javidi, Tara; Joshi, Gauri; Khodak, Mikhail; Konečný, Jakub; Korolova, Aleksandra; Koushanfar, Farinaz; Koyejo, Sanmi; Lepoint, Tancrède; Liu, Yang; Mittal, Prateek; Mohri, Mehryar; Nock, Richard; Özgür, Ayfer; Pagh, Rasmus; Raykova, Mariana; Qi, Hang; Ramage, Daniel; Raskar, Ramesh; Song, Dawn; Song, Weikang; Stich, Sebastian U; Sun, Ziteng; Suresh, Ananda Theertha; Tramèr, Florian; Vepakomma, Praneeth; Wang, Jianyu; Xiong, Li; Xu, Zheng; Yang, Qiang; Yu, Felix X; Yu, Han; Zhao, Sen&lt;/Author&gt;&lt;Year&gt;2019&lt;/Year&gt;&lt;Details&gt;&lt;_accessed&gt;65925427&lt;/_accessed&gt;&lt;_created&gt;65911045&lt;/_created&gt;&lt;_date&gt;63082080&lt;/_date&gt;&lt;_db_provider&gt;arxiv&lt;/_db_provider&gt;&lt;_db_updated&gt;Arxiv&lt;/_db_updated&gt;&lt;_modified&gt;65911131&lt;/_modified&gt;&lt;_subject_headings&gt;Machine Learning (cs.LG)&lt;/_subject_headings&gt;&lt;_url&gt;http://arxiv.org/abs/1912.04977v3&lt;/_url&gt;&lt;_language&gt;English&lt;/_language&gt;&lt;/Details&gt;&lt;Extra&gt;&lt;DBUID&gt;{5A04FC84-C037-42F9-B365-7D38E4D8C47F}&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5DD9D1C-E480-47A9-80B9-B8D1AEA79844}" w:val=" ADDIN NE.Ref.{85DD9D1C-E480-47A9-80B9-B8D1AEA79844}&lt;Citation&gt;&lt;Group&gt;&lt;References&gt;&lt;Item&gt;&lt;ID&gt;31&lt;/ID&gt;&lt;UID&gt;{70610BE0-3A3F-4786-A515-582F46D56B44}&lt;/UID&gt;&lt;Title&gt;Evaluating Representational Similarity Measures from the Lens of Functional Correspondence&lt;/Title&gt;&lt;Template&gt;Journal Article&lt;/Template&gt;&lt;Star&gt;0&lt;/Star&gt;&lt;Tag&gt;0&lt;/Tag&gt;&lt;Author&gt;Bo, Yiqing; Soni, Ansh K; Srivastava, Sudhanshu; Khosla, Meenakshi&lt;/Author&gt;&lt;Year&gt;2024&lt;/Year&gt;&lt;Details&gt;&lt;_journal&gt;ArXiv&lt;/_journal&gt;&lt;_volume&gt;abs/2411.14633&lt;/_volume&gt;&lt;_created&gt;65914432&lt;/_created&gt;&lt;_modified&gt;65914432&lt;/_modified&gt;&lt;/Details&gt;&lt;Extra&gt;&lt;DBUID&gt;{5A04FC84-C037-42F9-B365-7D38E4D8C47F}&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DA11AAF-B127-4087-A6CE-F590EF6849A5}" w:val=" ADDIN NE.Ref.{8DA11AAF-B127-4087-A6CE-F590EF6849A5}&lt;Citation&gt;&lt;Group&gt;&lt;References&gt;&lt;Item&gt;&lt;ID&gt;45&lt;/ID&gt;&lt;UID&gt;{92B53848-E15C-43C4-B572-5FA1933D4F2C}&lt;/UID&gt;&lt;Title&gt;Similarity of Neural Network Representations Revisited&lt;/Title&gt;&lt;Template&gt;Conference Proceedings&lt;/Template&gt;&lt;Star&gt;0&lt;/Star&gt;&lt;Tag&gt;0&lt;/Tag&gt;&lt;Author&gt;Kornblith, Simon; Norouzi, Mohammad; Lee, Honglak; Hinton, Geoffrey&lt;/Author&gt;&lt;Year&gt;2019&lt;/Year&gt;&lt;Details&gt;&lt;_accessed&gt;65921278&lt;/_accessed&gt;&lt;_created&gt;65915706&lt;/_created&gt;&lt;_label&gt;pmlr-v97-kornblith19a&lt;/_label&gt;&lt;_modified&gt;65915706&lt;/_modified&gt;&lt;_pages&gt;3519--3529&lt;/_pages&gt;&lt;_place_published&gt;Proceedings of Machine Learning Research&lt;/_place_published&gt;&lt;_publisher&gt;PMLR&lt;/_publisher&gt;&lt;_secondary_author&gt;Chaudhuri, Kamalika; Salakhutdinov, Ruslan&lt;/_secondary_author&gt;&lt;_secondary_title&gt;Proceedings of the 36th International Conference on Machine Learning&lt;/_secondary_title&gt;&lt;_url&gt;https://proceedings.mlr.press/v97/kornblith19a.html&lt;/_url&gt;&lt;_volume&gt;97&lt;/_volume&gt;&lt;_language&gt;English&lt;/_language&gt;&lt;/Details&gt;&lt;Extra&gt;&lt;DBUID&gt;{5A04FC84-C037-42F9-B365-7D38E4D8C47F}&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917B9DE1-4917-4EBF-91DF-10046FC5057D}" w:val=" ADDIN NE.Ref.{917B9DE1-4917-4EBF-91DF-10046FC5057D}&lt;Citation&gt;&lt;Group&gt;&lt;References&gt;&lt;Item&gt;&lt;ID&gt;13&lt;/ID&gt;&lt;UID&gt;{EC36148C-838C-4016-A391-84238A66DCB7}&lt;/UID&gt;&lt;Title&gt;Contributions Estimation in Federated Learning: A Comprehensive Experimental Evaluation&lt;/Title&gt;&lt;Template&gt;Journal Article&lt;/Template&gt;&lt;Star&gt;0&lt;/Star&gt;&lt;Tag&gt;0&lt;/Tag&gt;&lt;Author&gt;Chen, Yiwei; Li, Kaiyu; Li, Guoliang; Wang, Yong&lt;/Author&gt;&lt;Year&gt;2024&lt;/Year&gt;&lt;Details&gt;&lt;_accessed&gt;65925462&lt;/_accessed&gt;&lt;_collection_scope&gt;SCIE;EI&lt;/_collection_scope&gt;&lt;_created&gt;65911438&lt;/_created&gt;&lt;_db_updated&gt;CrossRef&lt;/_db_updated&gt;&lt;_doi&gt;10.14778/3659437.3659459&lt;/_doi&gt;&lt;_impact_factor&gt;   2.600&lt;/_impact_factor&gt;&lt;_isbn&gt;2150-8097&lt;/_isbn&gt;&lt;_issue&gt;8&lt;/_issue&gt;&lt;_journal&gt;Proceedings of the VLDB Endowment&lt;/_journal&gt;&lt;_modified&gt;65911443&lt;/_modified&gt;&lt;_pages&gt;2077-2090&lt;/_pages&gt;&lt;_social_category&gt;计算机：信息系统(2) &amp;amp; 计算机：理论方法(2)&lt;/_social_category&gt;&lt;_tertiary_title&gt;Proc. VLDB Endow.&lt;/_tertiary_title&gt;&lt;_url&gt;https://dl.acm.org/doi/10.14778/3659437.3659459_x000d__x000a_https://dl.acm.org/doi/pdf/10.14778/3659437.3659459&lt;/_url&gt;&lt;_volume&gt;17&lt;/_volume&gt;&lt;_language&gt;English&lt;/_language&gt;&lt;/Details&gt;&lt;Extra&gt;&lt;DBUID&gt;{5A04FC84-C037-42F9-B365-7D38E4D8C47F}&lt;/DBUID&gt;&lt;/Extra&gt;&lt;/Item&gt;&lt;/References&gt;&lt;/Group&gt;&lt;/Citation&gt;_x000a_"/>
    <w:docVar w:name="NE.Ref{9278AEDB-5D8A-4E27-99DC-70AC90996547}" w:val=" ADDIN NE.Ref.{9278AEDB-5D8A-4E27-99DC-70AC90996547}&lt;Citation&gt;&lt;Group&gt;&lt;References&gt;&lt;Item&gt;&lt;ID&gt;50&lt;/ID&gt;&lt;UID&gt;{10B96EE6-D2AB-4258-A360-CE2D0E5E0B69}&lt;/UID&gt;&lt;Title&gt;FLTrust: Byzantine-robust Federated Learning via Trust Bootstrapping&lt;/Title&gt;&lt;Template&gt;Journal Article&lt;/Template&gt;&lt;Star&gt;0&lt;/Star&gt;&lt;Tag&gt;0&lt;/Tag&gt;&lt;Author&gt;Cao, Xiaoyu; Fang, Minghong; Liu, Jia; Gong, Neil Zhenqiang&lt;/Author&gt;&lt;Year&gt;2020&lt;/Year&gt;&lt;Details&gt;&lt;_accessed&gt;65925463&lt;/_accessed&gt;&lt;_created&gt;65916975&lt;/_created&gt;&lt;_journal&gt;ArXiv&lt;/_journal&gt;&lt;_modified&gt;65916999&lt;/_modified&gt;&lt;_volume&gt;abs/2012.13995&lt;/_volume&gt;&lt;_language&gt;English&lt;/_language&gt;&lt;/Details&gt;&lt;Extra&gt;&lt;DBUID&gt;{5A04FC84-C037-42F9-B365-7D38E4D8C47F}&lt;/DBUID&gt;&lt;/Extra&gt;&lt;/Item&gt;&lt;/References&gt;&lt;/Group&gt;&lt;/Citation&gt;_x000a_"/>
    <w:docVar w:name="NE.Ref{98646288-1D51-4F9F-B2F0-18B3C29D37CA}" w:val=" ADDIN NE.Ref.{98646288-1D51-4F9F-B2F0-18B3C29D37CA}&lt;Citation&gt;&lt;Group&gt;&lt;References&gt;&lt;Item&gt;&lt;ID&gt;15&lt;/ID&gt;&lt;UID&gt;{5CC06C07-FDA2-485E-A329-0DD4808E70B9}&lt;/UID&gt;&lt;Title&gt;Data Valuation and Detections in Federated Learning&lt;/Title&gt;&lt;Template&gt;Journal Article&lt;/Template&gt;&lt;Star&gt;0&lt;/Star&gt;&lt;Tag&gt;0&lt;/Tag&gt;&lt;Author&gt;Li, Wenqian; Fu, Shuran; Zhang, Fengrui; Pang, Yan&lt;/Author&gt;&lt;Year&gt;2023&lt;/Year&gt;&lt;Details&gt;&lt;_accessed&gt;65925479&lt;/_accessed&gt;&lt;_date&gt;2023-11-09&lt;/_date&gt;&lt;_db_provider&gt;arxiv&lt;/_db_provider&gt;&lt;_db_updated&gt;Arxiv&lt;/_db_updated&gt;&lt;_journal&gt;2024 IEEE/CVF Conference on Computer Vision and Pattern Recognition (CVPR)&lt;/_journal&gt;&lt;_pages&gt;12027-12036&lt;/_pages&gt;&lt;_url&gt;http://arxiv.org/abs/2311.05304v3&lt;/_url&gt;&lt;_language&gt;English&lt;/_language&gt;&lt;/Details&gt;&lt;Extra&gt;&lt;DBUID&gt;{5A04FC84-C037-42F9-B365-7D38E4D8C47F}&lt;/DBUID&gt;&lt;/Extra&gt;&lt;/Item&gt;&lt;/References&gt;&lt;/Group&gt;&lt;/Citation&gt;_x000a_"/>
    <w:docVar w:name="NE.Ref{9C588289-284F-43E8-A7D7-06F2F565A794}" w:val=" ADDIN NE.Ref.{9C588289-284F-43E8-A7D7-06F2F565A794}&lt;Citation&gt;&lt;Group&gt;&lt;References&gt;&lt;Item&gt;&lt;ID&gt;19&lt;/ID&gt;&lt;UID&gt;{9322F9E3-BE52-4878-A63D-C5F5048D262B}&lt;/UID&gt;&lt;Title&gt;Redefining Contributions: Shapley-Driven Federated Learning&lt;/Title&gt;&lt;Template&gt;Journal Article&lt;/Template&gt;&lt;Star&gt;0&lt;/Star&gt;&lt;Tag&gt;0&lt;/Tag&gt;&lt;Author&gt;Tastan, Nurbek; Fares, Samar; Aremu, Toluwani; Horvath, Samuel; Nandakumar, Karthik&lt;/Author&gt;&lt;Year&gt;2024&lt;/Year&gt;&lt;Details&gt;&lt;_date&gt;2024-06-01&lt;/_date&gt;&lt;_db_provider&gt;arxiv&lt;/_db_provider&gt;&lt;_url&gt;http://arxiv.org/abs/2406.00569v1&lt;/_url&gt;&lt;_created&gt;65912565&lt;/_created&gt;&lt;_modified&gt;65912565&lt;/_modified&gt;&lt;_db_updated&gt;Arxiv&lt;/_db_updated&gt;&lt;/Details&gt;&lt;Extra&gt;&lt;DBUID&gt;{5A04FC84-C037-42F9-B365-7D38E4D8C47F}&lt;/DBUID&gt;&lt;/Extra&gt;&lt;/Item&gt;&lt;/References&gt;&lt;/Group&gt;&lt;/Citation&gt;_x000a_"/>
    <w:docVar w:name="NE.Ref{A0FBBE8D-F5D7-4F6A-A3CB-578922C760B0}" w:val=" ADDIN NE.Ref.{A0FBBE8D-F5D7-4F6A-A3CB-578922C760B0}&lt;Citation&gt;&lt;Group&gt;&lt;References&gt;&lt;Item&gt;&lt;ID&gt;5&lt;/ID&gt;&lt;UID&gt;{C1B1BEEB-ECE3-4CA7-8C72-8E1ED14A2F03}&lt;/UID&gt;&lt;Title&gt;Federated Learning: A Survey on Privacy-Preserving Collaborative Intelligence&lt;/Title&gt;&lt;Template&gt;Journal Article&lt;/Template&gt;&lt;Star&gt;0&lt;/Star&gt;&lt;Tag&gt;0&lt;/Tag&gt;&lt;Author&gt;Collins, Edward; Wang, Michel&lt;/Author&gt;&lt;Year&gt;2025&lt;/Year&gt;&lt;Details&gt;&lt;_date&gt;2025-04-24&lt;/_date&gt;&lt;_db_provider&gt;arxiv&lt;/_db_provider&gt;&lt;_url&gt;http://arxiv.org/abs/2504.17703v1&lt;/_url&gt;&lt;_created&gt;65911116&lt;/_created&gt;&lt;_modified&gt;65911123&lt;/_modified&gt;&lt;_db_updated&gt;Arxiv&lt;/_db_updated&gt;&lt;_accessed&gt;65911120&lt;/_accessed&gt;&lt;/Details&gt;&lt;Extra&gt;&lt;DBUID&gt;{5A04FC84-C037-42F9-B365-7D38E4D8C47F}&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2A5B81F-CC5D-46EF-A69E-89DF17BC935D}" w:val=" ADDIN NE.Ref.{A2A5B81F-CC5D-46EF-A69E-89DF17BC935D}&lt;Citation&gt;&lt;Group&gt;&lt;References&gt;&lt;Item&gt;&lt;ID&gt;28&lt;/ID&gt;&lt;UID&gt;{CF6B545D-44E9-491F-9118-DDA7549F9605}&lt;/UID&gt;&lt;Title&gt;Communication-Efficient Learning of Deep Networks from Decentralized Data&lt;/Title&gt;&lt;Template&gt;Conference Proceedings&lt;/Template&gt;&lt;Star&gt;0&lt;/Star&gt;&lt;Tag&gt;0&lt;/Tag&gt;&lt;Author&gt;McMahan, Brendan; Moore, Eider; Ramage, Daniel; Hampson, Seth; Arcas, Blaise Aguera Y&lt;/Author&gt;&lt;Year&gt;2017&lt;/Year&gt;&lt;Details&gt;&lt;_accessed&gt;65914130&lt;/_accessed&gt;&lt;_created&gt;65914130&lt;/_created&gt;&lt;_label&gt;pmlr-v54-mcmahan17a&lt;/_label&gt;&lt;_modified&gt;65914130&lt;/_modified&gt;&lt;_pages&gt;1273--1282&lt;/_pages&gt;&lt;_place_published&gt;Proceedings of Machine Learning Research&lt;/_place_published&gt;&lt;_publisher&gt;PMLR&lt;/_publisher&gt;&lt;_secondary_author&gt;Singh, Aarti; Zhu, Jerry&lt;/_secondary_author&gt;&lt;_secondary_title&gt;Proceedings of the 20th International Conference on Artificial Intelligence and Statistics&lt;/_secondary_title&gt;&lt;_url&gt;https://proceedings.mlr.press/v54/mcmahan17a.html&lt;/_url&gt;&lt;_volume&gt;54&lt;/_volume&gt;&lt;_language&gt;English&lt;/_language&gt;&lt;/Details&gt;&lt;Extra&gt;&lt;DBUID&gt;{5A04FC84-C037-42F9-B365-7D38E4D8C47F}&lt;/DBUID&gt;&lt;/Extra&gt;&lt;/Item&gt;&lt;/References&gt;&lt;/Group&gt;&lt;/Citation&gt;_x000a_"/>
    <w:docVar w:name="NE.Ref{A34C7ABF-72E3-4DBD-B85B-AD23C269CE1B}" w:val=" ADDIN NE.Ref.{A34C7ABF-72E3-4DBD-B85B-AD23C269CE1B}&lt;Citation&gt;&lt;Group&gt;&lt;References&gt;&lt;Item&gt;&lt;ID&gt;46&lt;/ID&gt;&lt;UID&gt;{EA3BBEA1-3C46-49DF-AA9E-3CFFADC98B05}&lt;/UID&gt;&lt;Title&gt;Measuring Statistical Dependence with Hilbert-Schmidt Norms&lt;/Title&gt;&lt;Template&gt;Conference Proceedings&lt;/Template&gt;&lt;Star&gt;0&lt;/Star&gt;&lt;Tag&gt;0&lt;/Tag&gt;&lt;Author&gt;Gretton, Arthur; Bousquet, Olivier; Smola, Alex; Schölkopf, Bernhard&lt;/Author&gt;&lt;Year&gt;2005&lt;/Year&gt;&lt;Details&gt;&lt;_accessed&gt;65930138&lt;/_accessed&gt;&lt;_created&gt;65915860&lt;/_created&gt;&lt;_isbn&gt;978-3-540-31696-1&lt;/_isbn&gt;&lt;_label&gt;10.1007/11564089_7&lt;/_label&gt;&lt;_modified&gt;65915879&lt;/_modified&gt;&lt;_pages&gt;63-77&lt;/_pages&gt;&lt;_place_published&gt;Berlin, Heidelberg&lt;/_place_published&gt;&lt;_publisher&gt;Springer Berlin Heidelberg&lt;/_publisher&gt;&lt;_tertiary_author&gt;Jain, Sanjay; Simon, Hans Ulrich; Tomita, Etsuji&lt;/_tertiary_author&gt;&lt;_tertiary_title&gt;Algorithmic Learning Theory&lt;/_tertiary_title&gt;&lt;_language&gt;English&lt;/_language&gt;&lt;/Details&gt;&lt;Extra&gt;&lt;DBUID&gt;{5A04FC84-C037-42F9-B365-7D38E4D8C47F}&lt;/DBUID&gt;&lt;/Extra&gt;&lt;/Item&gt;&lt;/References&gt;&lt;/Group&gt;&lt;/Citation&gt;_x000a_"/>
    <w:docVar w:name="NE.Ref{A45D4A9A-A990-4459-A4F0-D1B03D9E0348}" w:val=" ADDIN NE.Ref.{A45D4A9A-A990-4459-A4F0-D1B03D9E0348}&lt;Citation&gt;&lt;Group&gt;&lt;References&gt;&lt;Item&gt;&lt;ID&gt;72&lt;/ID&gt;&lt;UID&gt;{82699406-BAA3-46E3-981B-B053E03F1485}&lt;/UID&gt;&lt;Title&gt;Ditto: Fair and robust federated learning through personalization&lt;/Title&gt;&lt;Template&gt;Conference Proceedings&lt;/Template&gt;&lt;Star&gt;0&lt;/Star&gt;&lt;Tag&gt;0&lt;/Tag&gt;&lt;Author&gt;Li, Tian; Hu, Shengyuan; Beirami, Ahmad; Smith, Virginia&lt;/Author&gt;&lt;Year&gt;2021&lt;/Year&gt;&lt;Details&gt;&lt;_isbn&gt;2640-3498&lt;/_isbn&gt;&lt;_pages&gt;6357-6368&lt;/_pages&gt;&lt;_publisher&gt;PMLR&lt;/_publisher&gt;&lt;_secondary_title&gt;International conference on machine learning&lt;/_secondary_title&gt;&lt;_created&gt;65944339&lt;/_created&gt;&lt;_modified&gt;65944347&lt;/_modified&gt;&lt;_accessed&gt;65944347&lt;/_accessed&gt;&lt;_language&gt;English&lt;/_language&gt;&lt;/Details&gt;&lt;Extra&gt;&lt;DBUID&gt;{5A04FC84-C037-42F9-B365-7D38E4D8C47F}&lt;/DBUID&gt;&lt;/Extra&gt;&lt;/Item&gt;&lt;/References&gt;&lt;/Group&gt;&lt;/Citation&gt;_x000a_"/>
    <w:docVar w:name="NE.Ref{A59767B7-05BE-4E51-90DA-1EB489EA3CAA}" w:val=" ADDIN NE.Ref.{A59767B7-05BE-4E51-90DA-1EB489EA3CAA}&lt;Citation&gt;&lt;Group&gt;&lt;References&gt;&lt;Item&gt;&lt;ID&gt;48&lt;/ID&gt;&lt;UID&gt;{BCACC5C5-AFB8-4C76-BD01-A66D6502D68B}&lt;/UID&gt;&lt;Title&gt;Correcting Biased Centered Kernel Alignment Measures in Biological and Artificial Neural Networks&lt;/Title&gt;&lt;Template&gt;Journal Article&lt;/Template&gt;&lt;Star&gt;0&lt;/Star&gt;&lt;Tag&gt;0&lt;/Tag&gt;&lt;Author&gt;Murphy, Alex; Zylberberg, Joel; Fyshe, Alona&lt;/Author&gt;&lt;Year&gt;2024&lt;/Year&gt;&lt;Details&gt;&lt;_accessed&gt;65925464&lt;/_accessed&gt;&lt;_created&gt;65915911&lt;/_created&gt;&lt;_journal&gt;ArXiv&lt;/_journal&gt;&lt;_modified&gt;65916912&lt;/_modified&gt;&lt;_volume&gt;abs/2405.01012&lt;/_volume&gt;&lt;_language&gt;English&lt;/_language&gt;&lt;/Details&gt;&lt;Extra&gt;&lt;DBUID&gt;{5A04FC84-C037-42F9-B365-7D38E4D8C47F}&lt;/DBUID&gt;&lt;/Extra&gt;&lt;/Item&gt;&lt;/References&gt;&lt;/Group&gt;&lt;/Citation&gt;_x000a_"/>
    <w:docVar w:name="NE.Ref{A5ACAEC5-775A-4ECB-BD13-9DBB6791C634}" w:val=" ADDIN NE.Ref.{A5ACAEC5-775A-4ECB-BD13-9DBB6791C634}&lt;Citation&gt;&lt;Group&gt;&lt;References&gt;&lt;Item&gt;&lt;ID&gt;45&lt;/ID&gt;&lt;UID&gt;{92B53848-E15C-43C4-B572-5FA1933D4F2C}&lt;/UID&gt;&lt;Title&gt;Similarity of Neural Network Representations Revisited&lt;/Title&gt;&lt;Template&gt;Conference Proceedings&lt;/Template&gt;&lt;Star&gt;0&lt;/Star&gt;&lt;Tag&gt;0&lt;/Tag&gt;&lt;Author&gt;Kornblith, Simon; Norouzi, Mohammad; Lee, Honglak; Hinton, Geoffrey&lt;/Author&gt;&lt;Year&gt;2019&lt;/Year&gt;&lt;Details&gt;&lt;_accessed&gt;65921278&lt;/_accessed&gt;&lt;_created&gt;65915706&lt;/_created&gt;&lt;_label&gt;pmlr-v97-kornblith19a&lt;/_label&gt;&lt;_modified&gt;65915706&lt;/_modified&gt;&lt;_pages&gt;3519--3529&lt;/_pages&gt;&lt;_place_published&gt;Proceedings of Machine Learning Research&lt;/_place_published&gt;&lt;_publisher&gt;PMLR&lt;/_publisher&gt;&lt;_secondary_author&gt;Chaudhuri, Kamalika; Salakhutdinov, Ruslan&lt;/_secondary_author&gt;&lt;_secondary_title&gt;Proceedings of the 36th International Conference on Machine Learning&lt;/_secondary_title&gt;&lt;_url&gt;https://proceedings.mlr.press/v97/kornblith19a.html&lt;/_url&gt;&lt;_volume&gt;97&lt;/_volume&gt;&lt;_language&gt;English&lt;/_language&gt;&lt;/Details&gt;&lt;Extra&gt;&lt;DBUID&gt;{5A04FC84-C037-42F9-B365-7D38E4D8C47F}&lt;/DBUID&gt;&lt;/Extra&gt;&lt;/Item&gt;&lt;/References&gt;&lt;/Group&gt;&lt;/Citation&gt;_x000a_"/>
    <w:docVar w:name="NE.Ref{A68377E2-A678-45F7-94EA-469AB0E163C1}" w:val=" ADDIN NE.Ref.{A68377E2-A678-45F7-94EA-469AB0E163C1}&lt;Citation&gt;&lt;Group&gt;&lt;References&gt;&lt;Item&gt;&lt;ID&gt;24&lt;/ID&gt;&lt;UID&gt;{A529087A-7C8B-4E2E-91B2-750C57FEE51D}&lt;/UID&gt;&lt;Title&gt;FedKL: Tackling Data Heterogeneity in Federated Reinforcement Learning by Penalizing KL Divergence&lt;/Title&gt;&lt;Template&gt;Journal Article&lt;/Template&gt;&lt;Star&gt;0&lt;/Star&gt;&lt;Tag&gt;0&lt;/Tag&gt;&lt;Author&gt;Z., Xie; S., Song&lt;/Author&gt;&lt;Year&gt;2023&lt;/Year&gt;&lt;Details&gt;&lt;_accessed&gt;65912676&lt;/_accessed&gt;&lt;_alternate_title&gt;IEEE Journal on Selected Areas in Communications; IEEE Journal on Selected Areas in CommunicationsIEEE Journal on Selected Areas in Communications&lt;/_alternate_title&gt;&lt;_collection_scope&gt;SCIE;EI&lt;/_collection_scope&gt;&lt;_created&gt;65912675&lt;/_created&gt;&lt;_date&gt;2023-01-01&lt;/_date&gt;&lt;_date_display&gt;2023_x000d__x000a_April 2023_x000d__x000a_April 2023&lt;/_date_display&gt;&lt;_db_updated&gt;IEEE&lt;/_db_updated&gt;&lt;_doi&gt;10.1109/JSAC.2023.3242734&lt;/_doi&gt;&lt;_impact_factor&gt;  13.800&lt;/_impact_factor&gt;&lt;_isbn&gt;1558-0008&lt;/_isbn&gt;&lt;_issue&gt;4&lt;/_issue&gt;&lt;_journal&gt;IEEE Journal on Selected Areas in Communications&lt;/_journal&gt;&lt;_keywords&gt;Training; Convergence; Data models; Servers; Heuristic algorithms; Optimization; Linear programming; Federated reinforcement learning; data heterogeneity; policy gradient&lt;/_keywords&gt;&lt;_modified&gt;65912676&lt;/_modified&gt;&lt;_pages&gt;1227-1242&lt;/_pages&gt;&lt;_social_category&gt;工程：电子与电气(1) &amp;amp; 电信学(1)&lt;/_social_category&gt;&lt;_url&gt;https://dx.doi.org/10.1109/JSAC.2023.3242734&lt;/_url&gt;&lt;_volume&gt;41&lt;/_volume&gt;&lt;_language&gt;English&lt;/_language&gt;&lt;/Details&gt;&lt;Extra&gt;&lt;DBUID&gt;{5A04FC84-C037-42F9-B365-7D38E4D8C47F}&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AE4BFC36-64FA-4CD0-B7AB-438EEB7EDBEA}" w:val=" ADDIN NE.Ref.{AE4BFC36-64FA-4CD0-B7AB-438EEB7EDBEA}&lt;Citation&gt;&lt;Group&gt;&lt;References&gt;&lt;Item&gt;&lt;ID&gt;76&lt;/ID&gt;&lt;UID&gt;{B4563E61-C9FF-4AEE-9D7E-582827D51279}&lt;/UID&gt;&lt;Title&gt;FedQClip: Accelerating Federated Learning via Quantized Clipped SGD&lt;/Title&gt;&lt;Template&gt;Journal Article&lt;/Template&gt;&lt;Star&gt;0&lt;/Star&gt;&lt;Tag&gt;0&lt;/Tag&gt;&lt;Author&gt;Qu, Zhihao; Jia, Ninghui; Ye, Baoliu; Hu, Shihong; Guo, Song&lt;/Author&gt;&lt;Year&gt;2024&lt;/Year&gt;&lt;Details&gt;&lt;_isbn&gt;0018-9340&lt;/_isbn&gt;&lt;_journal&gt;IEEE Transactions on Computers&lt;/_journal&gt;&lt;_created&gt;65944370&lt;/_created&gt;&lt;_modified&gt;65944370&lt;/_modified&gt;&lt;_impact_factor&gt;   3.600&lt;/_impact_factor&gt;&lt;_social_category&gt;计算机：硬件(2) &amp;amp; 工程：电子与电气(2)&lt;/_social_category&gt;&lt;_collection_scope&gt;SCIE;EI&lt;/_collection_scope&gt;&lt;_language&gt;English&lt;/_language&gt;&lt;/Details&gt;&lt;Extra&gt;&lt;DBUID&gt;{5A04FC84-C037-42F9-B365-7D38E4D8C47F}&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BF930EFF-489E-40F0-B6E5-A61DF3DFA2E0}" w:val=" ADDIN NE.Ref.{BF930EFF-489E-40F0-B6E5-A61DF3DFA2E0}&lt;Citation&gt;&lt;Group&gt;&lt;References&gt;&lt;Item&gt;&lt;ID&gt;80&lt;/ID&gt;&lt;UID&gt;{8B289710-5ACF-4195-AD85-1605625DD161}&lt;/UID&gt;&lt;Title&gt;Model-level attention and batch-instance style normalization for federated learning on medical image segmentation&lt;/Title&gt;&lt;Template&gt;Journal Article&lt;/Template&gt;&lt;Star&gt;0&lt;/Star&gt;&lt;Tag&gt;0&lt;/Tag&gt;&lt;Author&gt;Zhu, Fubao; Tian, Yanhui; Han, Chuang; Li, Yanting; Nan, Jiaofen; Yao, Ni; Zhou, Weihua&lt;/Author&gt;&lt;Year&gt;2024&lt;/Year&gt;&lt;Details&gt;&lt;_isbn&gt;1566-2535&lt;/_isbn&gt;&lt;_journal&gt;Information Fusion&lt;/_journal&gt;&lt;_pages&gt;102348&lt;/_pages&gt;&lt;_volume&gt;107&lt;/_volume&gt;&lt;_created&gt;65944424&lt;/_created&gt;&lt;_modified&gt;65944424&lt;/_modified&gt;&lt;_impact_factor&gt;  14.800&lt;/_impact_factor&gt;&lt;_social_category&gt;计算机：人工智能(1) &amp;amp; 计算机：理论方法(1)&lt;/_social_category&gt;&lt;_collection_scope&gt;SCIE;EI&lt;/_collection_scope&gt;&lt;_accessed&gt;65944424&lt;/_accessed&gt;&lt;/Details&gt;&lt;Extra&gt;&lt;DBUID&gt;{5A04FC84-C037-42F9-B365-7D38E4D8C47F}&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4A9661D-12EC-4C16-8C29-3D7C99037ADF}" w:val=" ADDIN NE.Ref.{C4A9661D-12EC-4C16-8C29-3D7C99037ADF}&lt;Citation&gt;&lt;Group&gt;&lt;References&gt;&lt;Item&gt;&lt;ID&gt;23&lt;/ID&gt;&lt;UID&gt;{C2CF8B75-FE99-4944-B860-D7D657C034CE}&lt;/UID&gt;&lt;Title&gt;Semantics at an Angle: When Cosine Similarity Works Until It Doesn&amp;apos;t&lt;/Title&gt;&lt;Template&gt;Journal Article&lt;/Template&gt;&lt;Star&gt;0&lt;/Star&gt;&lt;Tag&gt;0&lt;/Tag&gt;&lt;Author&gt;You, Kisung&lt;/Author&gt;&lt;Year&gt;2025&lt;/Year&gt;&lt;Details&gt;&lt;_accessed&gt;65925484&lt;/_accessed&gt;&lt;_created&gt;65912653&lt;/_created&gt;&lt;_date&gt;2025-04-22&lt;/_date&gt;&lt;_db_provider&gt;arxiv&lt;/_db_provider&gt;&lt;_db_updated&gt;Arxiv&lt;/_db_updated&gt;&lt;_doi&gt;https://arxiv.org/abs/2504.16318&lt;/_doi&gt;&lt;_journal&gt;Arxiv&lt;/_journal&gt;&lt;_modified&gt;65925485&lt;/_modified&gt;&lt;_url&gt;http://arxiv.org/abs/2504.16318v1&lt;/_url&gt;&lt;_language&gt;English&lt;/_language&gt;&lt;/Details&gt;&lt;Extra&gt;&lt;DBUID&gt;{5A04FC84-C037-42F9-B365-7D38E4D8C47F}&lt;/DBUID&gt;&lt;/Extra&gt;&lt;/Item&gt;&lt;/References&gt;&lt;/Group&gt;&lt;/Citation&gt;_x000a_"/>
    <w:docVar w:name="NE.Ref{C4FF7000-E11F-4A1A-AE22-C17EC74B4BED}" w:val=" ADDIN NE.Ref.{C4FF7000-E11F-4A1A-AE22-C17EC74B4BED}&lt;Citation&gt;&lt;Group&gt;&lt;References&gt;&lt;Item&gt;&lt;ID&gt;51&lt;/ID&gt;&lt;UID&gt;{CDD67BDB-2D82-4E40-9C83-7E98A3C3EADC}&lt;/UID&gt;&lt;Title&gt;Is Cosine-Similarity of Embeddings Really About Similarity?&lt;/Title&gt;&lt;Template&gt;Journal Article&lt;/Template&gt;&lt;Star&gt;0&lt;/Star&gt;&lt;Tag&gt;0&lt;/Tag&gt;&lt;Author&gt;Steck, Harald; Ekanadham, Chaitanya; Kallus, Nathan&lt;/Author&gt;&lt;Year&gt;2024&lt;/Year&gt;&lt;Details&gt;&lt;_accessed&gt;65916999&lt;/_accessed&gt;&lt;_created&gt;65916979&lt;/_created&gt;&lt;_journal&gt;Companion Proceedings of the ACM on Web Conference 2024&lt;/_journal&gt;&lt;_modified&gt;65916999&lt;/_modified&gt;&lt;_language&gt;English&lt;/_language&gt;&lt;/Details&gt;&lt;Extra&gt;&lt;DBUID&gt;{5A04FC84-C037-42F9-B365-7D38E4D8C47F}&lt;/DBUID&gt;&lt;/Extra&gt;&lt;/Item&gt;&lt;/References&gt;&lt;/Group&gt;&lt;/Citation&gt;_x000a_"/>
    <w:docVar w:name="NE.Ref{C558CFA4-8A2E-4DCB-B453-5F756599C7A6}" w:val=" ADDIN NE.Ref.{C558CFA4-8A2E-4DCB-B453-5F756599C7A6}&lt;Citation&gt;&lt;Group&gt;&lt;References&gt;&lt;Item&gt;&lt;ID&gt;5&lt;/ID&gt;&lt;UID&gt;{C1B1BEEB-ECE3-4CA7-8C72-8E1ED14A2F03}&lt;/UID&gt;&lt;Title&gt;Federated Learning: A Survey on Privacy-Preserving Collaborative Intelligence&lt;/Title&gt;&lt;Template&gt;Journal Article&lt;/Template&gt;&lt;Star&gt;0&lt;/Star&gt;&lt;Tag&gt;0&lt;/Tag&gt;&lt;Author&gt;Collins, Edward; Wang, Michel&lt;/Author&gt;&lt;Year&gt;2025&lt;/Year&gt;&lt;Details&gt;&lt;_accessed&gt;65925465&lt;/_accessed&gt;&lt;_created&gt;65911116&lt;/_created&gt;&lt;_date&gt;2025-04-24&lt;/_date&gt;&lt;_db_provider&gt;arxiv&lt;/_db_provider&gt;&lt;_db_updated&gt;Arxiv&lt;/_db_updated&gt;&lt;_doi&gt;https://arxiv.org/abs/2504.17703&lt;/_doi&gt;&lt;_journal&gt;arXiv&lt;/_journal&gt;&lt;_modified&gt;65925467&lt;/_modified&gt;&lt;_url&gt;http://arxiv.org/abs/2504.17703v1&lt;/_url&gt;&lt;_language&gt;English&lt;/_language&gt;&lt;/Details&gt;&lt;Extra&gt;&lt;DBUID&gt;{5A04FC84-C037-42F9-B365-7D38E4D8C47F}&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C86D2AFA-D251-4F4B-9802-A8C23EF33839}" w:val=" ADDIN NE.Ref.{C86D2AFA-D251-4F4B-9802-A8C23EF33839}&lt;Citation&gt;&lt;Group&gt;&lt;References&gt;&lt;Item&gt;&lt;ID&gt;42&lt;/ID&gt;&lt;UID&gt;{5D97A1CD-F0CE-433D-89BB-23410E2C95D9}&lt;/UID&gt;&lt;Title&gt;Kernel methods in machine learning&lt;/Title&gt;&lt;Template&gt;Journal Article&lt;/Template&gt;&lt;Star&gt;0&lt;/Star&gt;&lt;Tag&gt;0&lt;/Tag&gt;&lt;Author&gt;Hofmann, Thomas; Scholkopf, Bernhard; Smola, Alex&lt;/Author&gt;&lt;Year&gt;2007&lt;/Year&gt;&lt;Details&gt;&lt;_accessed&gt;65915527&lt;/_accessed&gt;&lt;_collection_scope&gt;SCIE&lt;/_collection_scope&gt;&lt;_created&gt;65915511&lt;/_created&gt;&lt;_impact_factor&gt;   3.200&lt;/_impact_factor&gt;&lt;_journal&gt;Annals of Statistics&lt;/_journal&gt;&lt;_modified&gt;65915527&lt;/_modified&gt;&lt;_pages&gt;1171-1220&lt;/_pages&gt;&lt;_social_category&gt;统计学与概率论(1)&lt;/_social_category&gt;&lt;_volume&gt;36&lt;/_volume&gt;&lt;_language&gt;English&lt;/_language&gt;&lt;/Details&gt;&lt;Extra&gt;&lt;DBUID&gt;{5A04FC84-C037-42F9-B365-7D38E4D8C47F}&lt;/DBUID&gt;&lt;/Extra&gt;&lt;/Item&gt;&lt;/References&gt;&lt;/Group&gt;&lt;/Citation&gt;_x000a_"/>
    <w:docVar w:name="NE.Ref{C96F9136-7474-405E-A667-2177474F13BB}" w:val=" ADDIN NE.Ref.{C96F9136-7474-405E-A667-2177474F13BB}&lt;Citation&gt;&lt;Group&gt;&lt;References&gt;&lt;Item&gt;&lt;ID&gt;56&lt;/ID&gt;&lt;UID&gt;{DFD348E0-313D-472D-B9C0-12DDDAE13607}&lt;/UID&gt;&lt;Title&gt;Advances and Open Problems in Federated Learning&lt;/Title&gt;&lt;Template&gt;Journal Article&lt;/Template&gt;&lt;Star&gt;0&lt;/Star&gt;&lt;Tag&gt;0&lt;/Tag&gt;&lt;Author&gt;Kairouz, Peter; McMahan, H B; Avent, Brendan; Bellet, Aurélien; Bennis, Mehdi; Bhagoji, Arjun Nitin; Bonawitz, Keith; Charles, Zachary B; Cormode, Graham; Cummings, Rachel; D&amp;apos;Oliveira, Rafael G L; Rouayheb, Salim Y El; Evans, David; Gardner, Josh; Garrett, Zachary; Gascón, Adrià; Ghazi, Badih; Gibbons, Phillip B; Gruteser, Marco; Harchaoui, Zaïd; He, Chaoyang; He, Lie; Huo, Zhouyuan; Hutchinson, Ben; Hsu, Justin; Jaggi, Martin; Javidi, Tara; Joshi, Gauri; Khodak, Mikhail; Konecný, Jakub; Korolova, Aleksandra; Koushanfar, Farinaz; Koyejo, Oluwasanmi; Lepoint, Tancrède; Liu, Yang; Mittal, Prateek; Mohri, Mehryar; Nock, Richard; Özgür, Ayfer; Pagh, R; Raykova, Mariana; Qi, Hang; Ramage, Daniel; Raskar, Ramesh; Song, Dawn Xiaodong; Song, Weikang; Stich, Sebastian U; Sun, Ziteng; Suresh, Ananda Theertha; Tramèr, Florian; Vepakomma, Praneeth; Wang, Jianyu; Xiong, Li; Xu, Zheng; Yang, Qiang; Yu, Felix X; Yu, Han; Zhao, Sen&lt;/Author&gt;&lt;Year&gt;2019&lt;/Year&gt;&lt;Details&gt;&lt;_journal&gt;Found. Trends Mach. Learn.&lt;/_journal&gt;&lt;_pages&gt;1-210&lt;/_pages&gt;&lt;_volume&gt;14&lt;/_volume&gt;&lt;_created&gt;65925429&lt;/_created&gt;&lt;_modified&gt;65925429&lt;/_modified&gt;&lt;_impact_factor&gt;  65.400&lt;/_impact_factor&gt;&lt;_social_category&gt;计算机：人工智能(1)&lt;/_social_category&gt;&lt;_collection_scope&gt;ESCI;EI&lt;/_collection_scope&gt;&lt;_accessed&gt;65925429&lt;/_accessed&gt;&lt;_language&gt;English&lt;/_language&gt;&lt;/Details&gt;&lt;Extra&gt;&lt;DBUID&gt;{5A04FC84-C037-42F9-B365-7D38E4D8C47F}&lt;/DBUID&gt;&lt;/Extra&gt;&lt;/Item&gt;&lt;/References&gt;&lt;/Group&gt;&lt;/Citation&gt;_x000a_"/>
    <w:docVar w:name="NE.Ref{CB439CB2-70C4-40FA-9083-2C91346A799C}" w:val=" ADDIN NE.Ref.{CB439CB2-70C4-40FA-9083-2C91346A799C}&lt;Citation&gt;&lt;Group&gt;&lt;References&gt;&lt;Item&gt;&lt;ID&gt;45&lt;/ID&gt;&lt;UID&gt;{92B53848-E15C-43C4-B572-5FA1933D4F2C}&lt;/UID&gt;&lt;Title&gt;Similarity of Neural Network Representations Revisited&lt;/Title&gt;&lt;Template&gt;Conference Proceedings&lt;/Template&gt;&lt;Star&gt;0&lt;/Star&gt;&lt;Tag&gt;0&lt;/Tag&gt;&lt;Author&gt;Kornblith, Simon; Norouzi, Mohammad; Lee, Honglak; Hinton, Geoffrey&lt;/Author&gt;&lt;Year&gt;2019&lt;/Year&gt;&lt;Details&gt;&lt;_accessed&gt;65921278&lt;/_accessed&gt;&lt;_created&gt;65915706&lt;/_created&gt;&lt;_label&gt;pmlr-v97-kornblith19a&lt;/_label&gt;&lt;_modified&gt;65915706&lt;/_modified&gt;&lt;_pages&gt;3519--3529&lt;/_pages&gt;&lt;_place_published&gt;Proceedings of Machine Learning Research&lt;/_place_published&gt;&lt;_publisher&gt;PMLR&lt;/_publisher&gt;&lt;_secondary_author&gt;Chaudhuri, Kamalika; Salakhutdinov, Ruslan&lt;/_secondary_author&gt;&lt;_secondary_title&gt;Proceedings of the 36th International Conference on Machine Learning&lt;/_secondary_title&gt;&lt;_url&gt;https://proceedings.mlr.press/v97/kornblith19a.html&lt;/_url&gt;&lt;_volume&gt;97&lt;/_volume&gt;&lt;_language&gt;English&lt;/_language&gt;&lt;/Details&gt;&lt;Extra&gt;&lt;DBUID&gt;{5A04FC84-C037-42F9-B365-7D38E4D8C47F}&lt;/DBUID&gt;&lt;/Extra&gt;&lt;/Item&gt;&lt;/References&gt;&lt;/Group&gt;&lt;Group&gt;&lt;References&gt;&lt;Item&gt;&lt;ID&gt;47&lt;/ID&gt;&lt;UID&gt;{78AB37FA-0682-402A-A1E7-171D14CD71C4}&lt;/UID&gt;&lt;Title&gt;Algorithms for learning kernels based on centered alignment&lt;/Title&gt;&lt;Template&gt;Journal Article&lt;/Template&gt;&lt;Star&gt;0&lt;/Star&gt;&lt;Tag&gt;0&lt;/Tag&gt;&lt;Author&gt;Cortes, Corinna; Mohri, Mehryar; Rostamizadeh, Afshin&lt;/Author&gt;&lt;Year&gt;2012&lt;/Year&gt;&lt;Details&gt;&lt;_accessed&gt;65925464&lt;/_accessed&gt;&lt;_collection_scope&gt;SCIE;EI&lt;/_collection_scope&gt;&lt;_created&gt;65915879&lt;/_created&gt;&lt;_impact_factor&gt;   4.300&lt;/_impact_factor&gt;&lt;_isbn&gt;1532-4435&lt;/_isbn&gt;&lt;_issue&gt;1&lt;/_issue&gt;&lt;_journal&gt;J. Mach. Learn. Res.&lt;/_journal&gt;&lt;_keywords&gt;learning kernels, kernel methods, feature selection&lt;/_keywords&gt;&lt;_modified&gt;65915880&lt;/_modified&gt;&lt;_pages&gt;795–828&lt;/_pages&gt;&lt;_social_category&gt;自动化与控制系统(4) &amp;amp; 计算机：人工智能(4)&lt;/_social_category&gt;&lt;_volume&gt;13&lt;/_volume&gt;&lt;_language&gt;English&lt;/_language&gt;&lt;/Details&gt;&lt;Extra&gt;&lt;DBUID&gt;{5A04FC84-C037-42F9-B365-7D38E4D8C47F}&lt;/DBUID&gt;&lt;/Extra&gt;&lt;/Item&gt;&lt;/References&gt;&lt;/Group&gt;&lt;/Citation&gt;_x000a_"/>
    <w:docVar w:name="NE.Ref{CDC8FC4A-35A4-41C5-B573-B98A4946D38C}" w:val=" ADDIN NE.Ref.{CDC8FC4A-35A4-41C5-B573-B98A4946D38C}&lt;Citation&gt;&lt;Group&gt;&lt;References&gt;&lt;Item&gt;&lt;ID&gt;77&lt;/ID&gt;&lt;UID&gt;{CD31B0F0-6F38-4FFC-9B90-37BE17FFFCD5}&lt;/UID&gt;&lt;Title&gt;Does differential privacy really protect federated learning from gradient leakage attacks?&lt;/Title&gt;&lt;Template&gt;Journal Article&lt;/Template&gt;&lt;Star&gt;0&lt;/Star&gt;&lt;Tag&gt;0&lt;/Tag&gt;&lt;Author&gt;Hu, Jiahui; Du, Jiacheng; Wang, Zhibo; Pang, Xiaoyi; Zhou, Yajie; Sun, Peng; Ren, Kui&lt;/Author&gt;&lt;Year&gt;2024&lt;/Year&gt;&lt;Details&gt;&lt;_isbn&gt;1536-1233&lt;/_isbn&gt;&lt;_journal&gt;IEEE Transactions on Mobile Computing&lt;/_journal&gt;&lt;_created&gt;65944388&lt;/_created&gt;&lt;_modified&gt;65944388&lt;/_modified&gt;&lt;_impact_factor&gt;   7.700&lt;/_impact_factor&gt;&lt;_social_category&gt;计算机：信息系统(1) &amp;amp; 电信学(1)&lt;/_social_category&gt;&lt;_collection_scope&gt;SCIE;EI&lt;/_collection_scope&gt;&lt;_language&gt;English&lt;/_language&gt;&lt;/Details&gt;&lt;Extra&gt;&lt;DBUID&gt;{5A04FC84-C037-42F9-B365-7D38E4D8C47F}&lt;/DBUID&gt;&lt;/Extra&gt;&lt;/Item&gt;&lt;/References&gt;&lt;/Group&gt;&lt;/Citation&gt;_x000a_"/>
    <w:docVar w:name="NE.Ref{CE354583-8E4E-49C3-98EB-7F018E68C745}" w:val=" ADDIN NE.Ref.{CE354583-8E4E-49C3-98EB-7F018E68C745}&lt;Citation&gt;&lt;Group&gt;&lt;References&gt;&lt;Item&gt;&lt;ID&gt;21&lt;/ID&gt;&lt;UID&gt;{2F5490FF-7B6E-45CB-AE25-4CEBAC815B18}&lt;/UID&gt;&lt;Title&gt;Notes on Kullback-Leibler Divergence and Likelihood&lt;/Title&gt;&lt;Template&gt;Journal Article&lt;/Template&gt;&lt;Star&gt;0&lt;/Star&gt;&lt;Tag&gt;0&lt;/Tag&gt;&lt;Author&gt;Shlens, Jonathon&lt;/Author&gt;&lt;Year&gt;2014&lt;/Year&gt;&lt;Details&gt;&lt;_accessed&gt;65925464&lt;/_accessed&gt;&lt;_created&gt;65912631&lt;/_created&gt;&lt;_date&gt;60098400&lt;/_date&gt;&lt;_db_provider&gt;arxiv&lt;/_db_provider&gt;&lt;_db_updated&gt;Arxiv&lt;/_db_updated&gt;&lt;_doi&gt;https://arxiv.org/abs/1404.2000&lt;/_doi&gt;&lt;_journal&gt;ArXiv&lt;/_journal&gt;&lt;_modified&gt;65925464&lt;/_modified&gt;&lt;_url&gt;http://arxiv.org/abs/1404.2000v1&lt;/_url&gt;&lt;_volume&gt;abs/1404.2000&lt;/_volume&gt;&lt;_language&gt;English&lt;/_language&gt;&lt;/Details&gt;&lt;Extra&gt;&lt;DBUID&gt;{5A04FC84-C037-42F9-B365-7D38E4D8C47F}&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406338D-94F3-4C58-80DB-28ACB1335041}" w:val=" ADDIN NE.Ref.{D406338D-94F3-4C58-80DB-28ACB1335041}&lt;Citation&gt;&lt;Group&gt;&lt;References&gt;&lt;Item&gt;&lt;ID&gt;29&lt;/ID&gt;&lt;UID&gt;{84DAC9E8-B3E1-4997-9EBB-8574D3275353}&lt;/UID&gt;&lt;Title&gt;Evaluating Representational Similarity Measures from the Lens of Functional Correspondence&lt;/Title&gt;&lt;Template&gt;Journal Article&lt;/Template&gt;&lt;Star&gt;0&lt;/Star&gt;&lt;Tag&gt;0&lt;/Tag&gt;&lt;Author&gt;Bo, Yiqing; Soni, Ansh K; Srivastava, Sudhanshu; Khosla, Meenakshi&lt;/Author&gt;&lt;Year&gt;2024&lt;/Year&gt;&lt;Details&gt;&lt;_accessed&gt;65914398&lt;/_accessed&gt;&lt;_created&gt;65914398&lt;/_created&gt;&lt;_doi&gt;https://arxiv.org/abs/2411.14633&lt;/_doi&gt;&lt;_journal&gt;ArXiv&lt;/_journal&gt;&lt;_modified&gt;65914400&lt;/_modified&gt;&lt;_volume&gt;abs/2411.14633&lt;/_volume&gt;&lt;_language&gt;English&lt;/_language&gt;&lt;/Details&gt;&lt;Extra&gt;&lt;DBUID&gt;{5A04FC84-C037-42F9-B365-7D38E4D8C47F}&lt;/DBUID&gt;&lt;/Extra&gt;&lt;/Item&gt;&lt;/References&gt;&lt;/Group&gt;&lt;/Citation&gt;_x000a_"/>
    <w:docVar w:name="NE.Ref{D4604A33-A8EE-453C-A417-F2967F2939D4}" w:val=" ADDIN NE.Ref.{D4604A33-A8EE-453C-A417-F2967F2939D4}&lt;Citation&gt;&lt;Group&gt;&lt;References&gt;&lt;Item&gt;&lt;ID&gt;2&lt;/ID&gt;&lt;UID&gt;{7EDABAF0-F621-4962-81F5-17EE46DB3579}&lt;/UID&gt;&lt;Title&gt;Advances and Open Problems in Federated Learning&lt;/Title&gt;&lt;Template&gt;Journal Article&lt;/Template&gt;&lt;Star&gt;0&lt;/Star&gt;&lt;Tag&gt;0&lt;/Tag&gt;&lt;Author&gt;Kairouz, Peter; McMahan, H Brendan; Avent, Brendan; Bellet, Aurélien; Bennis, Mehdi; Bhagoji, Arjun Nitin; Bonawitz, Kallista; Charles, Zachary; Cormode, Graham; Cummings, Rachel; D&amp;apos;Oliveira, Rafael G L; Eichner, Hubert; Rouayheb, Salim El; Evans, David; Gardner, Josh; Garrett, Zachary; Gascón, Adrià; Ghazi, Badih; Gibbons, Phillip B; Gruteser, Marco; Harchaoui, Zaid; He, Chaoyang; He, Lie; Huo, Zhouyuan; Hutchinson, Ben; Hsu, Justin; Jaggi, Martin; Javidi, Tara; Joshi, Gauri; Khodak, Mikhail; Konečný, Jakub; Korolova, Aleksandra; Koushanfar, Farinaz; Koyejo, Sanmi; Lepoint, Tancrède; Liu, Yang; Mittal, Prateek; Mohri, Mehryar; Nock, Richard; Özgür, Ayfer; Pagh, Rasmus; Raykova, Mariana; Qi, Hang; Ramage, Daniel; Raskar, Ramesh; Song, Dawn; Song, Weikang; Stich, Sebastian U; Sun, Ziteng; Suresh, Ananda Theertha; Tramèr, Florian; Vepakomma, Praneeth; Wang, Jianyu; Xiong, Li; Xu, Zheng; Yang, Qiang; Yu, Felix X; Yu, Han; Zhao, Sen&lt;/Author&gt;&lt;Year&gt;2019&lt;/Year&gt;&lt;Details&gt;&lt;_subject_headings&gt;Machine Learning (cs.LG)&lt;/_subject_headings&gt;&lt;_url&gt;http://arxiv.org/abs/1912.04977v3&lt;/_url&gt;&lt;_created&gt;65911045&lt;/_created&gt;&lt;_modified&gt;65911123&lt;/_modified&gt;&lt;_accessed&gt;65911123&lt;/_accessed&gt;&lt;_date&gt;63082080&lt;/_date&gt;&lt;_db_provider&gt;arxiv&lt;/_db_provider&gt;&lt;_db_updated&gt;Arxiv&lt;/_db_updated&gt;&lt;_language&gt;English&lt;/_language&gt;&lt;/Details&gt;&lt;Extra&gt;&lt;DBUID&gt;{5A04FC84-C037-42F9-B365-7D38E4D8C47F}&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91BC2D6-0804-4CE0-9F64-F51A3D57CA1C}" w:val=" ADDIN NE.Ref.{D91BC2D6-0804-4CE0-9F64-F51A3D57CA1C}&lt;Citation&gt;&lt;Group&gt;&lt;References&gt;&lt;Item&gt;&lt;ID&gt;66&lt;/ID&gt;&lt;UID&gt;{2DC7F4BA-FAF6-47DB-9BD9-C6FEC2437486}&lt;/UID&gt;&lt;Title&gt;A survey on federated learning&lt;/Title&gt;&lt;Template&gt;Journal Article&lt;/Template&gt;&lt;Star&gt;0&lt;/Star&gt;&lt;Tag&gt;0&lt;/Tag&gt;&lt;Author&gt;Zhang, Chen; Xie, Yu; Bai, Hang; Yu, Bin; Li, Weihong; Gao, Yuan&lt;/Author&gt;&lt;Year&gt;2021&lt;/Year&gt;&lt;Details&gt;&lt;_accessed&gt;65930159&lt;/_accessed&gt;&lt;_alternate_title&gt;Knowledge-Based Systems&lt;/_alternate_title&gt;&lt;_collection_scope&gt;SCIE;EI&lt;/_collection_scope&gt;&lt;_created&gt;65930144&lt;/_created&gt;&lt;_date&gt;2021-01-01&lt;/_date&gt;&lt;_date_display&gt;2021&lt;/_date_display&gt;&lt;_db_updated&gt;ScienceDirect&lt;/_db_updated&gt;&lt;_doi&gt;https://doi.org/10.1016/j.knosys.2021.106775&lt;/_doi&gt;&lt;_impact_factor&gt;   7.200&lt;/_impact_factor&gt;&lt;_isbn&gt;0950-7051&lt;/_isbn&gt;&lt;_journal&gt;Knowledge-Based Systems&lt;/_journal&gt;&lt;_keywords&gt;Federated learning; Privacy protection; Machine learning&lt;/_keywords&gt;&lt;_modified&gt;65930159&lt;/_modified&gt;&lt;_pages&gt;106775&lt;/_pages&gt;&lt;_social_category&gt;计算机：人工智能(2)&lt;/_social_category&gt;&lt;_url&gt;https://www.sciencedirect.com/science/article/pii/S0950705121000381&lt;/_url&gt;&lt;_volume&gt;216&lt;/_volume&gt;&lt;_language&gt;English&lt;/_language&gt;&lt;/Details&gt;&lt;Extra&gt;&lt;DBUID&gt;{5A04FC84-C037-42F9-B365-7D38E4D8C47F}&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DD6CEA8E-7D1B-4BDE-BBA7-E348611025D2}" w:val=" ADDIN NE.Ref.{DD6CEA8E-7D1B-4BDE-BBA7-E348611025D2}&lt;Citation&gt;&lt;Group&gt;&lt;References&gt;&lt;Item&gt;&lt;ID&gt;46&lt;/ID&gt;&lt;UID&gt;{EA3BBEA1-3C46-49DF-AA9E-3CFFADC98B05}&lt;/UID&gt;&lt;Title&gt;Measuring Statistical Dependence with Hilbert-Schmidt Norms&lt;/Title&gt;&lt;Template&gt;Conference Proceedings&lt;/Template&gt;&lt;Star&gt;0&lt;/Star&gt;&lt;Tag&gt;0&lt;/Tag&gt;&lt;Author&gt;Gretton, Arthur; Bousquet, Olivier; Smola, Alex; Schölkopf, Bernhard&lt;/Author&gt;&lt;Year&gt;2005&lt;/Year&gt;&lt;Details&gt;&lt;_isbn&gt;978-3-540-31696-1&lt;/_isbn&gt;&lt;_label&gt;10.1007/11564089_7&lt;/_label&gt;&lt;_pages&gt;63-77&lt;/_pages&gt;&lt;_place_published&gt;Berlin, Heidelberg&lt;/_place_published&gt;&lt;_publisher&gt;Springer Berlin Heidelberg&lt;/_publisher&gt;&lt;_tertiary_author&gt;Jain, Sanjay; Simon, Hans Ulrich; Tomita, Etsuji&lt;/_tertiary_author&gt;&lt;_tertiary_title&gt;Algorithmic Learning Theory&lt;/_tertiary_title&gt;&lt;_created&gt;65915860&lt;/_created&gt;&lt;_modified&gt;65915860&lt;/_modified&gt;&lt;/Details&gt;&lt;Extra&gt;&lt;DBUID&gt;{5A04FC84-C037-42F9-B365-7D38E4D8C47F}&lt;/DBUID&gt;&lt;/Extra&gt;&lt;/Item&gt;&lt;/References&gt;&lt;/Group&gt;&lt;/Citation&gt;_x000a_"/>
    <w:docVar w:name="NE.Ref{DF9595CB-CC2A-4521-803C-349075346947}" w:val=" ADDIN NE.Ref.{DF9595CB-CC2A-4521-803C-349075346947}&lt;Citation&gt;&lt;Group&gt;&lt;References&gt;&lt;Item&gt;&lt;ID&gt;5&lt;/ID&gt;&lt;UID&gt;{C1B1BEEB-ECE3-4CA7-8C72-8E1ED14A2F03}&lt;/UID&gt;&lt;Title&gt;Federated Learning: A Survey on Privacy-Preserving Collaborative Intelligence&lt;/Title&gt;&lt;Template&gt;Journal Article&lt;/Template&gt;&lt;Star&gt;0&lt;/Star&gt;&lt;Tag&gt;0&lt;/Tag&gt;&lt;Author&gt;Collins, Edward; Wang, Michel&lt;/Author&gt;&lt;Year&gt;2025&lt;/Year&gt;&lt;Details&gt;&lt;_date&gt;2025-04-24&lt;/_date&gt;&lt;_db_provider&gt;arxiv&lt;/_db_provider&gt;&lt;_url&gt;http://arxiv.org/abs/2504.17703v1&lt;/_url&gt;&lt;_created&gt;65911116&lt;/_created&gt;&lt;_modified&gt;65911131&lt;/_modified&gt;&lt;_db_updated&gt;Arxiv&lt;/_db_updated&gt;&lt;_accessed&gt;65911120&lt;/_accessed&gt;&lt;/Details&gt;&lt;Extra&gt;&lt;DBUID&gt;{5A04FC84-C037-42F9-B365-7D38E4D8C47F}&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281103C-FF7D-4DDD-AE04-2408DE456EDC}" w:val=" ADDIN NE.Ref.{E281103C-FF7D-4DDD-AE04-2408DE456EDC}&lt;Citation&gt;&lt;Group&gt;&lt;References&gt;&lt;Item&gt;&lt;ID&gt;70&lt;/ID&gt;&lt;UID&gt;{7C9EBA00-A894-4035-A3DF-D08813FAA2CD}&lt;/UID&gt;&lt;Title&gt;Federated learning: Overview, strategies, applications, tools and future directions&lt;/Title&gt;&lt;Template&gt;Journal Article&lt;/Template&gt;&lt;Star&gt;0&lt;/Star&gt;&lt;Tag&gt;0&lt;/Tag&gt;&lt;Author&gt;Yurdem, Betul; Kuzlu, Murat; Gullu, Mehmet Kemal; Catak, Ferhat Ozgur; Tabassum, Maliha&lt;/Author&gt;&lt;Year&gt;2024&lt;/Year&gt;&lt;Details&gt;&lt;_accessed&gt;65930196&lt;/_accessed&gt;&lt;_alternate_title&gt;Heliyon&lt;/_alternate_title&gt;&lt;_collection_scope&gt;SCIE&lt;/_collection_scope&gt;&lt;_created&gt;65930196&lt;/_created&gt;&lt;_date&gt;2024-01-01&lt;/_date&gt;&lt;_date_display&gt;2024&lt;/_date_display&gt;&lt;_doi&gt;https://doi.org/10.1016/j.heliyon.2024.e38137&lt;/_doi&gt;&lt;_impact_factor&gt;   3.400&lt;/_impact_factor&gt;&lt;_isbn&gt;2405-8440&lt;/_isbn&gt;&lt;_issue&gt;19&lt;/_issue&gt;&lt;_journal&gt;Heliyon&lt;/_journal&gt;&lt;_keywords&gt;Data privacy; Federated learning; Distributed machine learning&lt;/_keywords&gt;&lt;_modified&gt;65930196&lt;/_modified&gt;&lt;_pages&gt;e38137&lt;/_pages&gt;&lt;_social_category&gt;综合性期刊(4)&lt;/_social_category&gt;&lt;_url&gt;https://www.sciencedirect.com/science/article/pii/S2405844024141680&lt;/_url&gt;&lt;_volume&gt;10&lt;/_volume&gt;&lt;_language&gt;English&lt;/_language&gt;&lt;/Details&gt;&lt;Extra&gt;&lt;DBUID&gt;{5A04FC84-C037-42F9-B365-7D38E4D8C47F}&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5386C72-FA70-43E8-8878-C65E1ED882C5}" w:val=" ADDIN NE.Ref.{E5386C72-FA70-43E8-8878-C65E1ED882C5}&lt;Citation&gt;&lt;Group&gt;&lt;References&gt;&lt;Item&gt;&lt;ID&gt;77&lt;/ID&gt;&lt;UID&gt;{CD31B0F0-6F38-4FFC-9B90-37BE17FFFCD5}&lt;/UID&gt;&lt;Title&gt;Does differential privacy really protect federated learning from gradient leakage attacks?&lt;/Title&gt;&lt;Template&gt;Journal Article&lt;/Template&gt;&lt;Star&gt;0&lt;/Star&gt;&lt;Tag&gt;0&lt;/Tag&gt;&lt;Author&gt;Hu, Jiahui; Du, Jiacheng; Wang, Zhibo; Pang, Xiaoyi; Zhou, Yajie; Sun, Peng; Ren, Kui&lt;/Author&gt;&lt;Year&gt;2024&lt;/Year&gt;&lt;Details&gt;&lt;_isbn&gt;1536-1233&lt;/_isbn&gt;&lt;_journal&gt;IEEE Transactions on Mobile Computing&lt;/_journal&gt;&lt;_created&gt;65944388&lt;/_created&gt;&lt;_modified&gt;65944388&lt;/_modified&gt;&lt;_impact_factor&gt;   7.700&lt;/_impact_factor&gt;&lt;_social_category&gt;计算机：信息系统(1) &amp;amp; 电信学(1)&lt;/_social_category&gt;&lt;_collection_scope&gt;SCIE;EI&lt;/_collection_scope&gt;&lt;/Details&gt;&lt;Extra&gt;&lt;DBUID&gt;{5A04FC84-C037-42F9-B365-7D38E4D8C47F}&lt;/DBUID&gt;&lt;/Extra&gt;&lt;/Item&gt;&lt;/References&gt;&lt;/Group&gt;&lt;/Citation&gt;_x000a_"/>
    <w:docVar w:name="NE.Ref{E70F9FC7-D33E-481A-89B0-69D2ACC8F1DF}" w:val=" ADDIN NE.Ref.{E70F9FC7-D33E-481A-89B0-69D2ACC8F1DF}&lt;Citation&gt;&lt;Group&gt;&lt;References&gt;&lt;Item&gt;&lt;ID&gt;67&lt;/ID&gt;&lt;UID&gt;{9C971DA1-4EA3-487D-A321-DA88485968A4}&lt;/UID&gt;&lt;Title&gt;Recent Advances on Federated Learning: A Systematic Survey&lt;/Title&gt;&lt;Template&gt;Journal Article&lt;/Template&gt;&lt;Star&gt;0&lt;/Star&gt;&lt;Tag&gt;0&lt;/Tag&gt;&lt;Author&gt;Liu, Bingyan; Lv, Nuoyan; Guo, Yuanchun; Li, Yawen&lt;/Author&gt;&lt;Year&gt;2023&lt;/Year&gt;&lt;Details&gt;&lt;_accessed&gt;65930159&lt;/_accessed&gt;&lt;_collection_scope&gt;SCIE;EI&lt;/_collection_scope&gt;&lt;_created&gt;65930159&lt;/_created&gt;&lt;_impact_factor&gt;   5.500&lt;/_impact_factor&gt;&lt;_journal&gt;Neurocomputing&lt;/_journal&gt;&lt;_modified&gt;65930159&lt;/_modified&gt;&lt;_pages&gt;128019&lt;/_pages&gt;&lt;_social_category&gt;计算机：人工智能(2)&lt;/_social_category&gt;&lt;_volume&gt;597&lt;/_volume&gt;&lt;_language&gt;English&lt;/_language&gt;&lt;/Details&gt;&lt;Extra&gt;&lt;DBUID&gt;{5A04FC84-C037-42F9-B365-7D38E4D8C47F}&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2E7CBC-D74A-4D71-8B9F-D096AEC4DEDC}" w:val=" ADDIN NE.Ref.{ED2E7CBC-D74A-4D71-8B9F-D096AEC4DEDC}&lt;Citation&gt;&lt;Group&gt;&lt;References&gt;&lt;Item&gt;&lt;ID&gt;81&lt;/ID&gt;&lt;UID&gt;{A44C8ACD-7236-4FA1-B1F0-F4E2E2D0B74A}&lt;/UID&gt;&lt;Title&gt;Agglomerative federated learning: Empowering larger model training via end-edge-cloud collaboration&lt;/Title&gt;&lt;Template&gt;Conference Proceedings&lt;/Template&gt;&lt;Star&gt;0&lt;/Star&gt;&lt;Tag&gt;0&lt;/Tag&gt;&lt;Author&gt;Wu, Zhiyuan; Sun, Sheng; Wang, Yuwei; Liu, Min; Gao, Bo; Pan, Quyang; He, Tianliu; Jiang, Xuefeng&lt;/Author&gt;&lt;Year&gt;2024&lt;/Year&gt;&lt;Details&gt;&lt;_isbn&gt;9798350383508&lt;/_isbn&gt;&lt;_pages&gt;131-140&lt;/_pages&gt;&lt;_publisher&gt;IEEE&lt;/_publisher&gt;&lt;_secondary_title&gt;IEEE INFOCOM 2024-IEEE Conference on Computer Communications&lt;/_secondary_title&gt;&lt;_created&gt;65944432&lt;/_created&gt;&lt;_modified&gt;65944432&lt;/_modified&gt;&lt;/Details&gt;&lt;Extra&gt;&lt;DBUID&gt;{5A04FC84-C037-42F9-B365-7D38E4D8C47F}&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EF17D839-1552-4B41-ACE8-012A5B9959DF}" w:val=" ADDIN NE.Ref.{EF17D839-1552-4B41-ACE8-012A5B9959DF}&lt;Citation&gt;&lt;Group&gt;&lt;References&gt;&lt;Item&gt;&lt;ID&gt;49&lt;/ID&gt;&lt;UID&gt;{31E7E509-86CE-40E9-B599-3694140B7567}&lt;/UID&gt;&lt;Title&gt;Machine learning with adversaries: byzantine tolerant gradient descent&lt;/Title&gt;&lt;Template&gt;Conference Proceedings&lt;/Template&gt;&lt;Star&gt;0&lt;/Star&gt;&lt;Tag&gt;0&lt;/Tag&gt;&lt;Author&gt;Blanchard, Peva; Mhamdi, El Mahdi El; Guerraoui, Rachid; Stainer, Julien&lt;/Author&gt;&lt;Year&gt;2017&lt;/Year&gt;&lt;Details&gt;&lt;_isbn&gt;9781510860964&lt;/_isbn&gt;&lt;_pages&gt;118–128&lt;/_pages&gt;&lt;_place_published&gt;Long Beach, California, USA&lt;/_place_published&gt;&lt;_publisher&gt;Curran Associates Inc.&lt;/_publisher&gt;&lt;_secondary_title&gt;Proceedings of the 31st International Conference on Neural Information Processing Systems&lt;/_secondary_title&gt;&lt;_created&gt;65916912&lt;/_created&gt;&lt;_modified&gt;65916912&lt;/_modified&gt;&lt;/Details&gt;&lt;Extra&gt;&lt;DBUID&gt;{5A04FC84-C037-42F9-B365-7D38E4D8C47F}&lt;/DBUID&gt;&lt;/Extra&gt;&lt;/Item&gt;&lt;/References&gt;&lt;/Group&gt;&lt;/Citation&gt;_x000a_"/>
    <w:docVar w:name="NE.Ref{EF70C08D-A9A4-45CE-8AC7-B7388F2A6D0D}" w:val=" ADDIN NE.Ref.{EF70C08D-A9A4-45CE-8AC7-B7388F2A6D0D}&lt;Citation&gt;&lt;Group&gt;&lt;References&gt;&lt;Item&gt;&lt;ID&gt;64&lt;/ID&gt;&lt;UID&gt;{9285667E-36E4-4291-A1DF-3242F24BA2F2}&lt;/UID&gt;&lt;Title&gt;When data security goes wrong: Examining the impact of stress, social contract violation, and data type on consumer coping responses following a data breach&lt;/Title&gt;&lt;Template&gt;Journal Article&lt;/Template&gt;&lt;Star&gt;0&lt;/Star&gt;&lt;Tag&gt;0&lt;/Tag&gt;&lt;Author&gt;Labrecque, Lauren I; Markos, Ereni; Swani, Kunal; Peña, Priscilla&lt;/Author&gt;&lt;Year&gt;2021&lt;/Year&gt;&lt;Details&gt;&lt;_alternate_title&gt;Journal of Business Research&lt;/_alternate_title&gt;&lt;_date_display&gt;2021&lt;/_date_display&gt;&lt;_date&gt;2021-01-01&lt;/_date&gt;&lt;_doi&gt;https://doi.org/10.1016/j.jbusres.2021.06.054&lt;/_doi&gt;&lt;_isbn&gt;0148-2963&lt;/_isbn&gt;&lt;_journal&gt;Journal of Business Research&lt;/_journal&gt;&lt;_keywords&gt;Data breaches; Consumer privacy; Stress; Social contract theory; Consumer protection behaviors; Information privacy&lt;/_keywords&gt;&lt;_pages&gt;559-571&lt;/_pages&gt;&lt;_url&gt;https://www.sciencedirect.com/science/article/pii/S0148296321004653&lt;/_url&gt;&lt;_volume&gt;135&lt;/_volume&gt;&lt;_created&gt;65930101&lt;/_created&gt;&lt;_modified&gt;65930101&lt;/_modified&gt;&lt;_impact_factor&gt;  10.500&lt;/_impact_factor&gt;&lt;_social_category&gt;商业：管理(2)&lt;/_social_category&gt;&lt;_collection_scope&gt;SSCI&lt;/_collection_scope&gt;&lt;/Details&gt;&lt;Extra&gt;&lt;DBUID&gt;{5A04FC84-C037-42F9-B365-7D38E4D8C47F}&lt;/DBUID&gt;&lt;/Extra&gt;&lt;/Item&gt;&lt;/References&gt;&lt;/Group&gt;&lt;/Citation&gt;_x000a_"/>
    <w:docVar w:name="NE.Ref{F0AE1C0F-8215-488F-874F-6E8232CBFD58}" w:val=" ADDIN NE.Ref.{F0AE1C0F-8215-488F-874F-6E8232CBFD58}&lt;Citation&gt;&lt;Group&gt;&lt;References&gt;&lt;Item&gt;&lt;ID&gt;16&lt;/ID&gt;&lt;UID&gt;{041AD0B7-1A44-439D-9304-9A1DD2124326}&lt;/UID&gt;&lt;Title&gt;CoAst: Validation-Free Contribution Assessment for Federated Learning based on Cross-Round Valuation&lt;/Title&gt;&lt;Template&gt;Conference Proceedings&lt;/Template&gt;&lt;Star&gt;0&lt;/Star&gt;&lt;Tag&gt;0&lt;/Tag&gt;&lt;Author&gt;Wu, Hao; Zhang, Likun; Li, Shucheng; Xu, Fengyuan; Zhong, Sheng&lt;/Author&gt;&lt;Year&gt;2024&lt;/Year&gt;&lt;Details&gt;&lt;_accessed&gt;65925476&lt;/_accessed&gt;&lt;_created&gt;65911455&lt;/_created&gt;&lt;_date&gt;2024-09-04&lt;/_date&gt;&lt;_db_provider&gt;arxiv&lt;/_db_provider&gt;&lt;_db_updated&gt;Arxiv&lt;/_db_updated&gt;&lt;_doi&gt;10.1145/3664647.3680867&lt;/_doi&gt;&lt;_isbn&gt;9798400706868&lt;/_isbn&gt;&lt;_keywords&gt;contribution assessment, data valuation, federated learning&lt;/_keywords&gt;&lt;_modified&gt;65925479&lt;/_modified&gt;&lt;_pages&gt;1839–1847&lt;/_pages&gt;&lt;_place_published&gt;Melbourne VIC, Australia&lt;/_place_published&gt;&lt;_publisher&gt;Association for Computing Machinery&lt;/_publisher&gt;&lt;_secondary_title&gt;Proceedings of the 32nd ACM International Conference on Multimedia&lt;/_secondary_title&gt;&lt;_url&gt;https://doi.org/10.1145/3664647.3680867&lt;/_url&gt;&lt;_language&gt;English&lt;/_language&gt;&lt;/Details&gt;&lt;Extra&gt;&lt;DBUID&gt;{5A04FC84-C037-42F9-B365-7D38E4D8C47F}&lt;/DBUID&gt;&lt;/Extra&gt;&lt;/Item&gt;&lt;/References&gt;&lt;/Group&gt;&lt;/Citation&gt;_x000a_"/>
    <w:docVar w:name="NE.Ref{F26BB02B-94F7-4E0C-AB56-1A9865F9A3D6}" w:val=" ADDIN NE.Ref.{F26BB02B-94F7-4E0C-AB56-1A9865F9A3D6}&lt;Citation&gt;&lt;Group&gt;&lt;References&gt;&lt;Item&gt;&lt;ID&gt;65&lt;/ID&gt;&lt;UID&gt;{8464CBC3-51A0-41DA-8F80-41DCEACD3254}&lt;/UID&gt;&lt;Title&gt;Federated machine learning in finance: A systematic review on technical architecture and financial applications&lt;/Title&gt;&lt;Template&gt;Journal Article&lt;/Template&gt;&lt;Star&gt;0&lt;/Star&gt;&lt;Tag&gt;0&lt;/Tag&gt;&lt;Author&gt;Kang, Ruixin; Li, Qihui; Lu, Haodong&lt;/Author&gt;&lt;Year&gt;2024&lt;/Year&gt;&lt;Details&gt;&lt;_accessed&gt;65930119&lt;/_accessed&gt;&lt;_created&gt;65930119&lt;/_created&gt;&lt;_date&gt;65666880&lt;/_date&gt;&lt;_db_updated&gt;CrossRef&lt;/_db_updated&gt;&lt;_doi&gt;10.54254/2755-2721/102/20241017&lt;/_doi&gt;&lt;_isbn&gt;2755-2721&lt;/_isbn&gt;&lt;_issue&gt;1&lt;/_issue&gt;&lt;_journal&gt;Applied and Computational Engineering&lt;/_journal&gt;&lt;_modified&gt;65930119&lt;/_modified&gt;&lt;_pages&gt;61-72&lt;/_pages&gt;&lt;_tertiary_title&gt;ACE&lt;/_tertiary_title&gt;&lt;_url&gt;https://www.ewadirect.com/proceedings/ace/article/view/16640&lt;/_url&gt;&lt;_volume&gt;102&lt;/_volume&gt;&lt;_language&gt;English&lt;/_language&gt;&lt;/Details&gt;&lt;Extra&gt;&lt;DBUID&gt;{5A04FC84-C037-42F9-B365-7D38E4D8C47F}&lt;/DBUID&gt;&lt;/Extra&gt;&lt;/Item&gt;&lt;/References&gt;&lt;/Group&gt;&lt;/Citation&gt;_x000a_"/>
    <w:docVar w:name="NE.Ref{F3F78C8D-2626-49CD-9061-8FBFBFB25DBD}" w:val=" ADDIN NE.Ref.{F3F78C8D-2626-49CD-9061-8FBFBFB25DBD}&lt;Citation&gt;&lt;Group&gt;&lt;References&gt;&lt;Item&gt;&lt;ID&gt;46&lt;/ID&gt;&lt;UID&gt;{EA3BBEA1-3C46-49DF-AA9E-3CFFADC98B05}&lt;/UID&gt;&lt;Title&gt;Measuring Statistical Dependence with Hilbert-Schmidt Norms&lt;/Title&gt;&lt;Template&gt;Conference Proceedings&lt;/Template&gt;&lt;Star&gt;0&lt;/Star&gt;&lt;Tag&gt;0&lt;/Tag&gt;&lt;Author&gt;Gretton, Arthur; Bousquet, Olivier; Smola, Alex; Schölkopf, Bernhard&lt;/Author&gt;&lt;Year&gt;2005&lt;/Year&gt;&lt;Details&gt;&lt;_created&gt;65915860&lt;/_created&gt;&lt;_isbn&gt;978-3-540-31696-1&lt;/_isbn&gt;&lt;_label&gt;10.1007/11564089_7&lt;/_label&gt;&lt;_modified&gt;65915879&lt;/_modified&gt;&lt;_pages&gt;63-77&lt;/_pages&gt;&lt;_place_published&gt;Berlin, Heidelberg&lt;/_place_published&gt;&lt;_publisher&gt;Springer Berlin Heidelberg&lt;/_publisher&gt;&lt;_tertiary_author&gt;Jain, Sanjay; Simon, Hans Ulrich; Tomita, Etsuji&lt;/_tertiary_author&gt;&lt;_tertiary_title&gt;Algorithmic Learning Theory&lt;/_tertiary_title&gt;&lt;_language&gt;English&lt;/_language&gt;&lt;/Details&gt;&lt;Extra&gt;&lt;DBUID&gt;{5A04FC84-C037-42F9-B365-7D38E4D8C47F}&lt;/DBUID&gt;&lt;/Extra&gt;&lt;/Item&gt;&lt;/References&gt;&lt;/Group&gt;&lt;Group&gt;&lt;References&gt;&lt;Item&gt;&lt;ID&gt;54&lt;/ID&gt;&lt;UID&gt;{AB570144-263F-4582-BE22-E9154709C3DE}&lt;/UID&gt;&lt;Title&gt;Measuring Statistical Dependence with Hilbert-Schmidt Norms&lt;/Title&gt;&lt;Template&gt;Conference Proceedings&lt;/Template&gt;&lt;Star&gt;0&lt;/Star&gt;&lt;Tag&gt;0&lt;/Tag&gt;&lt;Author&gt;Gretton, Arthur; Bousquet, Olivier; Smola, Alex; Schölkopf, Bernhard&lt;/Author&gt;&lt;Year&gt;2005&lt;/Year&gt;&lt;Details&gt;&lt;_isbn&gt;978-3-540-31696-1&lt;/_isbn&gt;&lt;_label&gt;10.1007/11564089_7&lt;/_label&gt;&lt;_pages&gt;63-77&lt;/_pages&gt;&lt;_place_published&gt;Berlin, Heidelberg&lt;/_place_published&gt;&lt;_publisher&gt;Springer Berlin Heidelberg&lt;/_publisher&gt;&lt;_tertiary_author&gt;Jain, Sanjay; Simon, Hans Ulrich; Tomita, Etsuji&lt;/_tertiary_author&gt;&lt;_tertiary_title&gt;Algorithmic Learning Theory&lt;/_tertiary_title&gt;&lt;_created&gt;65921296&lt;/_created&gt;&lt;_modified&gt;65921296&lt;/_modified&gt;&lt;_language&gt;English&lt;/_language&gt;&lt;/Details&gt;&lt;Extra&gt;&lt;DBUID&gt;{5A04FC84-C037-42F9-B365-7D38E4D8C47F}&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4B352F-3E2D-4384-B03D-2D6FF00C0CFD}" w:val=" ADDIN NE.Ref.{F74B352F-3E2D-4384-B03D-2D6FF00C0CFD}&lt;Citation&gt;&lt;Group&gt;&lt;References&gt;&lt;Item&gt;&lt;ID&gt;28&lt;/ID&gt;&lt;UID&gt;{CF6B545D-44E9-491F-9118-DDA7549F9605}&lt;/UID&gt;&lt;Title&gt;Communication-Efficient Learning of Deep Networks from Decentralized Data&lt;/Title&gt;&lt;Template&gt;Conference Proceedings&lt;/Template&gt;&lt;Star&gt;0&lt;/Star&gt;&lt;Tag&gt;0&lt;/Tag&gt;&lt;Author&gt;McMahan, Brendan; Moore, Eider; Ramage, Daniel; Hampson, Seth; Arcas, Blaise Aguera Y&lt;/Author&gt;&lt;Year&gt;2017&lt;/Year&gt;&lt;Details&gt;&lt;_accessed&gt;65914130&lt;/_accessed&gt;&lt;_created&gt;65914130&lt;/_created&gt;&lt;_label&gt;pmlr-v54-mcmahan17a&lt;/_label&gt;&lt;_modified&gt;65914130&lt;/_modified&gt;&lt;_pages&gt;1273--1282&lt;/_pages&gt;&lt;_place_published&gt;Proceedings of Machine Learning Research&lt;/_place_published&gt;&lt;_publisher&gt;PMLR&lt;/_publisher&gt;&lt;_secondary_author&gt;Singh, Aarti; Zhu, Jerry&lt;/_secondary_author&gt;&lt;_secondary_title&gt;Proceedings of the 20th International Conference on Artificial Intelligence and Statistics&lt;/_secondary_title&gt;&lt;_url&gt;https://proceedings.mlr.press/v54/mcmahan17a.html&lt;/_url&gt;&lt;_volume&gt;54&lt;/_volume&gt;&lt;_language&gt;English&lt;/_language&gt;&lt;/Details&gt;&lt;Extra&gt;&lt;DBUID&gt;{5A04FC84-C037-42F9-B365-7D38E4D8C47F}&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2664E3-AE7F-4E0E-A171-FB61B538F36A}" w:val=" ADDIN NE.Ref.{FC2664E3-AE7F-4E0E-A171-FB61B538F36A}&lt;Citation&gt;&lt;Group&gt;&lt;References&gt;&lt;Item&gt;&lt;ID&gt;41&lt;/ID&gt;&lt;UID&gt;{D66D9A4C-34AF-41F2-AC5B-E80970C5AFBA}&lt;/UID&gt;&lt;Title&gt;Representational similarity analysis – connecting the branches of systems neuroscience&lt;/Title&gt;&lt;Template&gt;Journal Article&lt;/Template&gt;&lt;Star&gt;0&lt;/Star&gt;&lt;Tag&gt;0&lt;/Tag&gt;&lt;Author&gt;Kriegeskorte, Nikolaus&lt;/Author&gt;&lt;Year&gt;2008&lt;/Year&gt;&lt;Details&gt;&lt;_doi&gt;10.3389/neuro.06.004.2008&lt;/_doi&gt;&lt;_created&gt;65914444&lt;/_created&gt;&lt;_modified&gt;65914444&lt;/_modified&gt;&lt;_url&gt;http://journal.frontiersin.org/article/10.3389/neuro.06.004.2008/abstract&lt;/_url&gt;&lt;_journal&gt;Frontiers in Systems Neuroscience&lt;/_journal&gt;&lt;_tertiary_title&gt;Front. Sys. Neurosci.&lt;/_tertiary_title&gt;&lt;_isbn&gt;16625137&lt;/_isbn&gt;&lt;_accessed&gt;65914444&lt;/_accessed&gt;&lt;_db_updated&gt;CrossRef&lt;/_db_updated&gt;&lt;_impact_factor&gt;   3.100&lt;/_impact_factor&gt;&lt;_social_category&gt;神经科学(3)&lt;/_social_category&gt;&lt;_collection_scope&gt;SCIE&lt;/_collection_scope&gt;&lt;/Details&gt;&lt;Extra&gt;&lt;DBUID&gt;{5A04FC84-C037-42F9-B365-7D38E4D8C47F}&lt;/DBUID&gt;&lt;/Extra&gt;&lt;/Item&gt;&lt;/References&gt;&lt;/Group&gt;&lt;/Citation&gt;_x000a_"/>
    <w:docVar w:name="NE.Ref{FC69D52B-765E-462B-B0EB-C922FBD80D92}" w:val=" ADDIN NE.Ref.{FC69D52B-765E-462B-B0EB-C922FBD80D92}&lt;Citation&gt;&lt;Group&gt;&lt;References&gt;&lt;Item&gt;&lt;ID&gt;71&lt;/ID&gt;&lt;UID&gt;{3F1C200F-4723-4B81-B696-4EC8E8FBDE07}&lt;/UID&gt;&lt;Title&gt;Personalized federated learning with moreau envelopes&lt;/Title&gt;&lt;Template&gt;Journal Article&lt;/Template&gt;&lt;Star&gt;0&lt;/Star&gt;&lt;Tag&gt;0&lt;/Tag&gt;&lt;Author&gt;T Dinh, Canh; Tran, Nguyen; Nguyen, Josh&lt;/Author&gt;&lt;Year&gt;2020&lt;/Year&gt;&lt;Details&gt;&lt;_journal&gt;Advances in neural information processing systems&lt;/_journal&gt;&lt;_pages&gt;21394-21405&lt;/_pages&gt;&lt;_volume&gt;33&lt;/_volume&gt;&lt;_created&gt;65944330&lt;/_created&gt;&lt;_modified&gt;65944330&lt;/_modified&gt;&lt;_collection_scope&gt;EI&lt;/_collection_scope&gt;&lt;_accessed&gt;65944330&lt;/_accessed&gt;&lt;_language&gt;English&lt;/_language&gt;&lt;/Details&gt;&lt;Extra&gt;&lt;DBUID&gt;{5A04FC84-C037-42F9-B365-7D38E4D8C47F}&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build" w:val="16.0.18730"/>
    <w:docVar w:name="ne_docsoft" w:val="MSWord"/>
    <w:docVar w:name="ne_docversion" w:val="NoteExpress 2.0"/>
    <w:docVar w:name="ne_os" w:val="Mircrosoft"/>
    <w:docVar w:name="ne_platform" w:val="Word"/>
    <w:docVar w:name="ne_stylename" w:val="中华人民共和国国家标准_GBT_7714-2015"/>
  </w:docVars>
  <w:rsids>
    <w:rsidRoot w:val="001E7691"/>
    <w:rsid w:val="000001CE"/>
    <w:rsid w:val="00000E3E"/>
    <w:rsid w:val="00000E78"/>
    <w:rsid w:val="000011E4"/>
    <w:rsid w:val="000020ED"/>
    <w:rsid w:val="00002FCA"/>
    <w:rsid w:val="000035CA"/>
    <w:rsid w:val="00005027"/>
    <w:rsid w:val="000050E3"/>
    <w:rsid w:val="00005737"/>
    <w:rsid w:val="00005B31"/>
    <w:rsid w:val="00005E45"/>
    <w:rsid w:val="00006CB7"/>
    <w:rsid w:val="00007124"/>
    <w:rsid w:val="000073C8"/>
    <w:rsid w:val="00010817"/>
    <w:rsid w:val="00010DE1"/>
    <w:rsid w:val="000113EC"/>
    <w:rsid w:val="00012275"/>
    <w:rsid w:val="00012366"/>
    <w:rsid w:val="00012426"/>
    <w:rsid w:val="00013130"/>
    <w:rsid w:val="0001364F"/>
    <w:rsid w:val="00014286"/>
    <w:rsid w:val="00015E67"/>
    <w:rsid w:val="00017E7C"/>
    <w:rsid w:val="00020295"/>
    <w:rsid w:val="00020D80"/>
    <w:rsid w:val="0002124B"/>
    <w:rsid w:val="00022672"/>
    <w:rsid w:val="000228CD"/>
    <w:rsid w:val="000228CE"/>
    <w:rsid w:val="00022E86"/>
    <w:rsid w:val="000234B9"/>
    <w:rsid w:val="000234CC"/>
    <w:rsid w:val="00023742"/>
    <w:rsid w:val="00023C44"/>
    <w:rsid w:val="00023F64"/>
    <w:rsid w:val="000244D0"/>
    <w:rsid w:val="00024964"/>
    <w:rsid w:val="00025E85"/>
    <w:rsid w:val="00026314"/>
    <w:rsid w:val="00026903"/>
    <w:rsid w:val="00026BFF"/>
    <w:rsid w:val="000272D1"/>
    <w:rsid w:val="00031067"/>
    <w:rsid w:val="000317B0"/>
    <w:rsid w:val="0003223C"/>
    <w:rsid w:val="000323A2"/>
    <w:rsid w:val="000323EF"/>
    <w:rsid w:val="000327D7"/>
    <w:rsid w:val="00032FEE"/>
    <w:rsid w:val="000332F1"/>
    <w:rsid w:val="000335E1"/>
    <w:rsid w:val="00035FE0"/>
    <w:rsid w:val="000363CE"/>
    <w:rsid w:val="000366F7"/>
    <w:rsid w:val="000377CB"/>
    <w:rsid w:val="00037877"/>
    <w:rsid w:val="000379D5"/>
    <w:rsid w:val="00037B98"/>
    <w:rsid w:val="0004082C"/>
    <w:rsid w:val="00040B7F"/>
    <w:rsid w:val="000416B1"/>
    <w:rsid w:val="000416B7"/>
    <w:rsid w:val="00041901"/>
    <w:rsid w:val="00042BAB"/>
    <w:rsid w:val="00042BD3"/>
    <w:rsid w:val="00042EC6"/>
    <w:rsid w:val="0004450E"/>
    <w:rsid w:val="000445F9"/>
    <w:rsid w:val="000448B6"/>
    <w:rsid w:val="00044A42"/>
    <w:rsid w:val="00045550"/>
    <w:rsid w:val="00045D0D"/>
    <w:rsid w:val="00045FF1"/>
    <w:rsid w:val="00047234"/>
    <w:rsid w:val="0004774F"/>
    <w:rsid w:val="00047839"/>
    <w:rsid w:val="00047ACE"/>
    <w:rsid w:val="00047C62"/>
    <w:rsid w:val="00047E15"/>
    <w:rsid w:val="00050138"/>
    <w:rsid w:val="0005048D"/>
    <w:rsid w:val="00050F4D"/>
    <w:rsid w:val="00051589"/>
    <w:rsid w:val="00051749"/>
    <w:rsid w:val="00051DED"/>
    <w:rsid w:val="000524F0"/>
    <w:rsid w:val="000528EB"/>
    <w:rsid w:val="0005305D"/>
    <w:rsid w:val="00053125"/>
    <w:rsid w:val="00053704"/>
    <w:rsid w:val="000537E8"/>
    <w:rsid w:val="00053D3D"/>
    <w:rsid w:val="000555CE"/>
    <w:rsid w:val="000564E1"/>
    <w:rsid w:val="00056A5F"/>
    <w:rsid w:val="0005764B"/>
    <w:rsid w:val="000579F6"/>
    <w:rsid w:val="00057F8C"/>
    <w:rsid w:val="00060434"/>
    <w:rsid w:val="00061743"/>
    <w:rsid w:val="00061814"/>
    <w:rsid w:val="00061A84"/>
    <w:rsid w:val="00061E4C"/>
    <w:rsid w:val="00062A5A"/>
    <w:rsid w:val="00062A87"/>
    <w:rsid w:val="00063F9F"/>
    <w:rsid w:val="00063FC9"/>
    <w:rsid w:val="00064049"/>
    <w:rsid w:val="00064C64"/>
    <w:rsid w:val="00064EBD"/>
    <w:rsid w:val="00065AFF"/>
    <w:rsid w:val="00065F7B"/>
    <w:rsid w:val="0006677B"/>
    <w:rsid w:val="00066E20"/>
    <w:rsid w:val="000672EA"/>
    <w:rsid w:val="000678D7"/>
    <w:rsid w:val="00067E6C"/>
    <w:rsid w:val="0007044D"/>
    <w:rsid w:val="0007058C"/>
    <w:rsid w:val="00070A58"/>
    <w:rsid w:val="00070B57"/>
    <w:rsid w:val="00071224"/>
    <w:rsid w:val="00071CED"/>
    <w:rsid w:val="00071E29"/>
    <w:rsid w:val="000724E7"/>
    <w:rsid w:val="0007278C"/>
    <w:rsid w:val="0007307A"/>
    <w:rsid w:val="00073293"/>
    <w:rsid w:val="000734BE"/>
    <w:rsid w:val="000739BF"/>
    <w:rsid w:val="0007459E"/>
    <w:rsid w:val="000752FE"/>
    <w:rsid w:val="00075C38"/>
    <w:rsid w:val="00075CF4"/>
    <w:rsid w:val="000760AB"/>
    <w:rsid w:val="00076A3F"/>
    <w:rsid w:val="00076D7E"/>
    <w:rsid w:val="000770CA"/>
    <w:rsid w:val="00077280"/>
    <w:rsid w:val="000776D7"/>
    <w:rsid w:val="00077DDD"/>
    <w:rsid w:val="00077E09"/>
    <w:rsid w:val="00080A54"/>
    <w:rsid w:val="000811DF"/>
    <w:rsid w:val="00081977"/>
    <w:rsid w:val="00081D39"/>
    <w:rsid w:val="0008218F"/>
    <w:rsid w:val="0008279F"/>
    <w:rsid w:val="000828BC"/>
    <w:rsid w:val="00083557"/>
    <w:rsid w:val="00084EEC"/>
    <w:rsid w:val="00085203"/>
    <w:rsid w:val="00085C7F"/>
    <w:rsid w:val="00087082"/>
    <w:rsid w:val="00087D1C"/>
    <w:rsid w:val="00090145"/>
    <w:rsid w:val="00090175"/>
    <w:rsid w:val="00090261"/>
    <w:rsid w:val="0009031F"/>
    <w:rsid w:val="00090358"/>
    <w:rsid w:val="000904B9"/>
    <w:rsid w:val="00090610"/>
    <w:rsid w:val="0009074B"/>
    <w:rsid w:val="000925CE"/>
    <w:rsid w:val="000933E2"/>
    <w:rsid w:val="00093BCF"/>
    <w:rsid w:val="00093BD9"/>
    <w:rsid w:val="00093D63"/>
    <w:rsid w:val="0009403C"/>
    <w:rsid w:val="0009415C"/>
    <w:rsid w:val="000946E1"/>
    <w:rsid w:val="00094991"/>
    <w:rsid w:val="000949F1"/>
    <w:rsid w:val="00096F4E"/>
    <w:rsid w:val="000970D4"/>
    <w:rsid w:val="00097862"/>
    <w:rsid w:val="00097A63"/>
    <w:rsid w:val="000A0146"/>
    <w:rsid w:val="000A1DF2"/>
    <w:rsid w:val="000A1E3C"/>
    <w:rsid w:val="000A2226"/>
    <w:rsid w:val="000A2F36"/>
    <w:rsid w:val="000A3959"/>
    <w:rsid w:val="000A4102"/>
    <w:rsid w:val="000A48E7"/>
    <w:rsid w:val="000A515C"/>
    <w:rsid w:val="000A5248"/>
    <w:rsid w:val="000A59DC"/>
    <w:rsid w:val="000A5CA7"/>
    <w:rsid w:val="000A5EC4"/>
    <w:rsid w:val="000A673F"/>
    <w:rsid w:val="000A70C2"/>
    <w:rsid w:val="000B0606"/>
    <w:rsid w:val="000B0F9A"/>
    <w:rsid w:val="000B1893"/>
    <w:rsid w:val="000B1A9F"/>
    <w:rsid w:val="000B1E24"/>
    <w:rsid w:val="000B3714"/>
    <w:rsid w:val="000B3C80"/>
    <w:rsid w:val="000B448A"/>
    <w:rsid w:val="000B52E5"/>
    <w:rsid w:val="000B55A6"/>
    <w:rsid w:val="000B5AB0"/>
    <w:rsid w:val="000B6387"/>
    <w:rsid w:val="000B756C"/>
    <w:rsid w:val="000B7E44"/>
    <w:rsid w:val="000C00B2"/>
    <w:rsid w:val="000C0241"/>
    <w:rsid w:val="000C0310"/>
    <w:rsid w:val="000C0526"/>
    <w:rsid w:val="000C080B"/>
    <w:rsid w:val="000C0CCF"/>
    <w:rsid w:val="000C0E71"/>
    <w:rsid w:val="000C1357"/>
    <w:rsid w:val="000C177C"/>
    <w:rsid w:val="000C1F3E"/>
    <w:rsid w:val="000C314C"/>
    <w:rsid w:val="000C4561"/>
    <w:rsid w:val="000C488D"/>
    <w:rsid w:val="000C52C1"/>
    <w:rsid w:val="000C57E6"/>
    <w:rsid w:val="000C6B7B"/>
    <w:rsid w:val="000C738F"/>
    <w:rsid w:val="000C7AF1"/>
    <w:rsid w:val="000C7BDD"/>
    <w:rsid w:val="000C7C11"/>
    <w:rsid w:val="000D0755"/>
    <w:rsid w:val="000D0917"/>
    <w:rsid w:val="000D0C8C"/>
    <w:rsid w:val="000D1B79"/>
    <w:rsid w:val="000D1D29"/>
    <w:rsid w:val="000D1E5E"/>
    <w:rsid w:val="000D2530"/>
    <w:rsid w:val="000D3181"/>
    <w:rsid w:val="000D3208"/>
    <w:rsid w:val="000D4073"/>
    <w:rsid w:val="000D435C"/>
    <w:rsid w:val="000D4604"/>
    <w:rsid w:val="000D4E3B"/>
    <w:rsid w:val="000D4F77"/>
    <w:rsid w:val="000D5AB3"/>
    <w:rsid w:val="000D5B89"/>
    <w:rsid w:val="000D6051"/>
    <w:rsid w:val="000D6389"/>
    <w:rsid w:val="000D6986"/>
    <w:rsid w:val="000D6C38"/>
    <w:rsid w:val="000D7475"/>
    <w:rsid w:val="000D7524"/>
    <w:rsid w:val="000E00CD"/>
    <w:rsid w:val="000E0225"/>
    <w:rsid w:val="000E0882"/>
    <w:rsid w:val="000E0A9E"/>
    <w:rsid w:val="000E1DDF"/>
    <w:rsid w:val="000E1F0E"/>
    <w:rsid w:val="000E2189"/>
    <w:rsid w:val="000E2DEB"/>
    <w:rsid w:val="000E2FCE"/>
    <w:rsid w:val="000E3F46"/>
    <w:rsid w:val="000E5534"/>
    <w:rsid w:val="000E59CF"/>
    <w:rsid w:val="000E5BEC"/>
    <w:rsid w:val="000E5E78"/>
    <w:rsid w:val="000E7148"/>
    <w:rsid w:val="000F16CC"/>
    <w:rsid w:val="000F1BAB"/>
    <w:rsid w:val="000F1F6F"/>
    <w:rsid w:val="000F2834"/>
    <w:rsid w:val="000F2D3A"/>
    <w:rsid w:val="000F3CB3"/>
    <w:rsid w:val="000F4539"/>
    <w:rsid w:val="000F4B33"/>
    <w:rsid w:val="000F5B4E"/>
    <w:rsid w:val="000F60F2"/>
    <w:rsid w:val="000F6710"/>
    <w:rsid w:val="000F67B0"/>
    <w:rsid w:val="000F69B5"/>
    <w:rsid w:val="000F7939"/>
    <w:rsid w:val="000F7BCD"/>
    <w:rsid w:val="001015B5"/>
    <w:rsid w:val="001019BF"/>
    <w:rsid w:val="00102066"/>
    <w:rsid w:val="0010292C"/>
    <w:rsid w:val="00102B07"/>
    <w:rsid w:val="00102B26"/>
    <w:rsid w:val="00102B36"/>
    <w:rsid w:val="00103841"/>
    <w:rsid w:val="001038C9"/>
    <w:rsid w:val="00103AE9"/>
    <w:rsid w:val="0010462C"/>
    <w:rsid w:val="00104B65"/>
    <w:rsid w:val="00105C9B"/>
    <w:rsid w:val="00106072"/>
    <w:rsid w:val="001072DF"/>
    <w:rsid w:val="00107892"/>
    <w:rsid w:val="00107CB1"/>
    <w:rsid w:val="00107D02"/>
    <w:rsid w:val="00107DB9"/>
    <w:rsid w:val="001100B2"/>
    <w:rsid w:val="0011063D"/>
    <w:rsid w:val="001106C6"/>
    <w:rsid w:val="00110D16"/>
    <w:rsid w:val="00111D45"/>
    <w:rsid w:val="00112693"/>
    <w:rsid w:val="001137E9"/>
    <w:rsid w:val="00113AEB"/>
    <w:rsid w:val="001145B6"/>
    <w:rsid w:val="00115ACC"/>
    <w:rsid w:val="00116258"/>
    <w:rsid w:val="00117554"/>
    <w:rsid w:val="001177B8"/>
    <w:rsid w:val="00120C34"/>
    <w:rsid w:val="00121509"/>
    <w:rsid w:val="001219DC"/>
    <w:rsid w:val="0012261C"/>
    <w:rsid w:val="001226BF"/>
    <w:rsid w:val="00122E6F"/>
    <w:rsid w:val="00122E7F"/>
    <w:rsid w:val="00123BBF"/>
    <w:rsid w:val="00123EAF"/>
    <w:rsid w:val="00123FF3"/>
    <w:rsid w:val="00124A9D"/>
    <w:rsid w:val="0012568B"/>
    <w:rsid w:val="00125A90"/>
    <w:rsid w:val="00125EC6"/>
    <w:rsid w:val="00126816"/>
    <w:rsid w:val="001277CD"/>
    <w:rsid w:val="001278C0"/>
    <w:rsid w:val="00127D59"/>
    <w:rsid w:val="00130F84"/>
    <w:rsid w:val="0013111D"/>
    <w:rsid w:val="0013192E"/>
    <w:rsid w:val="00131BEB"/>
    <w:rsid w:val="00131F87"/>
    <w:rsid w:val="0013362D"/>
    <w:rsid w:val="00134416"/>
    <w:rsid w:val="001345DC"/>
    <w:rsid w:val="001349F7"/>
    <w:rsid w:val="00134C07"/>
    <w:rsid w:val="001374E3"/>
    <w:rsid w:val="0014000F"/>
    <w:rsid w:val="0014067D"/>
    <w:rsid w:val="00140C8F"/>
    <w:rsid w:val="00140D57"/>
    <w:rsid w:val="00141252"/>
    <w:rsid w:val="00141889"/>
    <w:rsid w:val="00141A37"/>
    <w:rsid w:val="001425D3"/>
    <w:rsid w:val="0014358C"/>
    <w:rsid w:val="00143D58"/>
    <w:rsid w:val="001443DD"/>
    <w:rsid w:val="00144522"/>
    <w:rsid w:val="001447B1"/>
    <w:rsid w:val="00145090"/>
    <w:rsid w:val="0014570A"/>
    <w:rsid w:val="001458CD"/>
    <w:rsid w:val="00146329"/>
    <w:rsid w:val="00146F05"/>
    <w:rsid w:val="00147505"/>
    <w:rsid w:val="00147616"/>
    <w:rsid w:val="0015067A"/>
    <w:rsid w:val="00150D97"/>
    <w:rsid w:val="00150FA5"/>
    <w:rsid w:val="00151742"/>
    <w:rsid w:val="00151B6F"/>
    <w:rsid w:val="00152601"/>
    <w:rsid w:val="001527FF"/>
    <w:rsid w:val="00152CE7"/>
    <w:rsid w:val="00153E71"/>
    <w:rsid w:val="00154358"/>
    <w:rsid w:val="00154610"/>
    <w:rsid w:val="00155710"/>
    <w:rsid w:val="001557F9"/>
    <w:rsid w:val="00155B32"/>
    <w:rsid w:val="00156239"/>
    <w:rsid w:val="00156F6D"/>
    <w:rsid w:val="00157A31"/>
    <w:rsid w:val="00161259"/>
    <w:rsid w:val="001623A1"/>
    <w:rsid w:val="00162AE9"/>
    <w:rsid w:val="00162B6F"/>
    <w:rsid w:val="00162C87"/>
    <w:rsid w:val="00163013"/>
    <w:rsid w:val="001633F8"/>
    <w:rsid w:val="00163625"/>
    <w:rsid w:val="00164926"/>
    <w:rsid w:val="001669CB"/>
    <w:rsid w:val="001701E8"/>
    <w:rsid w:val="001709DA"/>
    <w:rsid w:val="00170DBE"/>
    <w:rsid w:val="00170EEC"/>
    <w:rsid w:val="00172419"/>
    <w:rsid w:val="00172A93"/>
    <w:rsid w:val="001731F6"/>
    <w:rsid w:val="00173CCF"/>
    <w:rsid w:val="0017430F"/>
    <w:rsid w:val="00174890"/>
    <w:rsid w:val="00174D55"/>
    <w:rsid w:val="0017513E"/>
    <w:rsid w:val="00175656"/>
    <w:rsid w:val="00175EDD"/>
    <w:rsid w:val="0017635D"/>
    <w:rsid w:val="00176551"/>
    <w:rsid w:val="00176DA4"/>
    <w:rsid w:val="0017748A"/>
    <w:rsid w:val="00177B50"/>
    <w:rsid w:val="00180984"/>
    <w:rsid w:val="00181190"/>
    <w:rsid w:val="001812A8"/>
    <w:rsid w:val="001819D7"/>
    <w:rsid w:val="00182505"/>
    <w:rsid w:val="00182767"/>
    <w:rsid w:val="00182816"/>
    <w:rsid w:val="00182EC3"/>
    <w:rsid w:val="0018362E"/>
    <w:rsid w:val="00183CAC"/>
    <w:rsid w:val="00184360"/>
    <w:rsid w:val="00184660"/>
    <w:rsid w:val="00184D6B"/>
    <w:rsid w:val="0018637F"/>
    <w:rsid w:val="00187637"/>
    <w:rsid w:val="00187E86"/>
    <w:rsid w:val="00190336"/>
    <w:rsid w:val="0019164B"/>
    <w:rsid w:val="00191B94"/>
    <w:rsid w:val="00191C12"/>
    <w:rsid w:val="00192939"/>
    <w:rsid w:val="00192B18"/>
    <w:rsid w:val="00192C00"/>
    <w:rsid w:val="00193A0C"/>
    <w:rsid w:val="001940CB"/>
    <w:rsid w:val="001944D7"/>
    <w:rsid w:val="00195716"/>
    <w:rsid w:val="00195AE0"/>
    <w:rsid w:val="00195DBF"/>
    <w:rsid w:val="001962CA"/>
    <w:rsid w:val="00196A9E"/>
    <w:rsid w:val="001971C7"/>
    <w:rsid w:val="001976F9"/>
    <w:rsid w:val="00197F99"/>
    <w:rsid w:val="00197FE7"/>
    <w:rsid w:val="001A0188"/>
    <w:rsid w:val="001A0291"/>
    <w:rsid w:val="001A199C"/>
    <w:rsid w:val="001A1CFE"/>
    <w:rsid w:val="001A2047"/>
    <w:rsid w:val="001A3840"/>
    <w:rsid w:val="001A440A"/>
    <w:rsid w:val="001A463C"/>
    <w:rsid w:val="001A4D79"/>
    <w:rsid w:val="001A4EE8"/>
    <w:rsid w:val="001A5295"/>
    <w:rsid w:val="001A581F"/>
    <w:rsid w:val="001A5CA0"/>
    <w:rsid w:val="001A60F8"/>
    <w:rsid w:val="001A61A2"/>
    <w:rsid w:val="001A6854"/>
    <w:rsid w:val="001A7231"/>
    <w:rsid w:val="001A748A"/>
    <w:rsid w:val="001A7961"/>
    <w:rsid w:val="001A7C97"/>
    <w:rsid w:val="001B07D1"/>
    <w:rsid w:val="001B1561"/>
    <w:rsid w:val="001B230E"/>
    <w:rsid w:val="001B247C"/>
    <w:rsid w:val="001B26CB"/>
    <w:rsid w:val="001B49BE"/>
    <w:rsid w:val="001B4D30"/>
    <w:rsid w:val="001B5270"/>
    <w:rsid w:val="001B5761"/>
    <w:rsid w:val="001B5A8A"/>
    <w:rsid w:val="001B5CE3"/>
    <w:rsid w:val="001B5CE4"/>
    <w:rsid w:val="001B5DD6"/>
    <w:rsid w:val="001B5F9E"/>
    <w:rsid w:val="001B6129"/>
    <w:rsid w:val="001B6967"/>
    <w:rsid w:val="001B70DD"/>
    <w:rsid w:val="001B7582"/>
    <w:rsid w:val="001B7E7C"/>
    <w:rsid w:val="001C03D1"/>
    <w:rsid w:val="001C1870"/>
    <w:rsid w:val="001C28F8"/>
    <w:rsid w:val="001C2AC0"/>
    <w:rsid w:val="001C2EDA"/>
    <w:rsid w:val="001C3695"/>
    <w:rsid w:val="001C3CBC"/>
    <w:rsid w:val="001C4C24"/>
    <w:rsid w:val="001C4D19"/>
    <w:rsid w:val="001C5679"/>
    <w:rsid w:val="001C5B61"/>
    <w:rsid w:val="001C5DDF"/>
    <w:rsid w:val="001C664B"/>
    <w:rsid w:val="001D1363"/>
    <w:rsid w:val="001D17AB"/>
    <w:rsid w:val="001D1806"/>
    <w:rsid w:val="001D244F"/>
    <w:rsid w:val="001D2717"/>
    <w:rsid w:val="001D328A"/>
    <w:rsid w:val="001D3A55"/>
    <w:rsid w:val="001D3BEA"/>
    <w:rsid w:val="001D4390"/>
    <w:rsid w:val="001D5A32"/>
    <w:rsid w:val="001D5FBD"/>
    <w:rsid w:val="001D6BC3"/>
    <w:rsid w:val="001D7C4E"/>
    <w:rsid w:val="001D7E8F"/>
    <w:rsid w:val="001E0BEE"/>
    <w:rsid w:val="001E1540"/>
    <w:rsid w:val="001E1668"/>
    <w:rsid w:val="001E1BCF"/>
    <w:rsid w:val="001E1D48"/>
    <w:rsid w:val="001E1DAC"/>
    <w:rsid w:val="001E2210"/>
    <w:rsid w:val="001E3B56"/>
    <w:rsid w:val="001E3E49"/>
    <w:rsid w:val="001E3F41"/>
    <w:rsid w:val="001E4DCC"/>
    <w:rsid w:val="001E6BBA"/>
    <w:rsid w:val="001E6EA6"/>
    <w:rsid w:val="001E7294"/>
    <w:rsid w:val="001E7691"/>
    <w:rsid w:val="001E7884"/>
    <w:rsid w:val="001E7993"/>
    <w:rsid w:val="001F0907"/>
    <w:rsid w:val="001F1F63"/>
    <w:rsid w:val="001F22CF"/>
    <w:rsid w:val="001F4BB9"/>
    <w:rsid w:val="001F4DA7"/>
    <w:rsid w:val="001F505C"/>
    <w:rsid w:val="001F5FAF"/>
    <w:rsid w:val="001F6A44"/>
    <w:rsid w:val="001F6E26"/>
    <w:rsid w:val="001F75E8"/>
    <w:rsid w:val="002004F2"/>
    <w:rsid w:val="00200849"/>
    <w:rsid w:val="00200D5B"/>
    <w:rsid w:val="00201894"/>
    <w:rsid w:val="00201A08"/>
    <w:rsid w:val="00201C41"/>
    <w:rsid w:val="0020279F"/>
    <w:rsid w:val="00202B6E"/>
    <w:rsid w:val="00203EAC"/>
    <w:rsid w:val="00204D55"/>
    <w:rsid w:val="00205CCA"/>
    <w:rsid w:val="00205E0D"/>
    <w:rsid w:val="00205F00"/>
    <w:rsid w:val="00206DDA"/>
    <w:rsid w:val="0020738E"/>
    <w:rsid w:val="00207687"/>
    <w:rsid w:val="002079CF"/>
    <w:rsid w:val="00207AA7"/>
    <w:rsid w:val="00210C69"/>
    <w:rsid w:val="00210DEF"/>
    <w:rsid w:val="00211448"/>
    <w:rsid w:val="002118EF"/>
    <w:rsid w:val="002124F4"/>
    <w:rsid w:val="00213551"/>
    <w:rsid w:val="00214BDD"/>
    <w:rsid w:val="00214F1F"/>
    <w:rsid w:val="00216347"/>
    <w:rsid w:val="0021707D"/>
    <w:rsid w:val="00217E0D"/>
    <w:rsid w:val="0022115A"/>
    <w:rsid w:val="002213C7"/>
    <w:rsid w:val="0022142F"/>
    <w:rsid w:val="00221C06"/>
    <w:rsid w:val="00221CE0"/>
    <w:rsid w:val="00221F86"/>
    <w:rsid w:val="00222710"/>
    <w:rsid w:val="00222BD3"/>
    <w:rsid w:val="00222E06"/>
    <w:rsid w:val="002234AC"/>
    <w:rsid w:val="002234DA"/>
    <w:rsid w:val="002242BC"/>
    <w:rsid w:val="002243CE"/>
    <w:rsid w:val="002244C2"/>
    <w:rsid w:val="00224540"/>
    <w:rsid w:val="00224C66"/>
    <w:rsid w:val="002256DA"/>
    <w:rsid w:val="00225CB2"/>
    <w:rsid w:val="00225DF4"/>
    <w:rsid w:val="00225EDE"/>
    <w:rsid w:val="00226138"/>
    <w:rsid w:val="00226216"/>
    <w:rsid w:val="00227394"/>
    <w:rsid w:val="002273AA"/>
    <w:rsid w:val="00227916"/>
    <w:rsid w:val="00230B54"/>
    <w:rsid w:val="00230FE7"/>
    <w:rsid w:val="00231903"/>
    <w:rsid w:val="00231BDF"/>
    <w:rsid w:val="00232111"/>
    <w:rsid w:val="00232497"/>
    <w:rsid w:val="00232981"/>
    <w:rsid w:val="00233263"/>
    <w:rsid w:val="002336C2"/>
    <w:rsid w:val="0023403A"/>
    <w:rsid w:val="00234610"/>
    <w:rsid w:val="00235457"/>
    <w:rsid w:val="00236068"/>
    <w:rsid w:val="00236155"/>
    <w:rsid w:val="002361EF"/>
    <w:rsid w:val="00236312"/>
    <w:rsid w:val="0023644F"/>
    <w:rsid w:val="002365FD"/>
    <w:rsid w:val="00236CDF"/>
    <w:rsid w:val="00236F4D"/>
    <w:rsid w:val="00237020"/>
    <w:rsid w:val="002373F1"/>
    <w:rsid w:val="002378BE"/>
    <w:rsid w:val="002402E7"/>
    <w:rsid w:val="002414CD"/>
    <w:rsid w:val="00241871"/>
    <w:rsid w:val="00242188"/>
    <w:rsid w:val="002425B1"/>
    <w:rsid w:val="00242756"/>
    <w:rsid w:val="00243288"/>
    <w:rsid w:val="0024394A"/>
    <w:rsid w:val="00244D46"/>
    <w:rsid w:val="0024632D"/>
    <w:rsid w:val="0024659D"/>
    <w:rsid w:val="002465F5"/>
    <w:rsid w:val="002465FF"/>
    <w:rsid w:val="002466F4"/>
    <w:rsid w:val="00247280"/>
    <w:rsid w:val="00247768"/>
    <w:rsid w:val="002511AE"/>
    <w:rsid w:val="002513D7"/>
    <w:rsid w:val="00251414"/>
    <w:rsid w:val="00251781"/>
    <w:rsid w:val="00251D2D"/>
    <w:rsid w:val="00252513"/>
    <w:rsid w:val="00252626"/>
    <w:rsid w:val="0025341E"/>
    <w:rsid w:val="0025488C"/>
    <w:rsid w:val="00254F56"/>
    <w:rsid w:val="00255337"/>
    <w:rsid w:val="0025591F"/>
    <w:rsid w:val="00255ABA"/>
    <w:rsid w:val="00255AF3"/>
    <w:rsid w:val="002567A8"/>
    <w:rsid w:val="00256F69"/>
    <w:rsid w:val="0025711A"/>
    <w:rsid w:val="0025765F"/>
    <w:rsid w:val="00257FE5"/>
    <w:rsid w:val="00260275"/>
    <w:rsid w:val="002605D8"/>
    <w:rsid w:val="00260817"/>
    <w:rsid w:val="00260D4D"/>
    <w:rsid w:val="00260E37"/>
    <w:rsid w:val="002611F7"/>
    <w:rsid w:val="002629B9"/>
    <w:rsid w:val="00262BEA"/>
    <w:rsid w:val="002639A7"/>
    <w:rsid w:val="00263AD3"/>
    <w:rsid w:val="00264499"/>
    <w:rsid w:val="00264650"/>
    <w:rsid w:val="0026495C"/>
    <w:rsid w:val="0026574F"/>
    <w:rsid w:val="00265942"/>
    <w:rsid w:val="00265C7E"/>
    <w:rsid w:val="002663B0"/>
    <w:rsid w:val="002664A5"/>
    <w:rsid w:val="0026681A"/>
    <w:rsid w:val="002668CF"/>
    <w:rsid w:val="00266A0B"/>
    <w:rsid w:val="00266C36"/>
    <w:rsid w:val="00267C9B"/>
    <w:rsid w:val="00270402"/>
    <w:rsid w:val="002710CC"/>
    <w:rsid w:val="00271FBD"/>
    <w:rsid w:val="00272202"/>
    <w:rsid w:val="002722F7"/>
    <w:rsid w:val="00272347"/>
    <w:rsid w:val="00272FAB"/>
    <w:rsid w:val="002745B6"/>
    <w:rsid w:val="002745D6"/>
    <w:rsid w:val="002747C8"/>
    <w:rsid w:val="002756AB"/>
    <w:rsid w:val="002756D1"/>
    <w:rsid w:val="0027589A"/>
    <w:rsid w:val="00275A7D"/>
    <w:rsid w:val="00276818"/>
    <w:rsid w:val="00276DB7"/>
    <w:rsid w:val="0027727D"/>
    <w:rsid w:val="002779CF"/>
    <w:rsid w:val="00280DA2"/>
    <w:rsid w:val="0028134D"/>
    <w:rsid w:val="002816CF"/>
    <w:rsid w:val="002819F5"/>
    <w:rsid w:val="00281A6A"/>
    <w:rsid w:val="002852BF"/>
    <w:rsid w:val="0028552E"/>
    <w:rsid w:val="00285829"/>
    <w:rsid w:val="00285A4E"/>
    <w:rsid w:val="00286FB0"/>
    <w:rsid w:val="00287424"/>
    <w:rsid w:val="00287951"/>
    <w:rsid w:val="00290063"/>
    <w:rsid w:val="002909C1"/>
    <w:rsid w:val="00291135"/>
    <w:rsid w:val="002914B9"/>
    <w:rsid w:val="00291A32"/>
    <w:rsid w:val="00291E69"/>
    <w:rsid w:val="00291EAD"/>
    <w:rsid w:val="00291EDC"/>
    <w:rsid w:val="00291F2A"/>
    <w:rsid w:val="002936AF"/>
    <w:rsid w:val="00293CE3"/>
    <w:rsid w:val="00293ECD"/>
    <w:rsid w:val="00294057"/>
    <w:rsid w:val="002948EF"/>
    <w:rsid w:val="00295767"/>
    <w:rsid w:val="002958C5"/>
    <w:rsid w:val="002961EC"/>
    <w:rsid w:val="00296404"/>
    <w:rsid w:val="0029658E"/>
    <w:rsid w:val="002965B1"/>
    <w:rsid w:val="00296A64"/>
    <w:rsid w:val="002971BE"/>
    <w:rsid w:val="0029788C"/>
    <w:rsid w:val="002978D5"/>
    <w:rsid w:val="002A0507"/>
    <w:rsid w:val="002A08DA"/>
    <w:rsid w:val="002A08ED"/>
    <w:rsid w:val="002A12F4"/>
    <w:rsid w:val="002A1560"/>
    <w:rsid w:val="002A1C53"/>
    <w:rsid w:val="002A2F89"/>
    <w:rsid w:val="002A3094"/>
    <w:rsid w:val="002A30DF"/>
    <w:rsid w:val="002A337E"/>
    <w:rsid w:val="002A33C7"/>
    <w:rsid w:val="002A53C0"/>
    <w:rsid w:val="002A5525"/>
    <w:rsid w:val="002A67AD"/>
    <w:rsid w:val="002A6E72"/>
    <w:rsid w:val="002A74BD"/>
    <w:rsid w:val="002A76E6"/>
    <w:rsid w:val="002A7E28"/>
    <w:rsid w:val="002B08A9"/>
    <w:rsid w:val="002B0F46"/>
    <w:rsid w:val="002B1EA0"/>
    <w:rsid w:val="002B28C6"/>
    <w:rsid w:val="002B2FBC"/>
    <w:rsid w:val="002B3E6D"/>
    <w:rsid w:val="002B3EEB"/>
    <w:rsid w:val="002B439D"/>
    <w:rsid w:val="002B4A65"/>
    <w:rsid w:val="002B53DE"/>
    <w:rsid w:val="002B59B1"/>
    <w:rsid w:val="002B5CB9"/>
    <w:rsid w:val="002B5D6A"/>
    <w:rsid w:val="002B6F1E"/>
    <w:rsid w:val="002B71B5"/>
    <w:rsid w:val="002B7901"/>
    <w:rsid w:val="002B790B"/>
    <w:rsid w:val="002B796C"/>
    <w:rsid w:val="002B7D8F"/>
    <w:rsid w:val="002C04D7"/>
    <w:rsid w:val="002C065F"/>
    <w:rsid w:val="002C0769"/>
    <w:rsid w:val="002C0953"/>
    <w:rsid w:val="002C164F"/>
    <w:rsid w:val="002C1B26"/>
    <w:rsid w:val="002C1E5E"/>
    <w:rsid w:val="002C2B2C"/>
    <w:rsid w:val="002C3FD9"/>
    <w:rsid w:val="002C4391"/>
    <w:rsid w:val="002C47A9"/>
    <w:rsid w:val="002C5081"/>
    <w:rsid w:val="002C54E5"/>
    <w:rsid w:val="002C5AF2"/>
    <w:rsid w:val="002C7A24"/>
    <w:rsid w:val="002D041F"/>
    <w:rsid w:val="002D0FEE"/>
    <w:rsid w:val="002D11EB"/>
    <w:rsid w:val="002D154A"/>
    <w:rsid w:val="002D154D"/>
    <w:rsid w:val="002D1773"/>
    <w:rsid w:val="002D198D"/>
    <w:rsid w:val="002D2BA4"/>
    <w:rsid w:val="002D45A6"/>
    <w:rsid w:val="002D56CF"/>
    <w:rsid w:val="002D5C29"/>
    <w:rsid w:val="002D6262"/>
    <w:rsid w:val="002D7BDA"/>
    <w:rsid w:val="002D7D2A"/>
    <w:rsid w:val="002E090D"/>
    <w:rsid w:val="002E0A66"/>
    <w:rsid w:val="002E0EC4"/>
    <w:rsid w:val="002E1882"/>
    <w:rsid w:val="002E1E57"/>
    <w:rsid w:val="002E2D72"/>
    <w:rsid w:val="002E4534"/>
    <w:rsid w:val="002E46F2"/>
    <w:rsid w:val="002E47FB"/>
    <w:rsid w:val="002E5943"/>
    <w:rsid w:val="002E67D9"/>
    <w:rsid w:val="002E6C59"/>
    <w:rsid w:val="002E7008"/>
    <w:rsid w:val="002E7307"/>
    <w:rsid w:val="002E7BC5"/>
    <w:rsid w:val="002E7E91"/>
    <w:rsid w:val="002F0339"/>
    <w:rsid w:val="002F0B44"/>
    <w:rsid w:val="002F19A6"/>
    <w:rsid w:val="002F1F0A"/>
    <w:rsid w:val="002F2562"/>
    <w:rsid w:val="002F25AD"/>
    <w:rsid w:val="002F27F0"/>
    <w:rsid w:val="002F2FD1"/>
    <w:rsid w:val="002F3881"/>
    <w:rsid w:val="002F3BB9"/>
    <w:rsid w:val="002F4742"/>
    <w:rsid w:val="002F4CE0"/>
    <w:rsid w:val="002F56C2"/>
    <w:rsid w:val="002F61B8"/>
    <w:rsid w:val="002F6368"/>
    <w:rsid w:val="002F6670"/>
    <w:rsid w:val="002F6823"/>
    <w:rsid w:val="00301202"/>
    <w:rsid w:val="00301BE4"/>
    <w:rsid w:val="00302507"/>
    <w:rsid w:val="00302C7D"/>
    <w:rsid w:val="00302DC3"/>
    <w:rsid w:val="0030320B"/>
    <w:rsid w:val="00303AC3"/>
    <w:rsid w:val="0030445A"/>
    <w:rsid w:val="00305071"/>
    <w:rsid w:val="0030561B"/>
    <w:rsid w:val="0030678A"/>
    <w:rsid w:val="003067E7"/>
    <w:rsid w:val="003070A0"/>
    <w:rsid w:val="003070A6"/>
    <w:rsid w:val="0030743D"/>
    <w:rsid w:val="0030772C"/>
    <w:rsid w:val="00307D08"/>
    <w:rsid w:val="003101C2"/>
    <w:rsid w:val="00312A19"/>
    <w:rsid w:val="003138D1"/>
    <w:rsid w:val="00313B9F"/>
    <w:rsid w:val="00313BD8"/>
    <w:rsid w:val="00313DCD"/>
    <w:rsid w:val="0031409D"/>
    <w:rsid w:val="00320388"/>
    <w:rsid w:val="003203BA"/>
    <w:rsid w:val="00321170"/>
    <w:rsid w:val="00321FB1"/>
    <w:rsid w:val="00322010"/>
    <w:rsid w:val="003223DA"/>
    <w:rsid w:val="00322B4F"/>
    <w:rsid w:val="00322C98"/>
    <w:rsid w:val="00322CEE"/>
    <w:rsid w:val="0032486A"/>
    <w:rsid w:val="00324DCC"/>
    <w:rsid w:val="00324F83"/>
    <w:rsid w:val="003252B6"/>
    <w:rsid w:val="00326857"/>
    <w:rsid w:val="00326E91"/>
    <w:rsid w:val="00327766"/>
    <w:rsid w:val="003278D2"/>
    <w:rsid w:val="00330CBE"/>
    <w:rsid w:val="00330F3A"/>
    <w:rsid w:val="003312F7"/>
    <w:rsid w:val="003313D5"/>
    <w:rsid w:val="003313F8"/>
    <w:rsid w:val="0033160A"/>
    <w:rsid w:val="00332713"/>
    <w:rsid w:val="003327F0"/>
    <w:rsid w:val="00332836"/>
    <w:rsid w:val="0033308B"/>
    <w:rsid w:val="00333EFA"/>
    <w:rsid w:val="0033417B"/>
    <w:rsid w:val="00335A4C"/>
    <w:rsid w:val="003367E4"/>
    <w:rsid w:val="003367E9"/>
    <w:rsid w:val="00336D2E"/>
    <w:rsid w:val="00337180"/>
    <w:rsid w:val="00337ED2"/>
    <w:rsid w:val="00340AB1"/>
    <w:rsid w:val="00340C4F"/>
    <w:rsid w:val="00341C5C"/>
    <w:rsid w:val="0034280C"/>
    <w:rsid w:val="00342A43"/>
    <w:rsid w:val="00343103"/>
    <w:rsid w:val="003432C6"/>
    <w:rsid w:val="00343E62"/>
    <w:rsid w:val="003442EB"/>
    <w:rsid w:val="0034532A"/>
    <w:rsid w:val="0034557E"/>
    <w:rsid w:val="0034586F"/>
    <w:rsid w:val="00345E65"/>
    <w:rsid w:val="00345EE9"/>
    <w:rsid w:val="003465E6"/>
    <w:rsid w:val="0034670A"/>
    <w:rsid w:val="00346F0C"/>
    <w:rsid w:val="003475AE"/>
    <w:rsid w:val="003477B7"/>
    <w:rsid w:val="00347FA3"/>
    <w:rsid w:val="0035074B"/>
    <w:rsid w:val="00350842"/>
    <w:rsid w:val="00350EAA"/>
    <w:rsid w:val="00352617"/>
    <w:rsid w:val="003535A9"/>
    <w:rsid w:val="00353C5E"/>
    <w:rsid w:val="00354AB0"/>
    <w:rsid w:val="0035520C"/>
    <w:rsid w:val="00355A27"/>
    <w:rsid w:val="00356BE3"/>
    <w:rsid w:val="003575DC"/>
    <w:rsid w:val="00357648"/>
    <w:rsid w:val="0035792E"/>
    <w:rsid w:val="00360867"/>
    <w:rsid w:val="00360BBD"/>
    <w:rsid w:val="00361350"/>
    <w:rsid w:val="003613F7"/>
    <w:rsid w:val="003614C2"/>
    <w:rsid w:val="00361F8B"/>
    <w:rsid w:val="00362698"/>
    <w:rsid w:val="0036269C"/>
    <w:rsid w:val="00362CC8"/>
    <w:rsid w:val="00362F21"/>
    <w:rsid w:val="00364CCB"/>
    <w:rsid w:val="00365013"/>
    <w:rsid w:val="00365254"/>
    <w:rsid w:val="003658F5"/>
    <w:rsid w:val="003662AF"/>
    <w:rsid w:val="003666B2"/>
    <w:rsid w:val="00367256"/>
    <w:rsid w:val="00367A88"/>
    <w:rsid w:val="00367DDB"/>
    <w:rsid w:val="003702E4"/>
    <w:rsid w:val="00370583"/>
    <w:rsid w:val="0037147F"/>
    <w:rsid w:val="00371947"/>
    <w:rsid w:val="0037201A"/>
    <w:rsid w:val="00372290"/>
    <w:rsid w:val="0037261F"/>
    <w:rsid w:val="0037278F"/>
    <w:rsid w:val="00372B03"/>
    <w:rsid w:val="00373D25"/>
    <w:rsid w:val="00375584"/>
    <w:rsid w:val="0038012C"/>
    <w:rsid w:val="00380B7D"/>
    <w:rsid w:val="0038145C"/>
    <w:rsid w:val="003816BC"/>
    <w:rsid w:val="0038172B"/>
    <w:rsid w:val="0038199E"/>
    <w:rsid w:val="00381AA1"/>
    <w:rsid w:val="00381D61"/>
    <w:rsid w:val="00382AB9"/>
    <w:rsid w:val="00382C48"/>
    <w:rsid w:val="0038388A"/>
    <w:rsid w:val="00383DD1"/>
    <w:rsid w:val="003847AF"/>
    <w:rsid w:val="00384FCD"/>
    <w:rsid w:val="0038501C"/>
    <w:rsid w:val="00385C21"/>
    <w:rsid w:val="00386C88"/>
    <w:rsid w:val="00386D16"/>
    <w:rsid w:val="003874CE"/>
    <w:rsid w:val="003875DB"/>
    <w:rsid w:val="0038793F"/>
    <w:rsid w:val="003901B9"/>
    <w:rsid w:val="00390460"/>
    <w:rsid w:val="00390C62"/>
    <w:rsid w:val="003912FC"/>
    <w:rsid w:val="00391B50"/>
    <w:rsid w:val="00392B2A"/>
    <w:rsid w:val="00392F3E"/>
    <w:rsid w:val="00392FDA"/>
    <w:rsid w:val="00393663"/>
    <w:rsid w:val="0039370C"/>
    <w:rsid w:val="003937F3"/>
    <w:rsid w:val="0039405F"/>
    <w:rsid w:val="00396032"/>
    <w:rsid w:val="00396694"/>
    <w:rsid w:val="0039762E"/>
    <w:rsid w:val="00397AFE"/>
    <w:rsid w:val="003A0A2B"/>
    <w:rsid w:val="003A11C4"/>
    <w:rsid w:val="003A1FA9"/>
    <w:rsid w:val="003A241E"/>
    <w:rsid w:val="003A2484"/>
    <w:rsid w:val="003A2E77"/>
    <w:rsid w:val="003A334D"/>
    <w:rsid w:val="003A35E9"/>
    <w:rsid w:val="003A383C"/>
    <w:rsid w:val="003A3948"/>
    <w:rsid w:val="003A429C"/>
    <w:rsid w:val="003A4F3F"/>
    <w:rsid w:val="003A59F4"/>
    <w:rsid w:val="003A5B42"/>
    <w:rsid w:val="003A5D3B"/>
    <w:rsid w:val="003A5DC1"/>
    <w:rsid w:val="003A61FC"/>
    <w:rsid w:val="003A6420"/>
    <w:rsid w:val="003A6C62"/>
    <w:rsid w:val="003A7260"/>
    <w:rsid w:val="003B04DA"/>
    <w:rsid w:val="003B0791"/>
    <w:rsid w:val="003B0E70"/>
    <w:rsid w:val="003B115D"/>
    <w:rsid w:val="003B21ED"/>
    <w:rsid w:val="003B2D00"/>
    <w:rsid w:val="003B32A8"/>
    <w:rsid w:val="003B3338"/>
    <w:rsid w:val="003B38FA"/>
    <w:rsid w:val="003B47BD"/>
    <w:rsid w:val="003B4A2A"/>
    <w:rsid w:val="003B59BE"/>
    <w:rsid w:val="003B67D1"/>
    <w:rsid w:val="003B681E"/>
    <w:rsid w:val="003B69B5"/>
    <w:rsid w:val="003B6A19"/>
    <w:rsid w:val="003B7543"/>
    <w:rsid w:val="003B779B"/>
    <w:rsid w:val="003B798C"/>
    <w:rsid w:val="003B7DA4"/>
    <w:rsid w:val="003C092D"/>
    <w:rsid w:val="003C0D53"/>
    <w:rsid w:val="003C1B1D"/>
    <w:rsid w:val="003C1CB4"/>
    <w:rsid w:val="003C1DAA"/>
    <w:rsid w:val="003C2223"/>
    <w:rsid w:val="003C22D3"/>
    <w:rsid w:val="003C2607"/>
    <w:rsid w:val="003C3582"/>
    <w:rsid w:val="003C3707"/>
    <w:rsid w:val="003C495A"/>
    <w:rsid w:val="003C4B12"/>
    <w:rsid w:val="003C5559"/>
    <w:rsid w:val="003C5941"/>
    <w:rsid w:val="003C5BC8"/>
    <w:rsid w:val="003C6109"/>
    <w:rsid w:val="003C6958"/>
    <w:rsid w:val="003C6C02"/>
    <w:rsid w:val="003C6E4C"/>
    <w:rsid w:val="003D0192"/>
    <w:rsid w:val="003D0E46"/>
    <w:rsid w:val="003D1F67"/>
    <w:rsid w:val="003D21B6"/>
    <w:rsid w:val="003D2301"/>
    <w:rsid w:val="003D292B"/>
    <w:rsid w:val="003D3BE7"/>
    <w:rsid w:val="003D3CBA"/>
    <w:rsid w:val="003D411F"/>
    <w:rsid w:val="003D4CE9"/>
    <w:rsid w:val="003D66C9"/>
    <w:rsid w:val="003D704F"/>
    <w:rsid w:val="003E0A81"/>
    <w:rsid w:val="003E0C46"/>
    <w:rsid w:val="003E12E0"/>
    <w:rsid w:val="003E13B3"/>
    <w:rsid w:val="003E1608"/>
    <w:rsid w:val="003E1F9A"/>
    <w:rsid w:val="003E230A"/>
    <w:rsid w:val="003E2EB3"/>
    <w:rsid w:val="003E32FD"/>
    <w:rsid w:val="003E3CD2"/>
    <w:rsid w:val="003E42CA"/>
    <w:rsid w:val="003E450E"/>
    <w:rsid w:val="003E4BB2"/>
    <w:rsid w:val="003E4BC6"/>
    <w:rsid w:val="003E4E69"/>
    <w:rsid w:val="003E5400"/>
    <w:rsid w:val="003E5459"/>
    <w:rsid w:val="003E5951"/>
    <w:rsid w:val="003E59DC"/>
    <w:rsid w:val="003E5E4A"/>
    <w:rsid w:val="003E6595"/>
    <w:rsid w:val="003E6637"/>
    <w:rsid w:val="003E748D"/>
    <w:rsid w:val="003E75F6"/>
    <w:rsid w:val="003E7E40"/>
    <w:rsid w:val="003F0DC1"/>
    <w:rsid w:val="003F17F8"/>
    <w:rsid w:val="003F1E8C"/>
    <w:rsid w:val="003F1EA9"/>
    <w:rsid w:val="003F2029"/>
    <w:rsid w:val="003F2506"/>
    <w:rsid w:val="003F260C"/>
    <w:rsid w:val="003F2908"/>
    <w:rsid w:val="003F2B1B"/>
    <w:rsid w:val="003F2CAF"/>
    <w:rsid w:val="003F2E33"/>
    <w:rsid w:val="003F4358"/>
    <w:rsid w:val="003F492F"/>
    <w:rsid w:val="003F4B90"/>
    <w:rsid w:val="003F66A1"/>
    <w:rsid w:val="003F6F89"/>
    <w:rsid w:val="003F7369"/>
    <w:rsid w:val="003F7975"/>
    <w:rsid w:val="003F79BE"/>
    <w:rsid w:val="003F7C1C"/>
    <w:rsid w:val="003F7E04"/>
    <w:rsid w:val="004003DB"/>
    <w:rsid w:val="00400D60"/>
    <w:rsid w:val="00400F73"/>
    <w:rsid w:val="004018EA"/>
    <w:rsid w:val="00401A8D"/>
    <w:rsid w:val="004020B5"/>
    <w:rsid w:val="004020CB"/>
    <w:rsid w:val="004023B2"/>
    <w:rsid w:val="00402480"/>
    <w:rsid w:val="00402A72"/>
    <w:rsid w:val="00404344"/>
    <w:rsid w:val="0040454D"/>
    <w:rsid w:val="00404B20"/>
    <w:rsid w:val="0040590D"/>
    <w:rsid w:val="00405C94"/>
    <w:rsid w:val="00405DF7"/>
    <w:rsid w:val="00405E24"/>
    <w:rsid w:val="00406102"/>
    <w:rsid w:val="00406F0E"/>
    <w:rsid w:val="00407E04"/>
    <w:rsid w:val="004102BC"/>
    <w:rsid w:val="00411670"/>
    <w:rsid w:val="00411FEF"/>
    <w:rsid w:val="0041243A"/>
    <w:rsid w:val="00412E12"/>
    <w:rsid w:val="0041335C"/>
    <w:rsid w:val="0041348D"/>
    <w:rsid w:val="00415019"/>
    <w:rsid w:val="00415970"/>
    <w:rsid w:val="00415F39"/>
    <w:rsid w:val="004164AF"/>
    <w:rsid w:val="004175BD"/>
    <w:rsid w:val="00417938"/>
    <w:rsid w:val="0042038A"/>
    <w:rsid w:val="00420EE3"/>
    <w:rsid w:val="00421781"/>
    <w:rsid w:val="0042184B"/>
    <w:rsid w:val="00421A0D"/>
    <w:rsid w:val="00421A91"/>
    <w:rsid w:val="00421DCF"/>
    <w:rsid w:val="0042224C"/>
    <w:rsid w:val="00422510"/>
    <w:rsid w:val="004226A6"/>
    <w:rsid w:val="00423511"/>
    <w:rsid w:val="00425109"/>
    <w:rsid w:val="004255A0"/>
    <w:rsid w:val="004260CE"/>
    <w:rsid w:val="0042677E"/>
    <w:rsid w:val="00426E17"/>
    <w:rsid w:val="0042715C"/>
    <w:rsid w:val="00427E4D"/>
    <w:rsid w:val="004307B4"/>
    <w:rsid w:val="004313AA"/>
    <w:rsid w:val="00431449"/>
    <w:rsid w:val="00431599"/>
    <w:rsid w:val="00431636"/>
    <w:rsid w:val="004328D0"/>
    <w:rsid w:val="00432DD3"/>
    <w:rsid w:val="00432FE9"/>
    <w:rsid w:val="00433C85"/>
    <w:rsid w:val="00433F9D"/>
    <w:rsid w:val="004345FB"/>
    <w:rsid w:val="00434B81"/>
    <w:rsid w:val="0043535A"/>
    <w:rsid w:val="00435E22"/>
    <w:rsid w:val="00435E6B"/>
    <w:rsid w:val="0043600B"/>
    <w:rsid w:val="004360BC"/>
    <w:rsid w:val="0043612C"/>
    <w:rsid w:val="00436580"/>
    <w:rsid w:val="00437F09"/>
    <w:rsid w:val="00440489"/>
    <w:rsid w:val="0044242D"/>
    <w:rsid w:val="00442B3A"/>
    <w:rsid w:val="00442C91"/>
    <w:rsid w:val="004436DE"/>
    <w:rsid w:val="00443832"/>
    <w:rsid w:val="0044410E"/>
    <w:rsid w:val="0044443E"/>
    <w:rsid w:val="004444C0"/>
    <w:rsid w:val="0044539C"/>
    <w:rsid w:val="0044595D"/>
    <w:rsid w:val="004459E4"/>
    <w:rsid w:val="00445EF8"/>
    <w:rsid w:val="004461A4"/>
    <w:rsid w:val="004463D9"/>
    <w:rsid w:val="00446B00"/>
    <w:rsid w:val="00446B7C"/>
    <w:rsid w:val="00446B8D"/>
    <w:rsid w:val="004471B9"/>
    <w:rsid w:val="00447A0C"/>
    <w:rsid w:val="00450039"/>
    <w:rsid w:val="00450906"/>
    <w:rsid w:val="00450D0D"/>
    <w:rsid w:val="004512B1"/>
    <w:rsid w:val="00451863"/>
    <w:rsid w:val="00452416"/>
    <w:rsid w:val="004524F7"/>
    <w:rsid w:val="0045252C"/>
    <w:rsid w:val="004527E3"/>
    <w:rsid w:val="00452A80"/>
    <w:rsid w:val="00453189"/>
    <w:rsid w:val="00453472"/>
    <w:rsid w:val="004536EC"/>
    <w:rsid w:val="00453CF7"/>
    <w:rsid w:val="00454974"/>
    <w:rsid w:val="00454EF1"/>
    <w:rsid w:val="00455007"/>
    <w:rsid w:val="00456562"/>
    <w:rsid w:val="00457824"/>
    <w:rsid w:val="00460B03"/>
    <w:rsid w:val="00460DC2"/>
    <w:rsid w:val="00461481"/>
    <w:rsid w:val="00461F9E"/>
    <w:rsid w:val="00462D19"/>
    <w:rsid w:val="004637DD"/>
    <w:rsid w:val="00465491"/>
    <w:rsid w:val="00465C23"/>
    <w:rsid w:val="00465E77"/>
    <w:rsid w:val="0046644B"/>
    <w:rsid w:val="00466EF1"/>
    <w:rsid w:val="0046735D"/>
    <w:rsid w:val="0047085A"/>
    <w:rsid w:val="004716C5"/>
    <w:rsid w:val="0047178C"/>
    <w:rsid w:val="004721B0"/>
    <w:rsid w:val="0047239B"/>
    <w:rsid w:val="004724DA"/>
    <w:rsid w:val="00472838"/>
    <w:rsid w:val="00472B48"/>
    <w:rsid w:val="00472F44"/>
    <w:rsid w:val="00473800"/>
    <w:rsid w:val="00473C93"/>
    <w:rsid w:val="00473DF8"/>
    <w:rsid w:val="0047417B"/>
    <w:rsid w:val="00474669"/>
    <w:rsid w:val="00475935"/>
    <w:rsid w:val="004759B9"/>
    <w:rsid w:val="00476703"/>
    <w:rsid w:val="004771C4"/>
    <w:rsid w:val="00477E1C"/>
    <w:rsid w:val="00480875"/>
    <w:rsid w:val="00480BA8"/>
    <w:rsid w:val="00481268"/>
    <w:rsid w:val="0048128D"/>
    <w:rsid w:val="00481919"/>
    <w:rsid w:val="00481AE8"/>
    <w:rsid w:val="00481D9A"/>
    <w:rsid w:val="00481E0C"/>
    <w:rsid w:val="00482507"/>
    <w:rsid w:val="00482E17"/>
    <w:rsid w:val="00483907"/>
    <w:rsid w:val="0048472D"/>
    <w:rsid w:val="004849DE"/>
    <w:rsid w:val="00484AC3"/>
    <w:rsid w:val="00485076"/>
    <w:rsid w:val="004854AA"/>
    <w:rsid w:val="004856F1"/>
    <w:rsid w:val="00485A73"/>
    <w:rsid w:val="004860EE"/>
    <w:rsid w:val="00487AFC"/>
    <w:rsid w:val="00487C86"/>
    <w:rsid w:val="00487CDD"/>
    <w:rsid w:val="00490853"/>
    <w:rsid w:val="00490B2F"/>
    <w:rsid w:val="004917F4"/>
    <w:rsid w:val="00492384"/>
    <w:rsid w:val="00492743"/>
    <w:rsid w:val="00492933"/>
    <w:rsid w:val="004929A0"/>
    <w:rsid w:val="00493089"/>
    <w:rsid w:val="0049361D"/>
    <w:rsid w:val="00493874"/>
    <w:rsid w:val="00493E7F"/>
    <w:rsid w:val="004942E9"/>
    <w:rsid w:val="0049462E"/>
    <w:rsid w:val="0049514E"/>
    <w:rsid w:val="0049520D"/>
    <w:rsid w:val="004955A6"/>
    <w:rsid w:val="004957F5"/>
    <w:rsid w:val="00495886"/>
    <w:rsid w:val="00495B35"/>
    <w:rsid w:val="00495D82"/>
    <w:rsid w:val="00495F52"/>
    <w:rsid w:val="00496012"/>
    <w:rsid w:val="004966C3"/>
    <w:rsid w:val="00496C7E"/>
    <w:rsid w:val="00496CE4"/>
    <w:rsid w:val="004A0055"/>
    <w:rsid w:val="004A051F"/>
    <w:rsid w:val="004A0D1E"/>
    <w:rsid w:val="004A0E42"/>
    <w:rsid w:val="004A148F"/>
    <w:rsid w:val="004A2F5F"/>
    <w:rsid w:val="004A38AF"/>
    <w:rsid w:val="004A3ADC"/>
    <w:rsid w:val="004A3D52"/>
    <w:rsid w:val="004A4BB7"/>
    <w:rsid w:val="004A4DEF"/>
    <w:rsid w:val="004A5449"/>
    <w:rsid w:val="004A5852"/>
    <w:rsid w:val="004A5B5B"/>
    <w:rsid w:val="004A5F2B"/>
    <w:rsid w:val="004A6757"/>
    <w:rsid w:val="004A6D63"/>
    <w:rsid w:val="004A7533"/>
    <w:rsid w:val="004B0773"/>
    <w:rsid w:val="004B0DB8"/>
    <w:rsid w:val="004B225F"/>
    <w:rsid w:val="004B2599"/>
    <w:rsid w:val="004B3390"/>
    <w:rsid w:val="004B383E"/>
    <w:rsid w:val="004B3AAF"/>
    <w:rsid w:val="004B4324"/>
    <w:rsid w:val="004B45E5"/>
    <w:rsid w:val="004B4DA6"/>
    <w:rsid w:val="004B5BFB"/>
    <w:rsid w:val="004B6C99"/>
    <w:rsid w:val="004B708F"/>
    <w:rsid w:val="004B7690"/>
    <w:rsid w:val="004C023B"/>
    <w:rsid w:val="004C071F"/>
    <w:rsid w:val="004C095C"/>
    <w:rsid w:val="004C0B49"/>
    <w:rsid w:val="004C1845"/>
    <w:rsid w:val="004C25DB"/>
    <w:rsid w:val="004C3222"/>
    <w:rsid w:val="004C349D"/>
    <w:rsid w:val="004C3B9D"/>
    <w:rsid w:val="004C3E86"/>
    <w:rsid w:val="004C3F0E"/>
    <w:rsid w:val="004C4F3D"/>
    <w:rsid w:val="004C500E"/>
    <w:rsid w:val="004C5D95"/>
    <w:rsid w:val="004C7AF9"/>
    <w:rsid w:val="004C7B91"/>
    <w:rsid w:val="004D052A"/>
    <w:rsid w:val="004D05EE"/>
    <w:rsid w:val="004D0929"/>
    <w:rsid w:val="004D203A"/>
    <w:rsid w:val="004D2B56"/>
    <w:rsid w:val="004D2E86"/>
    <w:rsid w:val="004D320D"/>
    <w:rsid w:val="004D5072"/>
    <w:rsid w:val="004D50AC"/>
    <w:rsid w:val="004D5216"/>
    <w:rsid w:val="004D56C9"/>
    <w:rsid w:val="004D5C22"/>
    <w:rsid w:val="004D60D5"/>
    <w:rsid w:val="004D6D0F"/>
    <w:rsid w:val="004D7882"/>
    <w:rsid w:val="004E0C4B"/>
    <w:rsid w:val="004E12D3"/>
    <w:rsid w:val="004E2516"/>
    <w:rsid w:val="004E2935"/>
    <w:rsid w:val="004E3A89"/>
    <w:rsid w:val="004E4C8B"/>
    <w:rsid w:val="004E503D"/>
    <w:rsid w:val="004E5B00"/>
    <w:rsid w:val="004E63F6"/>
    <w:rsid w:val="004E6516"/>
    <w:rsid w:val="004E6595"/>
    <w:rsid w:val="004E680D"/>
    <w:rsid w:val="004E7561"/>
    <w:rsid w:val="004E7BE9"/>
    <w:rsid w:val="004F04C2"/>
    <w:rsid w:val="004F0944"/>
    <w:rsid w:val="004F2311"/>
    <w:rsid w:val="004F2C3F"/>
    <w:rsid w:val="004F30FB"/>
    <w:rsid w:val="004F319D"/>
    <w:rsid w:val="004F3581"/>
    <w:rsid w:val="004F431E"/>
    <w:rsid w:val="004F55B6"/>
    <w:rsid w:val="004F56AD"/>
    <w:rsid w:val="004F576E"/>
    <w:rsid w:val="004F5C87"/>
    <w:rsid w:val="004F5DEB"/>
    <w:rsid w:val="004F6966"/>
    <w:rsid w:val="004F6EAC"/>
    <w:rsid w:val="004F7A3E"/>
    <w:rsid w:val="00501C67"/>
    <w:rsid w:val="00502237"/>
    <w:rsid w:val="0050233F"/>
    <w:rsid w:val="00503748"/>
    <w:rsid w:val="0050425F"/>
    <w:rsid w:val="00504563"/>
    <w:rsid w:val="00506285"/>
    <w:rsid w:val="0050770F"/>
    <w:rsid w:val="005079FD"/>
    <w:rsid w:val="00510293"/>
    <w:rsid w:val="0051092D"/>
    <w:rsid w:val="0051105A"/>
    <w:rsid w:val="00512EE6"/>
    <w:rsid w:val="005140BD"/>
    <w:rsid w:val="005146FE"/>
    <w:rsid w:val="00514973"/>
    <w:rsid w:val="00514B99"/>
    <w:rsid w:val="00516375"/>
    <w:rsid w:val="0051650A"/>
    <w:rsid w:val="00517037"/>
    <w:rsid w:val="005172DA"/>
    <w:rsid w:val="00517FE0"/>
    <w:rsid w:val="005212E2"/>
    <w:rsid w:val="005216D4"/>
    <w:rsid w:val="00521A48"/>
    <w:rsid w:val="00522F88"/>
    <w:rsid w:val="0052302F"/>
    <w:rsid w:val="00523D2E"/>
    <w:rsid w:val="00524174"/>
    <w:rsid w:val="00524242"/>
    <w:rsid w:val="0052482A"/>
    <w:rsid w:val="0052487A"/>
    <w:rsid w:val="00524BFC"/>
    <w:rsid w:val="00525942"/>
    <w:rsid w:val="00525F08"/>
    <w:rsid w:val="005262E6"/>
    <w:rsid w:val="00526880"/>
    <w:rsid w:val="005273DC"/>
    <w:rsid w:val="005274D8"/>
    <w:rsid w:val="00527B6E"/>
    <w:rsid w:val="00530478"/>
    <w:rsid w:val="00530E86"/>
    <w:rsid w:val="00531CBD"/>
    <w:rsid w:val="00531D4E"/>
    <w:rsid w:val="005328B5"/>
    <w:rsid w:val="00532F23"/>
    <w:rsid w:val="00532F43"/>
    <w:rsid w:val="00533ADA"/>
    <w:rsid w:val="00533E22"/>
    <w:rsid w:val="0053520D"/>
    <w:rsid w:val="00535266"/>
    <w:rsid w:val="005352C6"/>
    <w:rsid w:val="00535603"/>
    <w:rsid w:val="00535A79"/>
    <w:rsid w:val="005363E9"/>
    <w:rsid w:val="005365B5"/>
    <w:rsid w:val="00537A37"/>
    <w:rsid w:val="00537C4C"/>
    <w:rsid w:val="00537D69"/>
    <w:rsid w:val="00540948"/>
    <w:rsid w:val="00540B62"/>
    <w:rsid w:val="00541261"/>
    <w:rsid w:val="005418DD"/>
    <w:rsid w:val="00542078"/>
    <w:rsid w:val="005429CD"/>
    <w:rsid w:val="00543077"/>
    <w:rsid w:val="00543261"/>
    <w:rsid w:val="00543601"/>
    <w:rsid w:val="00543EB9"/>
    <w:rsid w:val="00544208"/>
    <w:rsid w:val="0054438B"/>
    <w:rsid w:val="00544AB1"/>
    <w:rsid w:val="00545147"/>
    <w:rsid w:val="00546ED5"/>
    <w:rsid w:val="0055172B"/>
    <w:rsid w:val="00551CAE"/>
    <w:rsid w:val="005523DB"/>
    <w:rsid w:val="005526B3"/>
    <w:rsid w:val="00552CC9"/>
    <w:rsid w:val="00552D14"/>
    <w:rsid w:val="0055346D"/>
    <w:rsid w:val="00553C13"/>
    <w:rsid w:val="00554609"/>
    <w:rsid w:val="005546AC"/>
    <w:rsid w:val="00554881"/>
    <w:rsid w:val="00554A65"/>
    <w:rsid w:val="00554D7A"/>
    <w:rsid w:val="00557127"/>
    <w:rsid w:val="00557722"/>
    <w:rsid w:val="00557D14"/>
    <w:rsid w:val="0056100D"/>
    <w:rsid w:val="00561389"/>
    <w:rsid w:val="0056151F"/>
    <w:rsid w:val="00561C01"/>
    <w:rsid w:val="00562050"/>
    <w:rsid w:val="00563F8E"/>
    <w:rsid w:val="00565629"/>
    <w:rsid w:val="0056668E"/>
    <w:rsid w:val="0056670F"/>
    <w:rsid w:val="005670F0"/>
    <w:rsid w:val="005677CD"/>
    <w:rsid w:val="00567F9B"/>
    <w:rsid w:val="0057050B"/>
    <w:rsid w:val="00572C24"/>
    <w:rsid w:val="00572F2D"/>
    <w:rsid w:val="0057406D"/>
    <w:rsid w:val="00574612"/>
    <w:rsid w:val="00575382"/>
    <w:rsid w:val="00576564"/>
    <w:rsid w:val="005772F1"/>
    <w:rsid w:val="00577552"/>
    <w:rsid w:val="00577BFF"/>
    <w:rsid w:val="00580082"/>
    <w:rsid w:val="00580425"/>
    <w:rsid w:val="00580486"/>
    <w:rsid w:val="005805F3"/>
    <w:rsid w:val="00581050"/>
    <w:rsid w:val="0058119E"/>
    <w:rsid w:val="00582FFC"/>
    <w:rsid w:val="00583823"/>
    <w:rsid w:val="00583CE7"/>
    <w:rsid w:val="005857AC"/>
    <w:rsid w:val="00586226"/>
    <w:rsid w:val="00586394"/>
    <w:rsid w:val="005864D5"/>
    <w:rsid w:val="00586686"/>
    <w:rsid w:val="00586DAD"/>
    <w:rsid w:val="00587467"/>
    <w:rsid w:val="005875B2"/>
    <w:rsid w:val="005875B9"/>
    <w:rsid w:val="0058763E"/>
    <w:rsid w:val="005900B5"/>
    <w:rsid w:val="005900CA"/>
    <w:rsid w:val="005919A7"/>
    <w:rsid w:val="00591E02"/>
    <w:rsid w:val="005926D0"/>
    <w:rsid w:val="00592CF8"/>
    <w:rsid w:val="00592EE8"/>
    <w:rsid w:val="00593CB1"/>
    <w:rsid w:val="005942B8"/>
    <w:rsid w:val="00594411"/>
    <w:rsid w:val="00594D99"/>
    <w:rsid w:val="0059525D"/>
    <w:rsid w:val="00595C7A"/>
    <w:rsid w:val="00595C88"/>
    <w:rsid w:val="00595D29"/>
    <w:rsid w:val="00597769"/>
    <w:rsid w:val="005A0B51"/>
    <w:rsid w:val="005A1310"/>
    <w:rsid w:val="005A2003"/>
    <w:rsid w:val="005A2635"/>
    <w:rsid w:val="005A31AB"/>
    <w:rsid w:val="005A398E"/>
    <w:rsid w:val="005A3FC1"/>
    <w:rsid w:val="005A43A6"/>
    <w:rsid w:val="005A4830"/>
    <w:rsid w:val="005A4C5F"/>
    <w:rsid w:val="005A522E"/>
    <w:rsid w:val="005A5230"/>
    <w:rsid w:val="005A542D"/>
    <w:rsid w:val="005A6180"/>
    <w:rsid w:val="005A6E3D"/>
    <w:rsid w:val="005A6EB3"/>
    <w:rsid w:val="005B0D17"/>
    <w:rsid w:val="005B1AA6"/>
    <w:rsid w:val="005B1F09"/>
    <w:rsid w:val="005B2667"/>
    <w:rsid w:val="005B38DA"/>
    <w:rsid w:val="005B3D23"/>
    <w:rsid w:val="005B438A"/>
    <w:rsid w:val="005B4852"/>
    <w:rsid w:val="005B54FA"/>
    <w:rsid w:val="005B6485"/>
    <w:rsid w:val="005B662B"/>
    <w:rsid w:val="005B7C2D"/>
    <w:rsid w:val="005C0F02"/>
    <w:rsid w:val="005C1105"/>
    <w:rsid w:val="005C1171"/>
    <w:rsid w:val="005C1272"/>
    <w:rsid w:val="005C1B30"/>
    <w:rsid w:val="005C235B"/>
    <w:rsid w:val="005C2503"/>
    <w:rsid w:val="005C42B8"/>
    <w:rsid w:val="005C5E06"/>
    <w:rsid w:val="005C6A37"/>
    <w:rsid w:val="005C7273"/>
    <w:rsid w:val="005D076D"/>
    <w:rsid w:val="005D0A27"/>
    <w:rsid w:val="005D1437"/>
    <w:rsid w:val="005D16E5"/>
    <w:rsid w:val="005D2754"/>
    <w:rsid w:val="005D2985"/>
    <w:rsid w:val="005D3E3D"/>
    <w:rsid w:val="005D3EF9"/>
    <w:rsid w:val="005D3F15"/>
    <w:rsid w:val="005D4131"/>
    <w:rsid w:val="005D41DF"/>
    <w:rsid w:val="005D4391"/>
    <w:rsid w:val="005D4D88"/>
    <w:rsid w:val="005D5238"/>
    <w:rsid w:val="005D5314"/>
    <w:rsid w:val="005D5B0E"/>
    <w:rsid w:val="005D64B5"/>
    <w:rsid w:val="005D6D6B"/>
    <w:rsid w:val="005D6E80"/>
    <w:rsid w:val="005D758F"/>
    <w:rsid w:val="005D7C4F"/>
    <w:rsid w:val="005E0125"/>
    <w:rsid w:val="005E0817"/>
    <w:rsid w:val="005E0C9E"/>
    <w:rsid w:val="005E127A"/>
    <w:rsid w:val="005E2820"/>
    <w:rsid w:val="005E394F"/>
    <w:rsid w:val="005E4ACA"/>
    <w:rsid w:val="005E5565"/>
    <w:rsid w:val="005E5F31"/>
    <w:rsid w:val="005E64AC"/>
    <w:rsid w:val="005E6954"/>
    <w:rsid w:val="005E6AD7"/>
    <w:rsid w:val="005E6E1A"/>
    <w:rsid w:val="005E7324"/>
    <w:rsid w:val="005E7FE4"/>
    <w:rsid w:val="005F0EF8"/>
    <w:rsid w:val="005F2285"/>
    <w:rsid w:val="005F328D"/>
    <w:rsid w:val="005F3BF9"/>
    <w:rsid w:val="005F4141"/>
    <w:rsid w:val="005F46DD"/>
    <w:rsid w:val="005F4C6C"/>
    <w:rsid w:val="005F5BB8"/>
    <w:rsid w:val="005F6D72"/>
    <w:rsid w:val="005F6EFC"/>
    <w:rsid w:val="005F73DB"/>
    <w:rsid w:val="005F740A"/>
    <w:rsid w:val="006001C1"/>
    <w:rsid w:val="00600465"/>
    <w:rsid w:val="0060309B"/>
    <w:rsid w:val="00603178"/>
    <w:rsid w:val="00603408"/>
    <w:rsid w:val="00603464"/>
    <w:rsid w:val="006038F3"/>
    <w:rsid w:val="00603A18"/>
    <w:rsid w:val="00604644"/>
    <w:rsid w:val="00604F02"/>
    <w:rsid w:val="00605C92"/>
    <w:rsid w:val="006062D7"/>
    <w:rsid w:val="00606670"/>
    <w:rsid w:val="00607CAB"/>
    <w:rsid w:val="00607DE1"/>
    <w:rsid w:val="00607FA8"/>
    <w:rsid w:val="0061080A"/>
    <w:rsid w:val="006112B6"/>
    <w:rsid w:val="006118BF"/>
    <w:rsid w:val="00611ADB"/>
    <w:rsid w:val="00612A83"/>
    <w:rsid w:val="00612F37"/>
    <w:rsid w:val="00613C9F"/>
    <w:rsid w:val="006147EF"/>
    <w:rsid w:val="0061525A"/>
    <w:rsid w:val="00615B95"/>
    <w:rsid w:val="00616683"/>
    <w:rsid w:val="0061695C"/>
    <w:rsid w:val="0061735D"/>
    <w:rsid w:val="00617B50"/>
    <w:rsid w:val="00620039"/>
    <w:rsid w:val="00621791"/>
    <w:rsid w:val="00621C2A"/>
    <w:rsid w:val="00621E0E"/>
    <w:rsid w:val="006222A5"/>
    <w:rsid w:val="00622A95"/>
    <w:rsid w:val="00623432"/>
    <w:rsid w:val="00623BCA"/>
    <w:rsid w:val="00623F89"/>
    <w:rsid w:val="006241A9"/>
    <w:rsid w:val="00624359"/>
    <w:rsid w:val="006244AD"/>
    <w:rsid w:val="006245BE"/>
    <w:rsid w:val="00624A58"/>
    <w:rsid w:val="00624C13"/>
    <w:rsid w:val="006260B5"/>
    <w:rsid w:val="00626440"/>
    <w:rsid w:val="00626A07"/>
    <w:rsid w:val="00627059"/>
    <w:rsid w:val="0062752C"/>
    <w:rsid w:val="006277A2"/>
    <w:rsid w:val="00627E04"/>
    <w:rsid w:val="00627F79"/>
    <w:rsid w:val="006304B3"/>
    <w:rsid w:val="00630AEC"/>
    <w:rsid w:val="00631527"/>
    <w:rsid w:val="00632F3F"/>
    <w:rsid w:val="00632F6F"/>
    <w:rsid w:val="006332A3"/>
    <w:rsid w:val="0063342D"/>
    <w:rsid w:val="006337CC"/>
    <w:rsid w:val="00633C66"/>
    <w:rsid w:val="00634137"/>
    <w:rsid w:val="006350C1"/>
    <w:rsid w:val="0063571A"/>
    <w:rsid w:val="00636266"/>
    <w:rsid w:val="006363D3"/>
    <w:rsid w:val="006363F9"/>
    <w:rsid w:val="006372C0"/>
    <w:rsid w:val="0063790B"/>
    <w:rsid w:val="00637C22"/>
    <w:rsid w:val="006406EF"/>
    <w:rsid w:val="00640C30"/>
    <w:rsid w:val="00640D78"/>
    <w:rsid w:val="00640E80"/>
    <w:rsid w:val="00641013"/>
    <w:rsid w:val="006416DB"/>
    <w:rsid w:val="006416E3"/>
    <w:rsid w:val="00641A12"/>
    <w:rsid w:val="0064212E"/>
    <w:rsid w:val="006426B1"/>
    <w:rsid w:val="006427ED"/>
    <w:rsid w:val="00642C47"/>
    <w:rsid w:val="0064316E"/>
    <w:rsid w:val="006431C3"/>
    <w:rsid w:val="006436B3"/>
    <w:rsid w:val="00643B0B"/>
    <w:rsid w:val="0064496D"/>
    <w:rsid w:val="00644B06"/>
    <w:rsid w:val="00644D4E"/>
    <w:rsid w:val="00645944"/>
    <w:rsid w:val="00646CEC"/>
    <w:rsid w:val="00647616"/>
    <w:rsid w:val="00647A1B"/>
    <w:rsid w:val="00650079"/>
    <w:rsid w:val="00650631"/>
    <w:rsid w:val="00650BE3"/>
    <w:rsid w:val="006514B7"/>
    <w:rsid w:val="00652544"/>
    <w:rsid w:val="00652D63"/>
    <w:rsid w:val="00653BBB"/>
    <w:rsid w:val="00653CA2"/>
    <w:rsid w:val="00653FB5"/>
    <w:rsid w:val="0065473D"/>
    <w:rsid w:val="00654BBF"/>
    <w:rsid w:val="006550B3"/>
    <w:rsid w:val="0065568F"/>
    <w:rsid w:val="00655F6B"/>
    <w:rsid w:val="006562FB"/>
    <w:rsid w:val="00656345"/>
    <w:rsid w:val="00656703"/>
    <w:rsid w:val="00656859"/>
    <w:rsid w:val="00656B13"/>
    <w:rsid w:val="00657AC3"/>
    <w:rsid w:val="00660764"/>
    <w:rsid w:val="0066160C"/>
    <w:rsid w:val="0066161A"/>
    <w:rsid w:val="00662068"/>
    <w:rsid w:val="00664920"/>
    <w:rsid w:val="0066499E"/>
    <w:rsid w:val="006649DD"/>
    <w:rsid w:val="00665AFD"/>
    <w:rsid w:val="00665E75"/>
    <w:rsid w:val="00665F6F"/>
    <w:rsid w:val="00665F9F"/>
    <w:rsid w:val="0066606D"/>
    <w:rsid w:val="00666523"/>
    <w:rsid w:val="0066671A"/>
    <w:rsid w:val="00666F7B"/>
    <w:rsid w:val="006671B3"/>
    <w:rsid w:val="006674A6"/>
    <w:rsid w:val="00667DBF"/>
    <w:rsid w:val="00670524"/>
    <w:rsid w:val="00670E2D"/>
    <w:rsid w:val="006715A4"/>
    <w:rsid w:val="00672F34"/>
    <w:rsid w:val="006732CA"/>
    <w:rsid w:val="006734B2"/>
    <w:rsid w:val="00673CF8"/>
    <w:rsid w:val="0067459F"/>
    <w:rsid w:val="00674688"/>
    <w:rsid w:val="006747E5"/>
    <w:rsid w:val="0067500D"/>
    <w:rsid w:val="006754DF"/>
    <w:rsid w:val="00675A19"/>
    <w:rsid w:val="00676445"/>
    <w:rsid w:val="00677901"/>
    <w:rsid w:val="00677D84"/>
    <w:rsid w:val="00677D8A"/>
    <w:rsid w:val="00680C8E"/>
    <w:rsid w:val="006811AC"/>
    <w:rsid w:val="0068156B"/>
    <w:rsid w:val="006815AE"/>
    <w:rsid w:val="00681A6F"/>
    <w:rsid w:val="006822C9"/>
    <w:rsid w:val="00682EEB"/>
    <w:rsid w:val="006837DA"/>
    <w:rsid w:val="00683BC4"/>
    <w:rsid w:val="00683F2B"/>
    <w:rsid w:val="0068416A"/>
    <w:rsid w:val="006845E1"/>
    <w:rsid w:val="00684E31"/>
    <w:rsid w:val="00684FEA"/>
    <w:rsid w:val="00685EB2"/>
    <w:rsid w:val="006864A8"/>
    <w:rsid w:val="00686762"/>
    <w:rsid w:val="00686781"/>
    <w:rsid w:val="00686FB5"/>
    <w:rsid w:val="00687678"/>
    <w:rsid w:val="00690D14"/>
    <w:rsid w:val="00691568"/>
    <w:rsid w:val="00691BBB"/>
    <w:rsid w:val="0069238E"/>
    <w:rsid w:val="00693588"/>
    <w:rsid w:val="00693BA2"/>
    <w:rsid w:val="00693BE3"/>
    <w:rsid w:val="00693CC2"/>
    <w:rsid w:val="00693F43"/>
    <w:rsid w:val="00693FBB"/>
    <w:rsid w:val="006944C3"/>
    <w:rsid w:val="006950BD"/>
    <w:rsid w:val="0069581E"/>
    <w:rsid w:val="00695CD9"/>
    <w:rsid w:val="006961D5"/>
    <w:rsid w:val="00696A9C"/>
    <w:rsid w:val="00696D7F"/>
    <w:rsid w:val="00696EA1"/>
    <w:rsid w:val="006A013B"/>
    <w:rsid w:val="006A0186"/>
    <w:rsid w:val="006A03B1"/>
    <w:rsid w:val="006A1706"/>
    <w:rsid w:val="006A177C"/>
    <w:rsid w:val="006A185F"/>
    <w:rsid w:val="006A1965"/>
    <w:rsid w:val="006A1B38"/>
    <w:rsid w:val="006A1BD3"/>
    <w:rsid w:val="006A1BE7"/>
    <w:rsid w:val="006A1DA2"/>
    <w:rsid w:val="006A2339"/>
    <w:rsid w:val="006A33D3"/>
    <w:rsid w:val="006A4CD6"/>
    <w:rsid w:val="006A5180"/>
    <w:rsid w:val="006A51B2"/>
    <w:rsid w:val="006A575C"/>
    <w:rsid w:val="006A5F86"/>
    <w:rsid w:val="006A68E3"/>
    <w:rsid w:val="006A7909"/>
    <w:rsid w:val="006A7EB9"/>
    <w:rsid w:val="006B09B3"/>
    <w:rsid w:val="006B1420"/>
    <w:rsid w:val="006B14BA"/>
    <w:rsid w:val="006B23AD"/>
    <w:rsid w:val="006B2774"/>
    <w:rsid w:val="006B28D6"/>
    <w:rsid w:val="006B2C44"/>
    <w:rsid w:val="006B2DF5"/>
    <w:rsid w:val="006B3389"/>
    <w:rsid w:val="006B3630"/>
    <w:rsid w:val="006B38E9"/>
    <w:rsid w:val="006B3C96"/>
    <w:rsid w:val="006B40E7"/>
    <w:rsid w:val="006B4A09"/>
    <w:rsid w:val="006B5579"/>
    <w:rsid w:val="006B5B22"/>
    <w:rsid w:val="006B5EE2"/>
    <w:rsid w:val="006B655D"/>
    <w:rsid w:val="006B6748"/>
    <w:rsid w:val="006B67EB"/>
    <w:rsid w:val="006B7212"/>
    <w:rsid w:val="006B74D4"/>
    <w:rsid w:val="006C045D"/>
    <w:rsid w:val="006C0901"/>
    <w:rsid w:val="006C0A4D"/>
    <w:rsid w:val="006C1026"/>
    <w:rsid w:val="006C14AC"/>
    <w:rsid w:val="006C1C01"/>
    <w:rsid w:val="006C20B9"/>
    <w:rsid w:val="006C26DA"/>
    <w:rsid w:val="006C39C3"/>
    <w:rsid w:val="006C3E79"/>
    <w:rsid w:val="006C411E"/>
    <w:rsid w:val="006C4323"/>
    <w:rsid w:val="006C49AE"/>
    <w:rsid w:val="006C4C26"/>
    <w:rsid w:val="006C4CBD"/>
    <w:rsid w:val="006C60FB"/>
    <w:rsid w:val="006C6D82"/>
    <w:rsid w:val="006C7637"/>
    <w:rsid w:val="006C7814"/>
    <w:rsid w:val="006D0273"/>
    <w:rsid w:val="006D0475"/>
    <w:rsid w:val="006D049F"/>
    <w:rsid w:val="006D07B6"/>
    <w:rsid w:val="006D1A2B"/>
    <w:rsid w:val="006D1DAF"/>
    <w:rsid w:val="006D1FED"/>
    <w:rsid w:val="006D2EEB"/>
    <w:rsid w:val="006D35CF"/>
    <w:rsid w:val="006D3981"/>
    <w:rsid w:val="006D42DB"/>
    <w:rsid w:val="006D46B6"/>
    <w:rsid w:val="006D4CB2"/>
    <w:rsid w:val="006D60B2"/>
    <w:rsid w:val="006D629D"/>
    <w:rsid w:val="006D67A2"/>
    <w:rsid w:val="006D7114"/>
    <w:rsid w:val="006D78C8"/>
    <w:rsid w:val="006E04D3"/>
    <w:rsid w:val="006E07B6"/>
    <w:rsid w:val="006E0C47"/>
    <w:rsid w:val="006E1C57"/>
    <w:rsid w:val="006E2622"/>
    <w:rsid w:val="006E2D3F"/>
    <w:rsid w:val="006E3557"/>
    <w:rsid w:val="006E4424"/>
    <w:rsid w:val="006E606D"/>
    <w:rsid w:val="006E611F"/>
    <w:rsid w:val="006E6539"/>
    <w:rsid w:val="006E6E47"/>
    <w:rsid w:val="006E6EB1"/>
    <w:rsid w:val="006E7B4E"/>
    <w:rsid w:val="006F00A1"/>
    <w:rsid w:val="006F02E0"/>
    <w:rsid w:val="006F05EE"/>
    <w:rsid w:val="006F0BAB"/>
    <w:rsid w:val="006F101B"/>
    <w:rsid w:val="006F14D9"/>
    <w:rsid w:val="006F169F"/>
    <w:rsid w:val="006F267A"/>
    <w:rsid w:val="006F2EA2"/>
    <w:rsid w:val="006F30A7"/>
    <w:rsid w:val="006F324D"/>
    <w:rsid w:val="006F3C53"/>
    <w:rsid w:val="006F4D0F"/>
    <w:rsid w:val="006F4EF1"/>
    <w:rsid w:val="006F5753"/>
    <w:rsid w:val="006F58FD"/>
    <w:rsid w:val="006F619C"/>
    <w:rsid w:val="006F61F4"/>
    <w:rsid w:val="006F6226"/>
    <w:rsid w:val="006F623B"/>
    <w:rsid w:val="006F6520"/>
    <w:rsid w:val="006F6608"/>
    <w:rsid w:val="006F6D2A"/>
    <w:rsid w:val="006F7397"/>
    <w:rsid w:val="006F7767"/>
    <w:rsid w:val="007007B4"/>
    <w:rsid w:val="00700FB2"/>
    <w:rsid w:val="0070149B"/>
    <w:rsid w:val="00701CAE"/>
    <w:rsid w:val="00702B8C"/>
    <w:rsid w:val="00702BF2"/>
    <w:rsid w:val="007034D3"/>
    <w:rsid w:val="00703636"/>
    <w:rsid w:val="00703D7E"/>
    <w:rsid w:val="0070557B"/>
    <w:rsid w:val="007056F1"/>
    <w:rsid w:val="00705F19"/>
    <w:rsid w:val="00706486"/>
    <w:rsid w:val="0070673E"/>
    <w:rsid w:val="007074BB"/>
    <w:rsid w:val="007074E0"/>
    <w:rsid w:val="007075E1"/>
    <w:rsid w:val="007078E3"/>
    <w:rsid w:val="00707ECB"/>
    <w:rsid w:val="007101E2"/>
    <w:rsid w:val="007104B7"/>
    <w:rsid w:val="00710A79"/>
    <w:rsid w:val="00710C40"/>
    <w:rsid w:val="00711F73"/>
    <w:rsid w:val="00712261"/>
    <w:rsid w:val="00712F7C"/>
    <w:rsid w:val="00713BE3"/>
    <w:rsid w:val="00713BE5"/>
    <w:rsid w:val="00714947"/>
    <w:rsid w:val="00715A69"/>
    <w:rsid w:val="007164D3"/>
    <w:rsid w:val="00716757"/>
    <w:rsid w:val="00716EBF"/>
    <w:rsid w:val="00717AB5"/>
    <w:rsid w:val="00717FC0"/>
    <w:rsid w:val="0072011A"/>
    <w:rsid w:val="00720A3E"/>
    <w:rsid w:val="00721CD6"/>
    <w:rsid w:val="00721EBB"/>
    <w:rsid w:val="00723A3A"/>
    <w:rsid w:val="00723C43"/>
    <w:rsid w:val="00723D92"/>
    <w:rsid w:val="007247A9"/>
    <w:rsid w:val="007247FC"/>
    <w:rsid w:val="007268F6"/>
    <w:rsid w:val="00727EFD"/>
    <w:rsid w:val="007319B5"/>
    <w:rsid w:val="00733E49"/>
    <w:rsid w:val="00733ED0"/>
    <w:rsid w:val="007345F6"/>
    <w:rsid w:val="0073716C"/>
    <w:rsid w:val="00737392"/>
    <w:rsid w:val="0073740B"/>
    <w:rsid w:val="007376C3"/>
    <w:rsid w:val="00737AF9"/>
    <w:rsid w:val="00737C94"/>
    <w:rsid w:val="00737D12"/>
    <w:rsid w:val="007408BE"/>
    <w:rsid w:val="00741DD0"/>
    <w:rsid w:val="00742676"/>
    <w:rsid w:val="00743306"/>
    <w:rsid w:val="00744252"/>
    <w:rsid w:val="007448E5"/>
    <w:rsid w:val="0074497A"/>
    <w:rsid w:val="00744B62"/>
    <w:rsid w:val="00744E9A"/>
    <w:rsid w:val="0074507C"/>
    <w:rsid w:val="007469F1"/>
    <w:rsid w:val="00746AC3"/>
    <w:rsid w:val="00746E4E"/>
    <w:rsid w:val="00750139"/>
    <w:rsid w:val="00750209"/>
    <w:rsid w:val="00750424"/>
    <w:rsid w:val="00750C7C"/>
    <w:rsid w:val="00750D84"/>
    <w:rsid w:val="007510E9"/>
    <w:rsid w:val="00752556"/>
    <w:rsid w:val="007525A1"/>
    <w:rsid w:val="00752858"/>
    <w:rsid w:val="00753008"/>
    <w:rsid w:val="007540FB"/>
    <w:rsid w:val="007543A3"/>
    <w:rsid w:val="00754629"/>
    <w:rsid w:val="00754906"/>
    <w:rsid w:val="00754A24"/>
    <w:rsid w:val="00754D8E"/>
    <w:rsid w:val="00755894"/>
    <w:rsid w:val="007564B9"/>
    <w:rsid w:val="00756A52"/>
    <w:rsid w:val="00757293"/>
    <w:rsid w:val="0075780C"/>
    <w:rsid w:val="00757A30"/>
    <w:rsid w:val="00757F97"/>
    <w:rsid w:val="0076042B"/>
    <w:rsid w:val="00761B99"/>
    <w:rsid w:val="007624C1"/>
    <w:rsid w:val="00762F65"/>
    <w:rsid w:val="007647A8"/>
    <w:rsid w:val="00765B98"/>
    <w:rsid w:val="00766805"/>
    <w:rsid w:val="00766C0F"/>
    <w:rsid w:val="007675B6"/>
    <w:rsid w:val="0076782C"/>
    <w:rsid w:val="00770072"/>
    <w:rsid w:val="0077010E"/>
    <w:rsid w:val="0077073A"/>
    <w:rsid w:val="00770CCF"/>
    <w:rsid w:val="007710BF"/>
    <w:rsid w:val="0077122D"/>
    <w:rsid w:val="00771691"/>
    <w:rsid w:val="00771F65"/>
    <w:rsid w:val="0077204F"/>
    <w:rsid w:val="00773E62"/>
    <w:rsid w:val="00774146"/>
    <w:rsid w:val="0077426E"/>
    <w:rsid w:val="0077447B"/>
    <w:rsid w:val="00774568"/>
    <w:rsid w:val="00774675"/>
    <w:rsid w:val="00775272"/>
    <w:rsid w:val="007757BB"/>
    <w:rsid w:val="00775BFB"/>
    <w:rsid w:val="007761CA"/>
    <w:rsid w:val="0078032A"/>
    <w:rsid w:val="00780FA7"/>
    <w:rsid w:val="007812FD"/>
    <w:rsid w:val="00781641"/>
    <w:rsid w:val="00781907"/>
    <w:rsid w:val="00781E50"/>
    <w:rsid w:val="00782EFD"/>
    <w:rsid w:val="00783B96"/>
    <w:rsid w:val="00783B9C"/>
    <w:rsid w:val="00784D1A"/>
    <w:rsid w:val="00785A92"/>
    <w:rsid w:val="00785D76"/>
    <w:rsid w:val="00786350"/>
    <w:rsid w:val="00786CD5"/>
    <w:rsid w:val="00787401"/>
    <w:rsid w:val="00787B13"/>
    <w:rsid w:val="00787B84"/>
    <w:rsid w:val="00787C3F"/>
    <w:rsid w:val="007902E5"/>
    <w:rsid w:val="007924D3"/>
    <w:rsid w:val="00792529"/>
    <w:rsid w:val="00792F78"/>
    <w:rsid w:val="00793B32"/>
    <w:rsid w:val="00793BF6"/>
    <w:rsid w:val="00793C61"/>
    <w:rsid w:val="00793F83"/>
    <w:rsid w:val="00794398"/>
    <w:rsid w:val="00794723"/>
    <w:rsid w:val="00794B64"/>
    <w:rsid w:val="00795066"/>
    <w:rsid w:val="007966F3"/>
    <w:rsid w:val="00797054"/>
    <w:rsid w:val="00797AB7"/>
    <w:rsid w:val="007A04CE"/>
    <w:rsid w:val="007A0671"/>
    <w:rsid w:val="007A1B49"/>
    <w:rsid w:val="007A1FFF"/>
    <w:rsid w:val="007A20DE"/>
    <w:rsid w:val="007A2334"/>
    <w:rsid w:val="007A2706"/>
    <w:rsid w:val="007A283E"/>
    <w:rsid w:val="007A2E05"/>
    <w:rsid w:val="007A3800"/>
    <w:rsid w:val="007A3831"/>
    <w:rsid w:val="007A50D7"/>
    <w:rsid w:val="007A54BF"/>
    <w:rsid w:val="007A5FB8"/>
    <w:rsid w:val="007A7BD9"/>
    <w:rsid w:val="007B05BD"/>
    <w:rsid w:val="007B0B6C"/>
    <w:rsid w:val="007B1B83"/>
    <w:rsid w:val="007B1E36"/>
    <w:rsid w:val="007B24C8"/>
    <w:rsid w:val="007B2AF0"/>
    <w:rsid w:val="007B2BD3"/>
    <w:rsid w:val="007B2E3E"/>
    <w:rsid w:val="007B2F39"/>
    <w:rsid w:val="007B39DD"/>
    <w:rsid w:val="007B42D5"/>
    <w:rsid w:val="007B4DD8"/>
    <w:rsid w:val="007B5655"/>
    <w:rsid w:val="007B6599"/>
    <w:rsid w:val="007B6867"/>
    <w:rsid w:val="007B6EDF"/>
    <w:rsid w:val="007B7B52"/>
    <w:rsid w:val="007B7BAA"/>
    <w:rsid w:val="007B7DB5"/>
    <w:rsid w:val="007C040E"/>
    <w:rsid w:val="007C1654"/>
    <w:rsid w:val="007C27DE"/>
    <w:rsid w:val="007C28D4"/>
    <w:rsid w:val="007C2A01"/>
    <w:rsid w:val="007C2D0C"/>
    <w:rsid w:val="007C2D26"/>
    <w:rsid w:val="007C3379"/>
    <w:rsid w:val="007C39BF"/>
    <w:rsid w:val="007C3B4E"/>
    <w:rsid w:val="007C42BA"/>
    <w:rsid w:val="007C4825"/>
    <w:rsid w:val="007C4941"/>
    <w:rsid w:val="007C4977"/>
    <w:rsid w:val="007C4B60"/>
    <w:rsid w:val="007C4CC0"/>
    <w:rsid w:val="007C4D32"/>
    <w:rsid w:val="007C5D2C"/>
    <w:rsid w:val="007C5EB2"/>
    <w:rsid w:val="007C6374"/>
    <w:rsid w:val="007C64C8"/>
    <w:rsid w:val="007C6F29"/>
    <w:rsid w:val="007C71F0"/>
    <w:rsid w:val="007C7C30"/>
    <w:rsid w:val="007D09EB"/>
    <w:rsid w:val="007D1197"/>
    <w:rsid w:val="007D144D"/>
    <w:rsid w:val="007D1538"/>
    <w:rsid w:val="007D2BFC"/>
    <w:rsid w:val="007D38C8"/>
    <w:rsid w:val="007D3C08"/>
    <w:rsid w:val="007D3DB6"/>
    <w:rsid w:val="007D3E9F"/>
    <w:rsid w:val="007D429D"/>
    <w:rsid w:val="007D4895"/>
    <w:rsid w:val="007D5093"/>
    <w:rsid w:val="007D5296"/>
    <w:rsid w:val="007D609B"/>
    <w:rsid w:val="007D63D1"/>
    <w:rsid w:val="007D7535"/>
    <w:rsid w:val="007D75DB"/>
    <w:rsid w:val="007D7A3C"/>
    <w:rsid w:val="007E0363"/>
    <w:rsid w:val="007E0606"/>
    <w:rsid w:val="007E0DD2"/>
    <w:rsid w:val="007E0F12"/>
    <w:rsid w:val="007E1375"/>
    <w:rsid w:val="007E2193"/>
    <w:rsid w:val="007E27F1"/>
    <w:rsid w:val="007E2F6D"/>
    <w:rsid w:val="007E48E6"/>
    <w:rsid w:val="007E4DEC"/>
    <w:rsid w:val="007E603E"/>
    <w:rsid w:val="007E667B"/>
    <w:rsid w:val="007E7562"/>
    <w:rsid w:val="007F03BA"/>
    <w:rsid w:val="007F07BF"/>
    <w:rsid w:val="007F0841"/>
    <w:rsid w:val="007F08F4"/>
    <w:rsid w:val="007F0921"/>
    <w:rsid w:val="007F0BCF"/>
    <w:rsid w:val="007F11E8"/>
    <w:rsid w:val="007F1763"/>
    <w:rsid w:val="007F1F19"/>
    <w:rsid w:val="007F20CA"/>
    <w:rsid w:val="007F220C"/>
    <w:rsid w:val="007F26B0"/>
    <w:rsid w:val="007F3337"/>
    <w:rsid w:val="007F3526"/>
    <w:rsid w:val="007F40F7"/>
    <w:rsid w:val="007F461E"/>
    <w:rsid w:val="007F4AB5"/>
    <w:rsid w:val="007F4BEB"/>
    <w:rsid w:val="007F4E4B"/>
    <w:rsid w:val="007F6470"/>
    <w:rsid w:val="007F724E"/>
    <w:rsid w:val="007F79DF"/>
    <w:rsid w:val="008002D7"/>
    <w:rsid w:val="00801597"/>
    <w:rsid w:val="00801980"/>
    <w:rsid w:val="008019BF"/>
    <w:rsid w:val="00801B8C"/>
    <w:rsid w:val="00801D95"/>
    <w:rsid w:val="00801EC5"/>
    <w:rsid w:val="008022C0"/>
    <w:rsid w:val="00802AA8"/>
    <w:rsid w:val="00803145"/>
    <w:rsid w:val="00803189"/>
    <w:rsid w:val="00803C0E"/>
    <w:rsid w:val="0080541E"/>
    <w:rsid w:val="00806120"/>
    <w:rsid w:val="008061AE"/>
    <w:rsid w:val="008069C7"/>
    <w:rsid w:val="00806C0F"/>
    <w:rsid w:val="0080711E"/>
    <w:rsid w:val="008074CB"/>
    <w:rsid w:val="008079F9"/>
    <w:rsid w:val="00807BDB"/>
    <w:rsid w:val="00807C8A"/>
    <w:rsid w:val="00810548"/>
    <w:rsid w:val="00811E15"/>
    <w:rsid w:val="00812582"/>
    <w:rsid w:val="00812BF0"/>
    <w:rsid w:val="008131D3"/>
    <w:rsid w:val="00813D91"/>
    <w:rsid w:val="00813EB5"/>
    <w:rsid w:val="00813F08"/>
    <w:rsid w:val="00813F94"/>
    <w:rsid w:val="008143D4"/>
    <w:rsid w:val="00814D70"/>
    <w:rsid w:val="00814E2C"/>
    <w:rsid w:val="00814FA2"/>
    <w:rsid w:val="008154CE"/>
    <w:rsid w:val="008159DE"/>
    <w:rsid w:val="00816319"/>
    <w:rsid w:val="008175FE"/>
    <w:rsid w:val="00817690"/>
    <w:rsid w:val="00817A78"/>
    <w:rsid w:val="00817F5B"/>
    <w:rsid w:val="0082000C"/>
    <w:rsid w:val="008202F7"/>
    <w:rsid w:val="008205CA"/>
    <w:rsid w:val="00820A75"/>
    <w:rsid w:val="00820B9A"/>
    <w:rsid w:val="00820EA7"/>
    <w:rsid w:val="00820F45"/>
    <w:rsid w:val="00821294"/>
    <w:rsid w:val="00822363"/>
    <w:rsid w:val="00823575"/>
    <w:rsid w:val="00823A62"/>
    <w:rsid w:val="00823A74"/>
    <w:rsid w:val="0082496B"/>
    <w:rsid w:val="008250B5"/>
    <w:rsid w:val="00825380"/>
    <w:rsid w:val="008258A1"/>
    <w:rsid w:val="00825F94"/>
    <w:rsid w:val="00826440"/>
    <w:rsid w:val="008264A1"/>
    <w:rsid w:val="0082689D"/>
    <w:rsid w:val="0082739B"/>
    <w:rsid w:val="00827863"/>
    <w:rsid w:val="00830082"/>
    <w:rsid w:val="00830108"/>
    <w:rsid w:val="008301C4"/>
    <w:rsid w:val="0083022B"/>
    <w:rsid w:val="00830EFE"/>
    <w:rsid w:val="0083194C"/>
    <w:rsid w:val="008320ED"/>
    <w:rsid w:val="008326FF"/>
    <w:rsid w:val="008336A5"/>
    <w:rsid w:val="00835355"/>
    <w:rsid w:val="008358E2"/>
    <w:rsid w:val="00835D75"/>
    <w:rsid w:val="00835FE2"/>
    <w:rsid w:val="008362FE"/>
    <w:rsid w:val="00836B0C"/>
    <w:rsid w:val="00836B82"/>
    <w:rsid w:val="00836D27"/>
    <w:rsid w:val="0083710D"/>
    <w:rsid w:val="00840091"/>
    <w:rsid w:val="008403CD"/>
    <w:rsid w:val="00840A10"/>
    <w:rsid w:val="0084152D"/>
    <w:rsid w:val="008418A3"/>
    <w:rsid w:val="00841E9A"/>
    <w:rsid w:val="0084216A"/>
    <w:rsid w:val="00843B93"/>
    <w:rsid w:val="00843BD5"/>
    <w:rsid w:val="00843EDA"/>
    <w:rsid w:val="00844661"/>
    <w:rsid w:val="00844859"/>
    <w:rsid w:val="008449E6"/>
    <w:rsid w:val="00844C26"/>
    <w:rsid w:val="0084534E"/>
    <w:rsid w:val="008457F9"/>
    <w:rsid w:val="00845867"/>
    <w:rsid w:val="00845FC8"/>
    <w:rsid w:val="0084607C"/>
    <w:rsid w:val="00846D31"/>
    <w:rsid w:val="00847771"/>
    <w:rsid w:val="0084783E"/>
    <w:rsid w:val="00847D6A"/>
    <w:rsid w:val="00852015"/>
    <w:rsid w:val="00852731"/>
    <w:rsid w:val="008539F0"/>
    <w:rsid w:val="00853D92"/>
    <w:rsid w:val="008540C0"/>
    <w:rsid w:val="008541A9"/>
    <w:rsid w:val="00854939"/>
    <w:rsid w:val="00854DB5"/>
    <w:rsid w:val="00854EAA"/>
    <w:rsid w:val="00855001"/>
    <w:rsid w:val="0085551F"/>
    <w:rsid w:val="00855D97"/>
    <w:rsid w:val="0085772F"/>
    <w:rsid w:val="00857EB4"/>
    <w:rsid w:val="0086035A"/>
    <w:rsid w:val="00860E6C"/>
    <w:rsid w:val="00860F87"/>
    <w:rsid w:val="0086121B"/>
    <w:rsid w:val="00862429"/>
    <w:rsid w:val="0086285F"/>
    <w:rsid w:val="00862E58"/>
    <w:rsid w:val="008636E3"/>
    <w:rsid w:val="00863BDB"/>
    <w:rsid w:val="00863CD9"/>
    <w:rsid w:val="00863FF7"/>
    <w:rsid w:val="008643F5"/>
    <w:rsid w:val="00864A78"/>
    <w:rsid w:val="00864C26"/>
    <w:rsid w:val="008651AF"/>
    <w:rsid w:val="008669F7"/>
    <w:rsid w:val="00866AB0"/>
    <w:rsid w:val="0086702D"/>
    <w:rsid w:val="0086783F"/>
    <w:rsid w:val="00870C19"/>
    <w:rsid w:val="008719B0"/>
    <w:rsid w:val="00871AE2"/>
    <w:rsid w:val="00871E01"/>
    <w:rsid w:val="008724EB"/>
    <w:rsid w:val="00872DD5"/>
    <w:rsid w:val="00872E19"/>
    <w:rsid w:val="0087377A"/>
    <w:rsid w:val="00874CE5"/>
    <w:rsid w:val="0087537B"/>
    <w:rsid w:val="008775B3"/>
    <w:rsid w:val="0087788C"/>
    <w:rsid w:val="00877908"/>
    <w:rsid w:val="0087790C"/>
    <w:rsid w:val="00881322"/>
    <w:rsid w:val="00881BDD"/>
    <w:rsid w:val="00882947"/>
    <w:rsid w:val="00882D3C"/>
    <w:rsid w:val="00882F00"/>
    <w:rsid w:val="0088340B"/>
    <w:rsid w:val="0088382F"/>
    <w:rsid w:val="00884BAC"/>
    <w:rsid w:val="00885208"/>
    <w:rsid w:val="0088532E"/>
    <w:rsid w:val="008853D3"/>
    <w:rsid w:val="00885F70"/>
    <w:rsid w:val="00887011"/>
    <w:rsid w:val="00887657"/>
    <w:rsid w:val="00891079"/>
    <w:rsid w:val="00891CE1"/>
    <w:rsid w:val="00891D10"/>
    <w:rsid w:val="008921C1"/>
    <w:rsid w:val="0089222F"/>
    <w:rsid w:val="008924DD"/>
    <w:rsid w:val="00892CCF"/>
    <w:rsid w:val="00892D60"/>
    <w:rsid w:val="00893509"/>
    <w:rsid w:val="00893BD5"/>
    <w:rsid w:val="00893D1C"/>
    <w:rsid w:val="00894034"/>
    <w:rsid w:val="00894224"/>
    <w:rsid w:val="00894387"/>
    <w:rsid w:val="00894A16"/>
    <w:rsid w:val="00894B84"/>
    <w:rsid w:val="00895287"/>
    <w:rsid w:val="00895581"/>
    <w:rsid w:val="00895BEC"/>
    <w:rsid w:val="008963EF"/>
    <w:rsid w:val="0089705B"/>
    <w:rsid w:val="00897295"/>
    <w:rsid w:val="00897917"/>
    <w:rsid w:val="008979D4"/>
    <w:rsid w:val="00897BAA"/>
    <w:rsid w:val="00897C72"/>
    <w:rsid w:val="008A059B"/>
    <w:rsid w:val="008A0679"/>
    <w:rsid w:val="008A076F"/>
    <w:rsid w:val="008A09F1"/>
    <w:rsid w:val="008A0FC9"/>
    <w:rsid w:val="008A2161"/>
    <w:rsid w:val="008A2517"/>
    <w:rsid w:val="008A253B"/>
    <w:rsid w:val="008A28D8"/>
    <w:rsid w:val="008A2A0F"/>
    <w:rsid w:val="008A39DB"/>
    <w:rsid w:val="008A39F1"/>
    <w:rsid w:val="008A3BB5"/>
    <w:rsid w:val="008A3FEE"/>
    <w:rsid w:val="008A46D9"/>
    <w:rsid w:val="008A4D93"/>
    <w:rsid w:val="008A5310"/>
    <w:rsid w:val="008A546F"/>
    <w:rsid w:val="008A5839"/>
    <w:rsid w:val="008A58DB"/>
    <w:rsid w:val="008A5D92"/>
    <w:rsid w:val="008A5DF0"/>
    <w:rsid w:val="008A60A8"/>
    <w:rsid w:val="008A68FD"/>
    <w:rsid w:val="008A6C6B"/>
    <w:rsid w:val="008A768D"/>
    <w:rsid w:val="008A776B"/>
    <w:rsid w:val="008A7844"/>
    <w:rsid w:val="008A79E4"/>
    <w:rsid w:val="008A7DC3"/>
    <w:rsid w:val="008B0477"/>
    <w:rsid w:val="008B06BE"/>
    <w:rsid w:val="008B07A0"/>
    <w:rsid w:val="008B09CB"/>
    <w:rsid w:val="008B112A"/>
    <w:rsid w:val="008B1C2B"/>
    <w:rsid w:val="008B22A0"/>
    <w:rsid w:val="008B252D"/>
    <w:rsid w:val="008B2B19"/>
    <w:rsid w:val="008B2CAC"/>
    <w:rsid w:val="008B3641"/>
    <w:rsid w:val="008B41BE"/>
    <w:rsid w:val="008B4672"/>
    <w:rsid w:val="008B491E"/>
    <w:rsid w:val="008B5A41"/>
    <w:rsid w:val="008B5BF7"/>
    <w:rsid w:val="008B6023"/>
    <w:rsid w:val="008B664A"/>
    <w:rsid w:val="008B70A8"/>
    <w:rsid w:val="008B71AE"/>
    <w:rsid w:val="008B790C"/>
    <w:rsid w:val="008B7D9B"/>
    <w:rsid w:val="008B7F38"/>
    <w:rsid w:val="008C068B"/>
    <w:rsid w:val="008C1D3C"/>
    <w:rsid w:val="008C2065"/>
    <w:rsid w:val="008C3E3E"/>
    <w:rsid w:val="008C4059"/>
    <w:rsid w:val="008C43D8"/>
    <w:rsid w:val="008C4D52"/>
    <w:rsid w:val="008C5DF6"/>
    <w:rsid w:val="008C5FFF"/>
    <w:rsid w:val="008C6CA4"/>
    <w:rsid w:val="008C763D"/>
    <w:rsid w:val="008C77BD"/>
    <w:rsid w:val="008C7A27"/>
    <w:rsid w:val="008C7E0C"/>
    <w:rsid w:val="008D075A"/>
    <w:rsid w:val="008D098D"/>
    <w:rsid w:val="008D0DB4"/>
    <w:rsid w:val="008D11C0"/>
    <w:rsid w:val="008D16CB"/>
    <w:rsid w:val="008D1D77"/>
    <w:rsid w:val="008D2440"/>
    <w:rsid w:val="008D25B7"/>
    <w:rsid w:val="008D26E9"/>
    <w:rsid w:val="008D3A39"/>
    <w:rsid w:val="008D3FA1"/>
    <w:rsid w:val="008D495F"/>
    <w:rsid w:val="008D4A78"/>
    <w:rsid w:val="008D61C7"/>
    <w:rsid w:val="008D6725"/>
    <w:rsid w:val="008D682C"/>
    <w:rsid w:val="008D6907"/>
    <w:rsid w:val="008D6924"/>
    <w:rsid w:val="008D72B1"/>
    <w:rsid w:val="008E0B70"/>
    <w:rsid w:val="008E1339"/>
    <w:rsid w:val="008E183A"/>
    <w:rsid w:val="008E1CB5"/>
    <w:rsid w:val="008E1DB0"/>
    <w:rsid w:val="008E20E6"/>
    <w:rsid w:val="008E3054"/>
    <w:rsid w:val="008E343F"/>
    <w:rsid w:val="008E3DAA"/>
    <w:rsid w:val="008E5712"/>
    <w:rsid w:val="008E5BE6"/>
    <w:rsid w:val="008E5E5C"/>
    <w:rsid w:val="008E6553"/>
    <w:rsid w:val="008E6745"/>
    <w:rsid w:val="008E6A09"/>
    <w:rsid w:val="008E74E1"/>
    <w:rsid w:val="008E77FD"/>
    <w:rsid w:val="008E7BF6"/>
    <w:rsid w:val="008F0A0F"/>
    <w:rsid w:val="008F2B50"/>
    <w:rsid w:val="008F2F6C"/>
    <w:rsid w:val="008F3380"/>
    <w:rsid w:val="008F33E0"/>
    <w:rsid w:val="008F36CD"/>
    <w:rsid w:val="008F37E3"/>
    <w:rsid w:val="008F4075"/>
    <w:rsid w:val="008F421C"/>
    <w:rsid w:val="008F49F9"/>
    <w:rsid w:val="008F4A68"/>
    <w:rsid w:val="008F4B18"/>
    <w:rsid w:val="008F4D4F"/>
    <w:rsid w:val="008F525A"/>
    <w:rsid w:val="008F5268"/>
    <w:rsid w:val="008F5ADA"/>
    <w:rsid w:val="008F5D63"/>
    <w:rsid w:val="008F61C6"/>
    <w:rsid w:val="008F6E9A"/>
    <w:rsid w:val="008F7AF7"/>
    <w:rsid w:val="008F7C22"/>
    <w:rsid w:val="0090021F"/>
    <w:rsid w:val="009005AD"/>
    <w:rsid w:val="00901414"/>
    <w:rsid w:val="009019D1"/>
    <w:rsid w:val="00901C4F"/>
    <w:rsid w:val="0090260D"/>
    <w:rsid w:val="00903DE7"/>
    <w:rsid w:val="00904CF3"/>
    <w:rsid w:val="0090531E"/>
    <w:rsid w:val="00905CBE"/>
    <w:rsid w:val="00906549"/>
    <w:rsid w:val="00906845"/>
    <w:rsid w:val="009069AB"/>
    <w:rsid w:val="00906EC0"/>
    <w:rsid w:val="00906FE3"/>
    <w:rsid w:val="009104F8"/>
    <w:rsid w:val="00910AF9"/>
    <w:rsid w:val="00911EC6"/>
    <w:rsid w:val="00911FCB"/>
    <w:rsid w:val="00912343"/>
    <w:rsid w:val="00913177"/>
    <w:rsid w:val="0091344C"/>
    <w:rsid w:val="00913E06"/>
    <w:rsid w:val="00913E36"/>
    <w:rsid w:val="00915248"/>
    <w:rsid w:val="00915266"/>
    <w:rsid w:val="009154F9"/>
    <w:rsid w:val="00916596"/>
    <w:rsid w:val="00916688"/>
    <w:rsid w:val="00916959"/>
    <w:rsid w:val="009201C5"/>
    <w:rsid w:val="009203A5"/>
    <w:rsid w:val="00920EEB"/>
    <w:rsid w:val="00920F1E"/>
    <w:rsid w:val="009212E6"/>
    <w:rsid w:val="00921C93"/>
    <w:rsid w:val="00921ED8"/>
    <w:rsid w:val="009222AE"/>
    <w:rsid w:val="00922FD9"/>
    <w:rsid w:val="00923A92"/>
    <w:rsid w:val="009245AD"/>
    <w:rsid w:val="00924827"/>
    <w:rsid w:val="009253D1"/>
    <w:rsid w:val="00925673"/>
    <w:rsid w:val="00925D34"/>
    <w:rsid w:val="00926149"/>
    <w:rsid w:val="00927565"/>
    <w:rsid w:val="009275BD"/>
    <w:rsid w:val="00927D9A"/>
    <w:rsid w:val="00930A74"/>
    <w:rsid w:val="0093128E"/>
    <w:rsid w:val="009314A3"/>
    <w:rsid w:val="00931500"/>
    <w:rsid w:val="0093168E"/>
    <w:rsid w:val="009322AC"/>
    <w:rsid w:val="009322E1"/>
    <w:rsid w:val="009328EB"/>
    <w:rsid w:val="00932CCC"/>
    <w:rsid w:val="0093386E"/>
    <w:rsid w:val="00934007"/>
    <w:rsid w:val="009341F3"/>
    <w:rsid w:val="00934BD6"/>
    <w:rsid w:val="00935306"/>
    <w:rsid w:val="009353D9"/>
    <w:rsid w:val="009359CA"/>
    <w:rsid w:val="00935F11"/>
    <w:rsid w:val="00935F19"/>
    <w:rsid w:val="00937150"/>
    <w:rsid w:val="009371B2"/>
    <w:rsid w:val="0093732B"/>
    <w:rsid w:val="00937F18"/>
    <w:rsid w:val="009401B0"/>
    <w:rsid w:val="009406ED"/>
    <w:rsid w:val="00940BF8"/>
    <w:rsid w:val="00940DCF"/>
    <w:rsid w:val="009417AF"/>
    <w:rsid w:val="009431F8"/>
    <w:rsid w:val="009432A0"/>
    <w:rsid w:val="00943D22"/>
    <w:rsid w:val="009445D6"/>
    <w:rsid w:val="009447D9"/>
    <w:rsid w:val="00944812"/>
    <w:rsid w:val="00944FD2"/>
    <w:rsid w:val="009451E3"/>
    <w:rsid w:val="00946A15"/>
    <w:rsid w:val="00946CAF"/>
    <w:rsid w:val="00947C56"/>
    <w:rsid w:val="0095030A"/>
    <w:rsid w:val="009508C3"/>
    <w:rsid w:val="0095100A"/>
    <w:rsid w:val="009512AF"/>
    <w:rsid w:val="00951A8E"/>
    <w:rsid w:val="00953250"/>
    <w:rsid w:val="00953334"/>
    <w:rsid w:val="00953D21"/>
    <w:rsid w:val="00953F64"/>
    <w:rsid w:val="00954C46"/>
    <w:rsid w:val="00954E36"/>
    <w:rsid w:val="00954FEC"/>
    <w:rsid w:val="00957A17"/>
    <w:rsid w:val="00957F66"/>
    <w:rsid w:val="0096009F"/>
    <w:rsid w:val="00960BEB"/>
    <w:rsid w:val="009611D6"/>
    <w:rsid w:val="00961AF8"/>
    <w:rsid w:val="0096222D"/>
    <w:rsid w:val="009623E7"/>
    <w:rsid w:val="009629FF"/>
    <w:rsid w:val="0096332E"/>
    <w:rsid w:val="009637E3"/>
    <w:rsid w:val="00964550"/>
    <w:rsid w:val="009647CA"/>
    <w:rsid w:val="00964F44"/>
    <w:rsid w:val="00964FE4"/>
    <w:rsid w:val="0096592F"/>
    <w:rsid w:val="0096619C"/>
    <w:rsid w:val="00970629"/>
    <w:rsid w:val="00970D33"/>
    <w:rsid w:val="009714EF"/>
    <w:rsid w:val="009719D1"/>
    <w:rsid w:val="0097204A"/>
    <w:rsid w:val="0097215B"/>
    <w:rsid w:val="0097238F"/>
    <w:rsid w:val="00973A32"/>
    <w:rsid w:val="009741B8"/>
    <w:rsid w:val="00974490"/>
    <w:rsid w:val="009746FF"/>
    <w:rsid w:val="009747D4"/>
    <w:rsid w:val="00974DE9"/>
    <w:rsid w:val="0097587D"/>
    <w:rsid w:val="00975905"/>
    <w:rsid w:val="00975B16"/>
    <w:rsid w:val="009763F6"/>
    <w:rsid w:val="00976676"/>
    <w:rsid w:val="009766B0"/>
    <w:rsid w:val="00977482"/>
    <w:rsid w:val="00977CAC"/>
    <w:rsid w:val="009802C2"/>
    <w:rsid w:val="00980768"/>
    <w:rsid w:val="009807B7"/>
    <w:rsid w:val="00980FA4"/>
    <w:rsid w:val="009814B4"/>
    <w:rsid w:val="009815C1"/>
    <w:rsid w:val="00981A5F"/>
    <w:rsid w:val="00981EA6"/>
    <w:rsid w:val="0098277B"/>
    <w:rsid w:val="00983607"/>
    <w:rsid w:val="0098378E"/>
    <w:rsid w:val="00983924"/>
    <w:rsid w:val="00983FDA"/>
    <w:rsid w:val="009842D5"/>
    <w:rsid w:val="0098436E"/>
    <w:rsid w:val="00984590"/>
    <w:rsid w:val="00984B59"/>
    <w:rsid w:val="00984BEB"/>
    <w:rsid w:val="009851FE"/>
    <w:rsid w:val="00985582"/>
    <w:rsid w:val="00985E11"/>
    <w:rsid w:val="009861BD"/>
    <w:rsid w:val="009863E8"/>
    <w:rsid w:val="00986795"/>
    <w:rsid w:val="009867F6"/>
    <w:rsid w:val="00986909"/>
    <w:rsid w:val="00986DC2"/>
    <w:rsid w:val="00986F9A"/>
    <w:rsid w:val="00987528"/>
    <w:rsid w:val="009876C9"/>
    <w:rsid w:val="009901B1"/>
    <w:rsid w:val="00990261"/>
    <w:rsid w:val="00990F47"/>
    <w:rsid w:val="009915C9"/>
    <w:rsid w:val="00991D10"/>
    <w:rsid w:val="00992739"/>
    <w:rsid w:val="00992E69"/>
    <w:rsid w:val="00993292"/>
    <w:rsid w:val="0099332D"/>
    <w:rsid w:val="0099378A"/>
    <w:rsid w:val="00995682"/>
    <w:rsid w:val="00996105"/>
    <w:rsid w:val="009969A6"/>
    <w:rsid w:val="00996C58"/>
    <w:rsid w:val="00997942"/>
    <w:rsid w:val="009A0048"/>
    <w:rsid w:val="009A03D4"/>
    <w:rsid w:val="009A1DF5"/>
    <w:rsid w:val="009A200D"/>
    <w:rsid w:val="009A2240"/>
    <w:rsid w:val="009A22EF"/>
    <w:rsid w:val="009A29E7"/>
    <w:rsid w:val="009A2BA9"/>
    <w:rsid w:val="009A4370"/>
    <w:rsid w:val="009A4984"/>
    <w:rsid w:val="009A5919"/>
    <w:rsid w:val="009A5F48"/>
    <w:rsid w:val="009A5F9D"/>
    <w:rsid w:val="009A640E"/>
    <w:rsid w:val="009A6B44"/>
    <w:rsid w:val="009A6E57"/>
    <w:rsid w:val="009A6F8B"/>
    <w:rsid w:val="009B0615"/>
    <w:rsid w:val="009B0F30"/>
    <w:rsid w:val="009B1018"/>
    <w:rsid w:val="009B1073"/>
    <w:rsid w:val="009B1315"/>
    <w:rsid w:val="009B1DF2"/>
    <w:rsid w:val="009B26C9"/>
    <w:rsid w:val="009B2F99"/>
    <w:rsid w:val="009B3196"/>
    <w:rsid w:val="009B4537"/>
    <w:rsid w:val="009B49BD"/>
    <w:rsid w:val="009B5115"/>
    <w:rsid w:val="009B5859"/>
    <w:rsid w:val="009B6707"/>
    <w:rsid w:val="009B6B6A"/>
    <w:rsid w:val="009B7214"/>
    <w:rsid w:val="009B7515"/>
    <w:rsid w:val="009C019B"/>
    <w:rsid w:val="009C0EAA"/>
    <w:rsid w:val="009C132E"/>
    <w:rsid w:val="009C1D52"/>
    <w:rsid w:val="009C2224"/>
    <w:rsid w:val="009C24FD"/>
    <w:rsid w:val="009C2C4A"/>
    <w:rsid w:val="009C33C0"/>
    <w:rsid w:val="009C3E18"/>
    <w:rsid w:val="009C5081"/>
    <w:rsid w:val="009C5F29"/>
    <w:rsid w:val="009C6209"/>
    <w:rsid w:val="009C664B"/>
    <w:rsid w:val="009C6FC0"/>
    <w:rsid w:val="009C73ED"/>
    <w:rsid w:val="009C7644"/>
    <w:rsid w:val="009C7946"/>
    <w:rsid w:val="009C7C2B"/>
    <w:rsid w:val="009D0F91"/>
    <w:rsid w:val="009D1525"/>
    <w:rsid w:val="009D235F"/>
    <w:rsid w:val="009D2776"/>
    <w:rsid w:val="009D2804"/>
    <w:rsid w:val="009D2CA2"/>
    <w:rsid w:val="009D2CCF"/>
    <w:rsid w:val="009D329E"/>
    <w:rsid w:val="009D36DB"/>
    <w:rsid w:val="009D43E0"/>
    <w:rsid w:val="009D4636"/>
    <w:rsid w:val="009D47D8"/>
    <w:rsid w:val="009D50AE"/>
    <w:rsid w:val="009D5558"/>
    <w:rsid w:val="009D57C0"/>
    <w:rsid w:val="009D57C9"/>
    <w:rsid w:val="009D587D"/>
    <w:rsid w:val="009D5D65"/>
    <w:rsid w:val="009D72CA"/>
    <w:rsid w:val="009E0819"/>
    <w:rsid w:val="009E0EDF"/>
    <w:rsid w:val="009E1002"/>
    <w:rsid w:val="009E12BF"/>
    <w:rsid w:val="009E1835"/>
    <w:rsid w:val="009E1D34"/>
    <w:rsid w:val="009E1FB4"/>
    <w:rsid w:val="009E1FFF"/>
    <w:rsid w:val="009E2BAB"/>
    <w:rsid w:val="009E2F93"/>
    <w:rsid w:val="009E316E"/>
    <w:rsid w:val="009E32E0"/>
    <w:rsid w:val="009E347B"/>
    <w:rsid w:val="009E36D3"/>
    <w:rsid w:val="009E4473"/>
    <w:rsid w:val="009E49A4"/>
    <w:rsid w:val="009E63B7"/>
    <w:rsid w:val="009F0BFF"/>
    <w:rsid w:val="009F14DD"/>
    <w:rsid w:val="009F2F16"/>
    <w:rsid w:val="009F3460"/>
    <w:rsid w:val="009F3BF9"/>
    <w:rsid w:val="009F3C2D"/>
    <w:rsid w:val="009F5A23"/>
    <w:rsid w:val="009F5A3C"/>
    <w:rsid w:val="009F740B"/>
    <w:rsid w:val="009F7C18"/>
    <w:rsid w:val="009F7DAA"/>
    <w:rsid w:val="00A00F92"/>
    <w:rsid w:val="00A0208A"/>
    <w:rsid w:val="00A021DE"/>
    <w:rsid w:val="00A02499"/>
    <w:rsid w:val="00A0271E"/>
    <w:rsid w:val="00A030FF"/>
    <w:rsid w:val="00A03BF1"/>
    <w:rsid w:val="00A05589"/>
    <w:rsid w:val="00A05A91"/>
    <w:rsid w:val="00A05CEC"/>
    <w:rsid w:val="00A06592"/>
    <w:rsid w:val="00A066D0"/>
    <w:rsid w:val="00A06B41"/>
    <w:rsid w:val="00A074ED"/>
    <w:rsid w:val="00A07500"/>
    <w:rsid w:val="00A10CB6"/>
    <w:rsid w:val="00A10CBA"/>
    <w:rsid w:val="00A10FE4"/>
    <w:rsid w:val="00A11E86"/>
    <w:rsid w:val="00A13030"/>
    <w:rsid w:val="00A131A4"/>
    <w:rsid w:val="00A13237"/>
    <w:rsid w:val="00A13365"/>
    <w:rsid w:val="00A13A11"/>
    <w:rsid w:val="00A13BE2"/>
    <w:rsid w:val="00A1432D"/>
    <w:rsid w:val="00A14F15"/>
    <w:rsid w:val="00A1540B"/>
    <w:rsid w:val="00A15663"/>
    <w:rsid w:val="00A1589D"/>
    <w:rsid w:val="00A15CF8"/>
    <w:rsid w:val="00A15DF4"/>
    <w:rsid w:val="00A169D9"/>
    <w:rsid w:val="00A171FD"/>
    <w:rsid w:val="00A17408"/>
    <w:rsid w:val="00A17614"/>
    <w:rsid w:val="00A179A1"/>
    <w:rsid w:val="00A17FC4"/>
    <w:rsid w:val="00A20366"/>
    <w:rsid w:val="00A204DD"/>
    <w:rsid w:val="00A226B9"/>
    <w:rsid w:val="00A2370E"/>
    <w:rsid w:val="00A23779"/>
    <w:rsid w:val="00A23B10"/>
    <w:rsid w:val="00A23E67"/>
    <w:rsid w:val="00A240A8"/>
    <w:rsid w:val="00A24527"/>
    <w:rsid w:val="00A24FF9"/>
    <w:rsid w:val="00A2524B"/>
    <w:rsid w:val="00A25A41"/>
    <w:rsid w:val="00A25F49"/>
    <w:rsid w:val="00A265C2"/>
    <w:rsid w:val="00A26C41"/>
    <w:rsid w:val="00A26DA5"/>
    <w:rsid w:val="00A2757D"/>
    <w:rsid w:val="00A2788E"/>
    <w:rsid w:val="00A27E2F"/>
    <w:rsid w:val="00A30103"/>
    <w:rsid w:val="00A30767"/>
    <w:rsid w:val="00A313C8"/>
    <w:rsid w:val="00A31682"/>
    <w:rsid w:val="00A33B36"/>
    <w:rsid w:val="00A33E3D"/>
    <w:rsid w:val="00A34443"/>
    <w:rsid w:val="00A35521"/>
    <w:rsid w:val="00A35598"/>
    <w:rsid w:val="00A35C67"/>
    <w:rsid w:val="00A36012"/>
    <w:rsid w:val="00A3617D"/>
    <w:rsid w:val="00A3660D"/>
    <w:rsid w:val="00A36D94"/>
    <w:rsid w:val="00A370EC"/>
    <w:rsid w:val="00A37223"/>
    <w:rsid w:val="00A372CD"/>
    <w:rsid w:val="00A37769"/>
    <w:rsid w:val="00A41EA0"/>
    <w:rsid w:val="00A44209"/>
    <w:rsid w:val="00A4433E"/>
    <w:rsid w:val="00A44482"/>
    <w:rsid w:val="00A448E6"/>
    <w:rsid w:val="00A44AFF"/>
    <w:rsid w:val="00A44BE2"/>
    <w:rsid w:val="00A450C0"/>
    <w:rsid w:val="00A4558F"/>
    <w:rsid w:val="00A4590B"/>
    <w:rsid w:val="00A46254"/>
    <w:rsid w:val="00A46CF3"/>
    <w:rsid w:val="00A47020"/>
    <w:rsid w:val="00A47670"/>
    <w:rsid w:val="00A479F7"/>
    <w:rsid w:val="00A5050D"/>
    <w:rsid w:val="00A50588"/>
    <w:rsid w:val="00A506D1"/>
    <w:rsid w:val="00A50712"/>
    <w:rsid w:val="00A5077E"/>
    <w:rsid w:val="00A51106"/>
    <w:rsid w:val="00A51365"/>
    <w:rsid w:val="00A5204F"/>
    <w:rsid w:val="00A52348"/>
    <w:rsid w:val="00A52BB3"/>
    <w:rsid w:val="00A53077"/>
    <w:rsid w:val="00A53276"/>
    <w:rsid w:val="00A53421"/>
    <w:rsid w:val="00A53539"/>
    <w:rsid w:val="00A535F7"/>
    <w:rsid w:val="00A53A78"/>
    <w:rsid w:val="00A53CD5"/>
    <w:rsid w:val="00A54920"/>
    <w:rsid w:val="00A549DD"/>
    <w:rsid w:val="00A5514E"/>
    <w:rsid w:val="00A55B83"/>
    <w:rsid w:val="00A55DE0"/>
    <w:rsid w:val="00A56298"/>
    <w:rsid w:val="00A565B4"/>
    <w:rsid w:val="00A572C8"/>
    <w:rsid w:val="00A57714"/>
    <w:rsid w:val="00A60F1B"/>
    <w:rsid w:val="00A61507"/>
    <w:rsid w:val="00A61DD5"/>
    <w:rsid w:val="00A61F1B"/>
    <w:rsid w:val="00A6214E"/>
    <w:rsid w:val="00A6224E"/>
    <w:rsid w:val="00A63E27"/>
    <w:rsid w:val="00A63E83"/>
    <w:rsid w:val="00A64581"/>
    <w:rsid w:val="00A65B45"/>
    <w:rsid w:val="00A660AD"/>
    <w:rsid w:val="00A662C2"/>
    <w:rsid w:val="00A663E3"/>
    <w:rsid w:val="00A6759D"/>
    <w:rsid w:val="00A7005E"/>
    <w:rsid w:val="00A70A5A"/>
    <w:rsid w:val="00A71179"/>
    <w:rsid w:val="00A716D2"/>
    <w:rsid w:val="00A719C4"/>
    <w:rsid w:val="00A71B0A"/>
    <w:rsid w:val="00A71C68"/>
    <w:rsid w:val="00A71C9F"/>
    <w:rsid w:val="00A71CE5"/>
    <w:rsid w:val="00A721F3"/>
    <w:rsid w:val="00A72F23"/>
    <w:rsid w:val="00A7391E"/>
    <w:rsid w:val="00A73A3A"/>
    <w:rsid w:val="00A73C0B"/>
    <w:rsid w:val="00A74242"/>
    <w:rsid w:val="00A74390"/>
    <w:rsid w:val="00A74A91"/>
    <w:rsid w:val="00A74CE6"/>
    <w:rsid w:val="00A74EC1"/>
    <w:rsid w:val="00A756B4"/>
    <w:rsid w:val="00A76F26"/>
    <w:rsid w:val="00A7791B"/>
    <w:rsid w:val="00A77A64"/>
    <w:rsid w:val="00A81CD2"/>
    <w:rsid w:val="00A81DB3"/>
    <w:rsid w:val="00A82059"/>
    <w:rsid w:val="00A82DBD"/>
    <w:rsid w:val="00A8354E"/>
    <w:rsid w:val="00A83C2D"/>
    <w:rsid w:val="00A84A0C"/>
    <w:rsid w:val="00A84CFC"/>
    <w:rsid w:val="00A84D68"/>
    <w:rsid w:val="00A85C6E"/>
    <w:rsid w:val="00A86304"/>
    <w:rsid w:val="00A87151"/>
    <w:rsid w:val="00A87226"/>
    <w:rsid w:val="00A87441"/>
    <w:rsid w:val="00A87A36"/>
    <w:rsid w:val="00A87D29"/>
    <w:rsid w:val="00A90036"/>
    <w:rsid w:val="00A9052D"/>
    <w:rsid w:val="00A905E5"/>
    <w:rsid w:val="00A90CF8"/>
    <w:rsid w:val="00A90F4E"/>
    <w:rsid w:val="00A91671"/>
    <w:rsid w:val="00A91D74"/>
    <w:rsid w:val="00A9211A"/>
    <w:rsid w:val="00A92556"/>
    <w:rsid w:val="00A92E0E"/>
    <w:rsid w:val="00A936E9"/>
    <w:rsid w:val="00A94047"/>
    <w:rsid w:val="00A941C0"/>
    <w:rsid w:val="00A941CB"/>
    <w:rsid w:val="00A94557"/>
    <w:rsid w:val="00A94B59"/>
    <w:rsid w:val="00A959EE"/>
    <w:rsid w:val="00A96627"/>
    <w:rsid w:val="00A966BE"/>
    <w:rsid w:val="00A96B63"/>
    <w:rsid w:val="00A9748F"/>
    <w:rsid w:val="00A978A2"/>
    <w:rsid w:val="00AA048A"/>
    <w:rsid w:val="00AA063B"/>
    <w:rsid w:val="00AA184C"/>
    <w:rsid w:val="00AA1D76"/>
    <w:rsid w:val="00AA21FA"/>
    <w:rsid w:val="00AA23D5"/>
    <w:rsid w:val="00AA274E"/>
    <w:rsid w:val="00AA3D01"/>
    <w:rsid w:val="00AA4118"/>
    <w:rsid w:val="00AA4807"/>
    <w:rsid w:val="00AA491C"/>
    <w:rsid w:val="00AA5407"/>
    <w:rsid w:val="00AA5C92"/>
    <w:rsid w:val="00AA5D2A"/>
    <w:rsid w:val="00AA61FC"/>
    <w:rsid w:val="00AA64F3"/>
    <w:rsid w:val="00AA7829"/>
    <w:rsid w:val="00AA7F8D"/>
    <w:rsid w:val="00AB194C"/>
    <w:rsid w:val="00AB19F1"/>
    <w:rsid w:val="00AB26BF"/>
    <w:rsid w:val="00AB30E3"/>
    <w:rsid w:val="00AB3F4F"/>
    <w:rsid w:val="00AB528D"/>
    <w:rsid w:val="00AB566E"/>
    <w:rsid w:val="00AB5CEA"/>
    <w:rsid w:val="00AB6DA8"/>
    <w:rsid w:val="00AC040A"/>
    <w:rsid w:val="00AC066E"/>
    <w:rsid w:val="00AC0A49"/>
    <w:rsid w:val="00AC0CE1"/>
    <w:rsid w:val="00AC0DE0"/>
    <w:rsid w:val="00AC1277"/>
    <w:rsid w:val="00AC1BDA"/>
    <w:rsid w:val="00AC228B"/>
    <w:rsid w:val="00AC23C4"/>
    <w:rsid w:val="00AC24CE"/>
    <w:rsid w:val="00AC29B9"/>
    <w:rsid w:val="00AC3150"/>
    <w:rsid w:val="00AC3CEF"/>
    <w:rsid w:val="00AC4409"/>
    <w:rsid w:val="00AC4444"/>
    <w:rsid w:val="00AC45BD"/>
    <w:rsid w:val="00AC53C8"/>
    <w:rsid w:val="00AC5A42"/>
    <w:rsid w:val="00AC6B12"/>
    <w:rsid w:val="00AC6EB5"/>
    <w:rsid w:val="00AC7157"/>
    <w:rsid w:val="00AC732E"/>
    <w:rsid w:val="00AD04A3"/>
    <w:rsid w:val="00AD04FB"/>
    <w:rsid w:val="00AD0547"/>
    <w:rsid w:val="00AD0877"/>
    <w:rsid w:val="00AD0D66"/>
    <w:rsid w:val="00AD1E9F"/>
    <w:rsid w:val="00AD25A5"/>
    <w:rsid w:val="00AD2DEA"/>
    <w:rsid w:val="00AD3A5F"/>
    <w:rsid w:val="00AD3BBC"/>
    <w:rsid w:val="00AD43C8"/>
    <w:rsid w:val="00AD46E5"/>
    <w:rsid w:val="00AD5C7F"/>
    <w:rsid w:val="00AD5FE0"/>
    <w:rsid w:val="00AD65A1"/>
    <w:rsid w:val="00AD6B5A"/>
    <w:rsid w:val="00AD7000"/>
    <w:rsid w:val="00AE08B2"/>
    <w:rsid w:val="00AE1243"/>
    <w:rsid w:val="00AE2473"/>
    <w:rsid w:val="00AE2BAC"/>
    <w:rsid w:val="00AE3338"/>
    <w:rsid w:val="00AE341C"/>
    <w:rsid w:val="00AE466D"/>
    <w:rsid w:val="00AE474A"/>
    <w:rsid w:val="00AE5AE2"/>
    <w:rsid w:val="00AE5BC5"/>
    <w:rsid w:val="00AE65B0"/>
    <w:rsid w:val="00AE7AEB"/>
    <w:rsid w:val="00AE7B9D"/>
    <w:rsid w:val="00AF0FEF"/>
    <w:rsid w:val="00AF13AB"/>
    <w:rsid w:val="00AF19E4"/>
    <w:rsid w:val="00AF1AE4"/>
    <w:rsid w:val="00AF1BEB"/>
    <w:rsid w:val="00AF1D82"/>
    <w:rsid w:val="00AF28C2"/>
    <w:rsid w:val="00AF2B4B"/>
    <w:rsid w:val="00AF32F4"/>
    <w:rsid w:val="00AF3485"/>
    <w:rsid w:val="00AF4165"/>
    <w:rsid w:val="00AF488C"/>
    <w:rsid w:val="00AF4941"/>
    <w:rsid w:val="00AF4A5A"/>
    <w:rsid w:val="00AF4E24"/>
    <w:rsid w:val="00AF4EFF"/>
    <w:rsid w:val="00AF588D"/>
    <w:rsid w:val="00AF6541"/>
    <w:rsid w:val="00AF7B8F"/>
    <w:rsid w:val="00B000F1"/>
    <w:rsid w:val="00B0193A"/>
    <w:rsid w:val="00B01955"/>
    <w:rsid w:val="00B01EAB"/>
    <w:rsid w:val="00B022AB"/>
    <w:rsid w:val="00B0414D"/>
    <w:rsid w:val="00B04ACD"/>
    <w:rsid w:val="00B050E2"/>
    <w:rsid w:val="00B053BB"/>
    <w:rsid w:val="00B06229"/>
    <w:rsid w:val="00B06376"/>
    <w:rsid w:val="00B06F86"/>
    <w:rsid w:val="00B07870"/>
    <w:rsid w:val="00B07B16"/>
    <w:rsid w:val="00B10CD6"/>
    <w:rsid w:val="00B11271"/>
    <w:rsid w:val="00B11BBD"/>
    <w:rsid w:val="00B125DD"/>
    <w:rsid w:val="00B12AD7"/>
    <w:rsid w:val="00B12E68"/>
    <w:rsid w:val="00B13662"/>
    <w:rsid w:val="00B1376F"/>
    <w:rsid w:val="00B13948"/>
    <w:rsid w:val="00B13EFC"/>
    <w:rsid w:val="00B14E43"/>
    <w:rsid w:val="00B15C5D"/>
    <w:rsid w:val="00B15C90"/>
    <w:rsid w:val="00B16189"/>
    <w:rsid w:val="00B16AAB"/>
    <w:rsid w:val="00B16C18"/>
    <w:rsid w:val="00B17A9C"/>
    <w:rsid w:val="00B17C85"/>
    <w:rsid w:val="00B2044A"/>
    <w:rsid w:val="00B20C52"/>
    <w:rsid w:val="00B21CCD"/>
    <w:rsid w:val="00B22A8A"/>
    <w:rsid w:val="00B239C9"/>
    <w:rsid w:val="00B23B6B"/>
    <w:rsid w:val="00B24568"/>
    <w:rsid w:val="00B248C0"/>
    <w:rsid w:val="00B256D7"/>
    <w:rsid w:val="00B26415"/>
    <w:rsid w:val="00B27483"/>
    <w:rsid w:val="00B27510"/>
    <w:rsid w:val="00B27A04"/>
    <w:rsid w:val="00B27F99"/>
    <w:rsid w:val="00B300B6"/>
    <w:rsid w:val="00B312F3"/>
    <w:rsid w:val="00B313A4"/>
    <w:rsid w:val="00B315A0"/>
    <w:rsid w:val="00B316FC"/>
    <w:rsid w:val="00B31DE4"/>
    <w:rsid w:val="00B31F8E"/>
    <w:rsid w:val="00B3215E"/>
    <w:rsid w:val="00B3265F"/>
    <w:rsid w:val="00B33537"/>
    <w:rsid w:val="00B34BC7"/>
    <w:rsid w:val="00B355CB"/>
    <w:rsid w:val="00B372E8"/>
    <w:rsid w:val="00B37562"/>
    <w:rsid w:val="00B37B82"/>
    <w:rsid w:val="00B37DC1"/>
    <w:rsid w:val="00B37F8F"/>
    <w:rsid w:val="00B400CB"/>
    <w:rsid w:val="00B40869"/>
    <w:rsid w:val="00B41217"/>
    <w:rsid w:val="00B41EAC"/>
    <w:rsid w:val="00B4226B"/>
    <w:rsid w:val="00B423A5"/>
    <w:rsid w:val="00B42CC5"/>
    <w:rsid w:val="00B42EA7"/>
    <w:rsid w:val="00B438BF"/>
    <w:rsid w:val="00B43957"/>
    <w:rsid w:val="00B43B8B"/>
    <w:rsid w:val="00B43CE4"/>
    <w:rsid w:val="00B44947"/>
    <w:rsid w:val="00B44BBB"/>
    <w:rsid w:val="00B452C3"/>
    <w:rsid w:val="00B458F1"/>
    <w:rsid w:val="00B467FA"/>
    <w:rsid w:val="00B46BB1"/>
    <w:rsid w:val="00B47949"/>
    <w:rsid w:val="00B50294"/>
    <w:rsid w:val="00B5056C"/>
    <w:rsid w:val="00B5078C"/>
    <w:rsid w:val="00B50855"/>
    <w:rsid w:val="00B50BCF"/>
    <w:rsid w:val="00B50F46"/>
    <w:rsid w:val="00B51259"/>
    <w:rsid w:val="00B53166"/>
    <w:rsid w:val="00B531E6"/>
    <w:rsid w:val="00B532FF"/>
    <w:rsid w:val="00B53440"/>
    <w:rsid w:val="00B53F4D"/>
    <w:rsid w:val="00B544A5"/>
    <w:rsid w:val="00B546FA"/>
    <w:rsid w:val="00B55170"/>
    <w:rsid w:val="00B5539D"/>
    <w:rsid w:val="00B55D86"/>
    <w:rsid w:val="00B56496"/>
    <w:rsid w:val="00B566B0"/>
    <w:rsid w:val="00B57123"/>
    <w:rsid w:val="00B575E9"/>
    <w:rsid w:val="00B60E92"/>
    <w:rsid w:val="00B61078"/>
    <w:rsid w:val="00B61767"/>
    <w:rsid w:val="00B61859"/>
    <w:rsid w:val="00B61EB0"/>
    <w:rsid w:val="00B61F6F"/>
    <w:rsid w:val="00B62121"/>
    <w:rsid w:val="00B62751"/>
    <w:rsid w:val="00B627AA"/>
    <w:rsid w:val="00B628FB"/>
    <w:rsid w:val="00B62AFD"/>
    <w:rsid w:val="00B62EBA"/>
    <w:rsid w:val="00B63544"/>
    <w:rsid w:val="00B63BF2"/>
    <w:rsid w:val="00B63DB5"/>
    <w:rsid w:val="00B64E98"/>
    <w:rsid w:val="00B65AD8"/>
    <w:rsid w:val="00B65D4B"/>
    <w:rsid w:val="00B66051"/>
    <w:rsid w:val="00B66862"/>
    <w:rsid w:val="00B671D2"/>
    <w:rsid w:val="00B70D29"/>
    <w:rsid w:val="00B70F93"/>
    <w:rsid w:val="00B72126"/>
    <w:rsid w:val="00B727EA"/>
    <w:rsid w:val="00B732CC"/>
    <w:rsid w:val="00B73C16"/>
    <w:rsid w:val="00B74A00"/>
    <w:rsid w:val="00B756AA"/>
    <w:rsid w:val="00B75A71"/>
    <w:rsid w:val="00B76030"/>
    <w:rsid w:val="00B76172"/>
    <w:rsid w:val="00B76B79"/>
    <w:rsid w:val="00B7745B"/>
    <w:rsid w:val="00B775E3"/>
    <w:rsid w:val="00B77AA8"/>
    <w:rsid w:val="00B77EAA"/>
    <w:rsid w:val="00B77EFF"/>
    <w:rsid w:val="00B82507"/>
    <w:rsid w:val="00B827C6"/>
    <w:rsid w:val="00B82837"/>
    <w:rsid w:val="00B831D0"/>
    <w:rsid w:val="00B832AF"/>
    <w:rsid w:val="00B86372"/>
    <w:rsid w:val="00B86C9C"/>
    <w:rsid w:val="00B86EF7"/>
    <w:rsid w:val="00B870BC"/>
    <w:rsid w:val="00B87248"/>
    <w:rsid w:val="00B8777A"/>
    <w:rsid w:val="00B87958"/>
    <w:rsid w:val="00B87AFF"/>
    <w:rsid w:val="00B90225"/>
    <w:rsid w:val="00B90A36"/>
    <w:rsid w:val="00B90DB9"/>
    <w:rsid w:val="00B91184"/>
    <w:rsid w:val="00B91C1D"/>
    <w:rsid w:val="00B92837"/>
    <w:rsid w:val="00B928B8"/>
    <w:rsid w:val="00B93592"/>
    <w:rsid w:val="00B94293"/>
    <w:rsid w:val="00B944B6"/>
    <w:rsid w:val="00B94B61"/>
    <w:rsid w:val="00B954F6"/>
    <w:rsid w:val="00B95D42"/>
    <w:rsid w:val="00B95D9B"/>
    <w:rsid w:val="00B966DF"/>
    <w:rsid w:val="00B969DB"/>
    <w:rsid w:val="00B96A7F"/>
    <w:rsid w:val="00B974BC"/>
    <w:rsid w:val="00B9789B"/>
    <w:rsid w:val="00B97C42"/>
    <w:rsid w:val="00BA0192"/>
    <w:rsid w:val="00BA0F80"/>
    <w:rsid w:val="00BA1595"/>
    <w:rsid w:val="00BA1D2D"/>
    <w:rsid w:val="00BA2EF8"/>
    <w:rsid w:val="00BA3047"/>
    <w:rsid w:val="00BA3449"/>
    <w:rsid w:val="00BA359D"/>
    <w:rsid w:val="00BA3D4A"/>
    <w:rsid w:val="00BA4618"/>
    <w:rsid w:val="00BA5CA1"/>
    <w:rsid w:val="00BA65BC"/>
    <w:rsid w:val="00BA6809"/>
    <w:rsid w:val="00BA79D5"/>
    <w:rsid w:val="00BA7A58"/>
    <w:rsid w:val="00BB03F4"/>
    <w:rsid w:val="00BB0453"/>
    <w:rsid w:val="00BB15EB"/>
    <w:rsid w:val="00BB1E8C"/>
    <w:rsid w:val="00BB227F"/>
    <w:rsid w:val="00BB27D2"/>
    <w:rsid w:val="00BB2805"/>
    <w:rsid w:val="00BB2D92"/>
    <w:rsid w:val="00BB3152"/>
    <w:rsid w:val="00BB32F3"/>
    <w:rsid w:val="00BB3310"/>
    <w:rsid w:val="00BB3751"/>
    <w:rsid w:val="00BB39D2"/>
    <w:rsid w:val="00BB3D83"/>
    <w:rsid w:val="00BB4349"/>
    <w:rsid w:val="00BB43BD"/>
    <w:rsid w:val="00BB50FD"/>
    <w:rsid w:val="00BB5D29"/>
    <w:rsid w:val="00BB711E"/>
    <w:rsid w:val="00BC00E4"/>
    <w:rsid w:val="00BC0902"/>
    <w:rsid w:val="00BC0C83"/>
    <w:rsid w:val="00BC0F14"/>
    <w:rsid w:val="00BC17DF"/>
    <w:rsid w:val="00BC17E6"/>
    <w:rsid w:val="00BC1858"/>
    <w:rsid w:val="00BC2777"/>
    <w:rsid w:val="00BC2C7A"/>
    <w:rsid w:val="00BC305F"/>
    <w:rsid w:val="00BC4CBF"/>
    <w:rsid w:val="00BC5796"/>
    <w:rsid w:val="00BC66AC"/>
    <w:rsid w:val="00BC686F"/>
    <w:rsid w:val="00BC68A0"/>
    <w:rsid w:val="00BC713F"/>
    <w:rsid w:val="00BD02AF"/>
    <w:rsid w:val="00BD0925"/>
    <w:rsid w:val="00BD0DBF"/>
    <w:rsid w:val="00BD2354"/>
    <w:rsid w:val="00BD2444"/>
    <w:rsid w:val="00BD2D3C"/>
    <w:rsid w:val="00BD35F7"/>
    <w:rsid w:val="00BD4B31"/>
    <w:rsid w:val="00BD50CF"/>
    <w:rsid w:val="00BD5916"/>
    <w:rsid w:val="00BD5D33"/>
    <w:rsid w:val="00BD6149"/>
    <w:rsid w:val="00BD668D"/>
    <w:rsid w:val="00BD727D"/>
    <w:rsid w:val="00BE01B6"/>
    <w:rsid w:val="00BE072F"/>
    <w:rsid w:val="00BE0940"/>
    <w:rsid w:val="00BE0AE6"/>
    <w:rsid w:val="00BE20B6"/>
    <w:rsid w:val="00BE29A8"/>
    <w:rsid w:val="00BE30FC"/>
    <w:rsid w:val="00BE3469"/>
    <w:rsid w:val="00BE34C6"/>
    <w:rsid w:val="00BE3D1E"/>
    <w:rsid w:val="00BE40D2"/>
    <w:rsid w:val="00BE433A"/>
    <w:rsid w:val="00BE465E"/>
    <w:rsid w:val="00BE4BB7"/>
    <w:rsid w:val="00BE562B"/>
    <w:rsid w:val="00BE5DF3"/>
    <w:rsid w:val="00BE65EB"/>
    <w:rsid w:val="00BE6694"/>
    <w:rsid w:val="00BE6CC7"/>
    <w:rsid w:val="00BE6DDE"/>
    <w:rsid w:val="00BE7667"/>
    <w:rsid w:val="00BE76EA"/>
    <w:rsid w:val="00BE7A52"/>
    <w:rsid w:val="00BE7C62"/>
    <w:rsid w:val="00BF0214"/>
    <w:rsid w:val="00BF06B8"/>
    <w:rsid w:val="00BF1822"/>
    <w:rsid w:val="00BF20C5"/>
    <w:rsid w:val="00BF27CD"/>
    <w:rsid w:val="00BF2C2E"/>
    <w:rsid w:val="00BF304A"/>
    <w:rsid w:val="00BF3406"/>
    <w:rsid w:val="00BF3939"/>
    <w:rsid w:val="00BF3EFC"/>
    <w:rsid w:val="00BF42C7"/>
    <w:rsid w:val="00BF4C6F"/>
    <w:rsid w:val="00BF4DC1"/>
    <w:rsid w:val="00BF73FD"/>
    <w:rsid w:val="00BF77A5"/>
    <w:rsid w:val="00C00290"/>
    <w:rsid w:val="00C00A61"/>
    <w:rsid w:val="00C0138E"/>
    <w:rsid w:val="00C0178F"/>
    <w:rsid w:val="00C028D1"/>
    <w:rsid w:val="00C02AAB"/>
    <w:rsid w:val="00C02AE3"/>
    <w:rsid w:val="00C02C03"/>
    <w:rsid w:val="00C02C70"/>
    <w:rsid w:val="00C02D2E"/>
    <w:rsid w:val="00C03383"/>
    <w:rsid w:val="00C039B6"/>
    <w:rsid w:val="00C03B0C"/>
    <w:rsid w:val="00C04932"/>
    <w:rsid w:val="00C054AE"/>
    <w:rsid w:val="00C05E80"/>
    <w:rsid w:val="00C06108"/>
    <w:rsid w:val="00C063A9"/>
    <w:rsid w:val="00C0670C"/>
    <w:rsid w:val="00C0695C"/>
    <w:rsid w:val="00C105B5"/>
    <w:rsid w:val="00C11769"/>
    <w:rsid w:val="00C11811"/>
    <w:rsid w:val="00C127CF"/>
    <w:rsid w:val="00C1299E"/>
    <w:rsid w:val="00C12D7C"/>
    <w:rsid w:val="00C13511"/>
    <w:rsid w:val="00C16928"/>
    <w:rsid w:val="00C16EB4"/>
    <w:rsid w:val="00C17061"/>
    <w:rsid w:val="00C1745A"/>
    <w:rsid w:val="00C1764F"/>
    <w:rsid w:val="00C17D50"/>
    <w:rsid w:val="00C20DC6"/>
    <w:rsid w:val="00C21408"/>
    <w:rsid w:val="00C216A5"/>
    <w:rsid w:val="00C218BE"/>
    <w:rsid w:val="00C221E3"/>
    <w:rsid w:val="00C22254"/>
    <w:rsid w:val="00C22C99"/>
    <w:rsid w:val="00C22DDE"/>
    <w:rsid w:val="00C23458"/>
    <w:rsid w:val="00C2388C"/>
    <w:rsid w:val="00C24281"/>
    <w:rsid w:val="00C24C58"/>
    <w:rsid w:val="00C24C8A"/>
    <w:rsid w:val="00C25143"/>
    <w:rsid w:val="00C255D3"/>
    <w:rsid w:val="00C262A3"/>
    <w:rsid w:val="00C269C6"/>
    <w:rsid w:val="00C277A0"/>
    <w:rsid w:val="00C278D5"/>
    <w:rsid w:val="00C30934"/>
    <w:rsid w:val="00C30968"/>
    <w:rsid w:val="00C30E04"/>
    <w:rsid w:val="00C31598"/>
    <w:rsid w:val="00C31A37"/>
    <w:rsid w:val="00C322C0"/>
    <w:rsid w:val="00C330BC"/>
    <w:rsid w:val="00C33C7A"/>
    <w:rsid w:val="00C34E6C"/>
    <w:rsid w:val="00C351FE"/>
    <w:rsid w:val="00C3573F"/>
    <w:rsid w:val="00C35A86"/>
    <w:rsid w:val="00C35BF4"/>
    <w:rsid w:val="00C360B3"/>
    <w:rsid w:val="00C360DA"/>
    <w:rsid w:val="00C3713A"/>
    <w:rsid w:val="00C373BA"/>
    <w:rsid w:val="00C375CE"/>
    <w:rsid w:val="00C37686"/>
    <w:rsid w:val="00C3781E"/>
    <w:rsid w:val="00C3784F"/>
    <w:rsid w:val="00C40097"/>
    <w:rsid w:val="00C40139"/>
    <w:rsid w:val="00C404E6"/>
    <w:rsid w:val="00C40551"/>
    <w:rsid w:val="00C409DD"/>
    <w:rsid w:val="00C4135D"/>
    <w:rsid w:val="00C41D64"/>
    <w:rsid w:val="00C41EA0"/>
    <w:rsid w:val="00C424AF"/>
    <w:rsid w:val="00C42E10"/>
    <w:rsid w:val="00C43417"/>
    <w:rsid w:val="00C4351D"/>
    <w:rsid w:val="00C43A1E"/>
    <w:rsid w:val="00C44B88"/>
    <w:rsid w:val="00C4588B"/>
    <w:rsid w:val="00C4632C"/>
    <w:rsid w:val="00C46A71"/>
    <w:rsid w:val="00C4713C"/>
    <w:rsid w:val="00C474BB"/>
    <w:rsid w:val="00C4785F"/>
    <w:rsid w:val="00C47C39"/>
    <w:rsid w:val="00C47CBA"/>
    <w:rsid w:val="00C47FC5"/>
    <w:rsid w:val="00C509DF"/>
    <w:rsid w:val="00C50B2E"/>
    <w:rsid w:val="00C50EEC"/>
    <w:rsid w:val="00C51E7E"/>
    <w:rsid w:val="00C5245D"/>
    <w:rsid w:val="00C527EB"/>
    <w:rsid w:val="00C535FC"/>
    <w:rsid w:val="00C54FE8"/>
    <w:rsid w:val="00C55051"/>
    <w:rsid w:val="00C55828"/>
    <w:rsid w:val="00C56394"/>
    <w:rsid w:val="00C5641E"/>
    <w:rsid w:val="00C565E9"/>
    <w:rsid w:val="00C568B8"/>
    <w:rsid w:val="00C57560"/>
    <w:rsid w:val="00C57C0E"/>
    <w:rsid w:val="00C57CD4"/>
    <w:rsid w:val="00C600F8"/>
    <w:rsid w:val="00C6019B"/>
    <w:rsid w:val="00C61E07"/>
    <w:rsid w:val="00C61F10"/>
    <w:rsid w:val="00C6219C"/>
    <w:rsid w:val="00C62510"/>
    <w:rsid w:val="00C62687"/>
    <w:rsid w:val="00C62FF9"/>
    <w:rsid w:val="00C63AFE"/>
    <w:rsid w:val="00C63C67"/>
    <w:rsid w:val="00C64309"/>
    <w:rsid w:val="00C64679"/>
    <w:rsid w:val="00C646DE"/>
    <w:rsid w:val="00C6539B"/>
    <w:rsid w:val="00C654DB"/>
    <w:rsid w:val="00C66474"/>
    <w:rsid w:val="00C6655D"/>
    <w:rsid w:val="00C66AE7"/>
    <w:rsid w:val="00C70F2D"/>
    <w:rsid w:val="00C70F6A"/>
    <w:rsid w:val="00C71065"/>
    <w:rsid w:val="00C720BB"/>
    <w:rsid w:val="00C72802"/>
    <w:rsid w:val="00C72E6B"/>
    <w:rsid w:val="00C73089"/>
    <w:rsid w:val="00C73E0D"/>
    <w:rsid w:val="00C7486D"/>
    <w:rsid w:val="00C74992"/>
    <w:rsid w:val="00C74FE3"/>
    <w:rsid w:val="00C75388"/>
    <w:rsid w:val="00C75B59"/>
    <w:rsid w:val="00C75C71"/>
    <w:rsid w:val="00C76079"/>
    <w:rsid w:val="00C763C6"/>
    <w:rsid w:val="00C76C05"/>
    <w:rsid w:val="00C77337"/>
    <w:rsid w:val="00C77913"/>
    <w:rsid w:val="00C77920"/>
    <w:rsid w:val="00C77B14"/>
    <w:rsid w:val="00C77C07"/>
    <w:rsid w:val="00C77CC7"/>
    <w:rsid w:val="00C80330"/>
    <w:rsid w:val="00C80681"/>
    <w:rsid w:val="00C81440"/>
    <w:rsid w:val="00C81774"/>
    <w:rsid w:val="00C8188B"/>
    <w:rsid w:val="00C81B4F"/>
    <w:rsid w:val="00C82542"/>
    <w:rsid w:val="00C82C8E"/>
    <w:rsid w:val="00C82DC4"/>
    <w:rsid w:val="00C830FD"/>
    <w:rsid w:val="00C83165"/>
    <w:rsid w:val="00C83CE5"/>
    <w:rsid w:val="00C8469D"/>
    <w:rsid w:val="00C84B9C"/>
    <w:rsid w:val="00C85152"/>
    <w:rsid w:val="00C859AD"/>
    <w:rsid w:val="00C86403"/>
    <w:rsid w:val="00C8663A"/>
    <w:rsid w:val="00C8680C"/>
    <w:rsid w:val="00C86A25"/>
    <w:rsid w:val="00C9009F"/>
    <w:rsid w:val="00C904E3"/>
    <w:rsid w:val="00C90617"/>
    <w:rsid w:val="00C91471"/>
    <w:rsid w:val="00C92980"/>
    <w:rsid w:val="00C92BD0"/>
    <w:rsid w:val="00C92BEB"/>
    <w:rsid w:val="00C92FB0"/>
    <w:rsid w:val="00C9393E"/>
    <w:rsid w:val="00C946D7"/>
    <w:rsid w:val="00C94AB2"/>
    <w:rsid w:val="00C94CB4"/>
    <w:rsid w:val="00C9538D"/>
    <w:rsid w:val="00C96361"/>
    <w:rsid w:val="00C964AA"/>
    <w:rsid w:val="00CA006C"/>
    <w:rsid w:val="00CA015C"/>
    <w:rsid w:val="00CA09F1"/>
    <w:rsid w:val="00CA183C"/>
    <w:rsid w:val="00CA1F34"/>
    <w:rsid w:val="00CA2097"/>
    <w:rsid w:val="00CA2573"/>
    <w:rsid w:val="00CA25C0"/>
    <w:rsid w:val="00CA288A"/>
    <w:rsid w:val="00CA2E9C"/>
    <w:rsid w:val="00CA36A5"/>
    <w:rsid w:val="00CA37CF"/>
    <w:rsid w:val="00CA44B1"/>
    <w:rsid w:val="00CA573C"/>
    <w:rsid w:val="00CA5791"/>
    <w:rsid w:val="00CA5B43"/>
    <w:rsid w:val="00CA5D1B"/>
    <w:rsid w:val="00CA63D6"/>
    <w:rsid w:val="00CA74E6"/>
    <w:rsid w:val="00CB0621"/>
    <w:rsid w:val="00CB0817"/>
    <w:rsid w:val="00CB1BB5"/>
    <w:rsid w:val="00CB1E86"/>
    <w:rsid w:val="00CB2EB3"/>
    <w:rsid w:val="00CB366B"/>
    <w:rsid w:val="00CB3882"/>
    <w:rsid w:val="00CB3AD5"/>
    <w:rsid w:val="00CB3D13"/>
    <w:rsid w:val="00CB456A"/>
    <w:rsid w:val="00CB5514"/>
    <w:rsid w:val="00CB56F4"/>
    <w:rsid w:val="00CB5AF3"/>
    <w:rsid w:val="00CB5D83"/>
    <w:rsid w:val="00CB6073"/>
    <w:rsid w:val="00CB6CAE"/>
    <w:rsid w:val="00CB6EDF"/>
    <w:rsid w:val="00CB7D0C"/>
    <w:rsid w:val="00CB7F45"/>
    <w:rsid w:val="00CC0501"/>
    <w:rsid w:val="00CC090F"/>
    <w:rsid w:val="00CC0B8D"/>
    <w:rsid w:val="00CC1F9F"/>
    <w:rsid w:val="00CC2605"/>
    <w:rsid w:val="00CC3136"/>
    <w:rsid w:val="00CC36B0"/>
    <w:rsid w:val="00CC3A9F"/>
    <w:rsid w:val="00CC3BDC"/>
    <w:rsid w:val="00CC44E5"/>
    <w:rsid w:val="00CC4A21"/>
    <w:rsid w:val="00CC4A22"/>
    <w:rsid w:val="00CC4AF2"/>
    <w:rsid w:val="00CC50B0"/>
    <w:rsid w:val="00CC5346"/>
    <w:rsid w:val="00CC585A"/>
    <w:rsid w:val="00CC5D85"/>
    <w:rsid w:val="00CD00FD"/>
    <w:rsid w:val="00CD02D4"/>
    <w:rsid w:val="00CD05AC"/>
    <w:rsid w:val="00CD0FE5"/>
    <w:rsid w:val="00CD1F86"/>
    <w:rsid w:val="00CD253D"/>
    <w:rsid w:val="00CD3001"/>
    <w:rsid w:val="00CD31B4"/>
    <w:rsid w:val="00CD49A2"/>
    <w:rsid w:val="00CD4A1E"/>
    <w:rsid w:val="00CD4AC2"/>
    <w:rsid w:val="00CD4ADC"/>
    <w:rsid w:val="00CD4DA2"/>
    <w:rsid w:val="00CD564F"/>
    <w:rsid w:val="00CD579C"/>
    <w:rsid w:val="00CD59B2"/>
    <w:rsid w:val="00CD673E"/>
    <w:rsid w:val="00CE0AA8"/>
    <w:rsid w:val="00CE11F8"/>
    <w:rsid w:val="00CE1354"/>
    <w:rsid w:val="00CE17D2"/>
    <w:rsid w:val="00CE1958"/>
    <w:rsid w:val="00CE1F25"/>
    <w:rsid w:val="00CE2399"/>
    <w:rsid w:val="00CE28AE"/>
    <w:rsid w:val="00CE2E3C"/>
    <w:rsid w:val="00CE3DF9"/>
    <w:rsid w:val="00CE3EFD"/>
    <w:rsid w:val="00CE434C"/>
    <w:rsid w:val="00CE44EA"/>
    <w:rsid w:val="00CE485B"/>
    <w:rsid w:val="00CE5973"/>
    <w:rsid w:val="00CE5DA5"/>
    <w:rsid w:val="00CE63FA"/>
    <w:rsid w:val="00CE7156"/>
    <w:rsid w:val="00CE79BB"/>
    <w:rsid w:val="00CE7ED4"/>
    <w:rsid w:val="00CE7F71"/>
    <w:rsid w:val="00CF04F5"/>
    <w:rsid w:val="00CF078A"/>
    <w:rsid w:val="00CF0FC5"/>
    <w:rsid w:val="00CF1FCA"/>
    <w:rsid w:val="00CF202E"/>
    <w:rsid w:val="00CF2159"/>
    <w:rsid w:val="00CF2590"/>
    <w:rsid w:val="00CF2D1F"/>
    <w:rsid w:val="00CF2EF3"/>
    <w:rsid w:val="00CF3830"/>
    <w:rsid w:val="00CF3A0D"/>
    <w:rsid w:val="00CF4262"/>
    <w:rsid w:val="00CF440F"/>
    <w:rsid w:val="00CF604A"/>
    <w:rsid w:val="00CF773A"/>
    <w:rsid w:val="00CF7AA9"/>
    <w:rsid w:val="00CF7B07"/>
    <w:rsid w:val="00CF7E44"/>
    <w:rsid w:val="00D0084C"/>
    <w:rsid w:val="00D00D05"/>
    <w:rsid w:val="00D0104B"/>
    <w:rsid w:val="00D01EE7"/>
    <w:rsid w:val="00D02287"/>
    <w:rsid w:val="00D02551"/>
    <w:rsid w:val="00D03124"/>
    <w:rsid w:val="00D03506"/>
    <w:rsid w:val="00D0412A"/>
    <w:rsid w:val="00D04614"/>
    <w:rsid w:val="00D0464F"/>
    <w:rsid w:val="00D04D56"/>
    <w:rsid w:val="00D051C1"/>
    <w:rsid w:val="00D0655E"/>
    <w:rsid w:val="00D06AFB"/>
    <w:rsid w:val="00D07C2F"/>
    <w:rsid w:val="00D07E33"/>
    <w:rsid w:val="00D07FFE"/>
    <w:rsid w:val="00D100A8"/>
    <w:rsid w:val="00D10180"/>
    <w:rsid w:val="00D10289"/>
    <w:rsid w:val="00D103D2"/>
    <w:rsid w:val="00D1139D"/>
    <w:rsid w:val="00D12937"/>
    <w:rsid w:val="00D12BED"/>
    <w:rsid w:val="00D1466F"/>
    <w:rsid w:val="00D14E2E"/>
    <w:rsid w:val="00D1676C"/>
    <w:rsid w:val="00D17F79"/>
    <w:rsid w:val="00D204FD"/>
    <w:rsid w:val="00D205EF"/>
    <w:rsid w:val="00D21D11"/>
    <w:rsid w:val="00D22239"/>
    <w:rsid w:val="00D224BD"/>
    <w:rsid w:val="00D233C8"/>
    <w:rsid w:val="00D2380C"/>
    <w:rsid w:val="00D25687"/>
    <w:rsid w:val="00D25FA3"/>
    <w:rsid w:val="00D26FA5"/>
    <w:rsid w:val="00D27311"/>
    <w:rsid w:val="00D2739D"/>
    <w:rsid w:val="00D2765C"/>
    <w:rsid w:val="00D3041A"/>
    <w:rsid w:val="00D30DDB"/>
    <w:rsid w:val="00D311BC"/>
    <w:rsid w:val="00D31FFD"/>
    <w:rsid w:val="00D3226C"/>
    <w:rsid w:val="00D32CED"/>
    <w:rsid w:val="00D33C98"/>
    <w:rsid w:val="00D34347"/>
    <w:rsid w:val="00D3679F"/>
    <w:rsid w:val="00D36A57"/>
    <w:rsid w:val="00D36C09"/>
    <w:rsid w:val="00D374EE"/>
    <w:rsid w:val="00D37F07"/>
    <w:rsid w:val="00D41014"/>
    <w:rsid w:val="00D42ADC"/>
    <w:rsid w:val="00D42F52"/>
    <w:rsid w:val="00D4368D"/>
    <w:rsid w:val="00D43CB9"/>
    <w:rsid w:val="00D44245"/>
    <w:rsid w:val="00D44640"/>
    <w:rsid w:val="00D44728"/>
    <w:rsid w:val="00D44F9B"/>
    <w:rsid w:val="00D4567C"/>
    <w:rsid w:val="00D4682E"/>
    <w:rsid w:val="00D46A10"/>
    <w:rsid w:val="00D46D69"/>
    <w:rsid w:val="00D46F7A"/>
    <w:rsid w:val="00D471C9"/>
    <w:rsid w:val="00D47225"/>
    <w:rsid w:val="00D47EEC"/>
    <w:rsid w:val="00D50A25"/>
    <w:rsid w:val="00D50CCE"/>
    <w:rsid w:val="00D52191"/>
    <w:rsid w:val="00D536B3"/>
    <w:rsid w:val="00D53772"/>
    <w:rsid w:val="00D53D21"/>
    <w:rsid w:val="00D53E88"/>
    <w:rsid w:val="00D54C74"/>
    <w:rsid w:val="00D54FF2"/>
    <w:rsid w:val="00D55039"/>
    <w:rsid w:val="00D55445"/>
    <w:rsid w:val="00D554CF"/>
    <w:rsid w:val="00D55FA0"/>
    <w:rsid w:val="00D56694"/>
    <w:rsid w:val="00D56F30"/>
    <w:rsid w:val="00D57BE9"/>
    <w:rsid w:val="00D62705"/>
    <w:rsid w:val="00D62BD0"/>
    <w:rsid w:val="00D62EB0"/>
    <w:rsid w:val="00D65AE6"/>
    <w:rsid w:val="00D6601E"/>
    <w:rsid w:val="00D66199"/>
    <w:rsid w:val="00D66637"/>
    <w:rsid w:val="00D6663C"/>
    <w:rsid w:val="00D6671F"/>
    <w:rsid w:val="00D6738B"/>
    <w:rsid w:val="00D67FE9"/>
    <w:rsid w:val="00D70D4A"/>
    <w:rsid w:val="00D7172D"/>
    <w:rsid w:val="00D7196A"/>
    <w:rsid w:val="00D71A9C"/>
    <w:rsid w:val="00D71C44"/>
    <w:rsid w:val="00D71DF7"/>
    <w:rsid w:val="00D71F77"/>
    <w:rsid w:val="00D72ABF"/>
    <w:rsid w:val="00D72FB8"/>
    <w:rsid w:val="00D7389D"/>
    <w:rsid w:val="00D747D6"/>
    <w:rsid w:val="00D77427"/>
    <w:rsid w:val="00D77615"/>
    <w:rsid w:val="00D778ED"/>
    <w:rsid w:val="00D77FB1"/>
    <w:rsid w:val="00D80119"/>
    <w:rsid w:val="00D808D6"/>
    <w:rsid w:val="00D80C1E"/>
    <w:rsid w:val="00D80D5E"/>
    <w:rsid w:val="00D815F3"/>
    <w:rsid w:val="00D8180A"/>
    <w:rsid w:val="00D82013"/>
    <w:rsid w:val="00D82FCF"/>
    <w:rsid w:val="00D83561"/>
    <w:rsid w:val="00D83BA3"/>
    <w:rsid w:val="00D83E2A"/>
    <w:rsid w:val="00D84263"/>
    <w:rsid w:val="00D84D4C"/>
    <w:rsid w:val="00D85196"/>
    <w:rsid w:val="00D85CC1"/>
    <w:rsid w:val="00D862B6"/>
    <w:rsid w:val="00D87452"/>
    <w:rsid w:val="00D87F8E"/>
    <w:rsid w:val="00D90589"/>
    <w:rsid w:val="00D90644"/>
    <w:rsid w:val="00D91119"/>
    <w:rsid w:val="00D916C4"/>
    <w:rsid w:val="00D92145"/>
    <w:rsid w:val="00D9251A"/>
    <w:rsid w:val="00D92829"/>
    <w:rsid w:val="00D92D05"/>
    <w:rsid w:val="00D94859"/>
    <w:rsid w:val="00D94985"/>
    <w:rsid w:val="00D94CBB"/>
    <w:rsid w:val="00D95C4C"/>
    <w:rsid w:val="00D95C88"/>
    <w:rsid w:val="00D95F6B"/>
    <w:rsid w:val="00D962BD"/>
    <w:rsid w:val="00D9690D"/>
    <w:rsid w:val="00D970C8"/>
    <w:rsid w:val="00D972C0"/>
    <w:rsid w:val="00DA04D9"/>
    <w:rsid w:val="00DA0690"/>
    <w:rsid w:val="00DA0A77"/>
    <w:rsid w:val="00DA0EB1"/>
    <w:rsid w:val="00DA10B3"/>
    <w:rsid w:val="00DA115C"/>
    <w:rsid w:val="00DA1311"/>
    <w:rsid w:val="00DA132E"/>
    <w:rsid w:val="00DA20C8"/>
    <w:rsid w:val="00DA242D"/>
    <w:rsid w:val="00DA32A4"/>
    <w:rsid w:val="00DA357F"/>
    <w:rsid w:val="00DA3D02"/>
    <w:rsid w:val="00DA4580"/>
    <w:rsid w:val="00DA4695"/>
    <w:rsid w:val="00DA4E54"/>
    <w:rsid w:val="00DA5838"/>
    <w:rsid w:val="00DA6695"/>
    <w:rsid w:val="00DA66E4"/>
    <w:rsid w:val="00DA70EE"/>
    <w:rsid w:val="00DA72B2"/>
    <w:rsid w:val="00DA732A"/>
    <w:rsid w:val="00DA7AB0"/>
    <w:rsid w:val="00DB1A01"/>
    <w:rsid w:val="00DB1C7A"/>
    <w:rsid w:val="00DB2451"/>
    <w:rsid w:val="00DB2881"/>
    <w:rsid w:val="00DB3319"/>
    <w:rsid w:val="00DB43A7"/>
    <w:rsid w:val="00DB489A"/>
    <w:rsid w:val="00DB4CD7"/>
    <w:rsid w:val="00DB4E32"/>
    <w:rsid w:val="00DB5128"/>
    <w:rsid w:val="00DB5F36"/>
    <w:rsid w:val="00DB63D0"/>
    <w:rsid w:val="00DB6906"/>
    <w:rsid w:val="00DB6AD7"/>
    <w:rsid w:val="00DC0266"/>
    <w:rsid w:val="00DC0BF4"/>
    <w:rsid w:val="00DC0CE8"/>
    <w:rsid w:val="00DC1376"/>
    <w:rsid w:val="00DC1548"/>
    <w:rsid w:val="00DC22C8"/>
    <w:rsid w:val="00DC274A"/>
    <w:rsid w:val="00DC2EF7"/>
    <w:rsid w:val="00DC35CF"/>
    <w:rsid w:val="00DC36F4"/>
    <w:rsid w:val="00DC3D2F"/>
    <w:rsid w:val="00DC4740"/>
    <w:rsid w:val="00DC6851"/>
    <w:rsid w:val="00DC6C66"/>
    <w:rsid w:val="00DC78F0"/>
    <w:rsid w:val="00DD0AB5"/>
    <w:rsid w:val="00DD0DB9"/>
    <w:rsid w:val="00DD12E8"/>
    <w:rsid w:val="00DD17F9"/>
    <w:rsid w:val="00DD1E0E"/>
    <w:rsid w:val="00DD23CD"/>
    <w:rsid w:val="00DD29A0"/>
    <w:rsid w:val="00DD36D1"/>
    <w:rsid w:val="00DD433F"/>
    <w:rsid w:val="00DD54FE"/>
    <w:rsid w:val="00DD5B2E"/>
    <w:rsid w:val="00DD5CE6"/>
    <w:rsid w:val="00DD733C"/>
    <w:rsid w:val="00DE0F5E"/>
    <w:rsid w:val="00DE1193"/>
    <w:rsid w:val="00DE1601"/>
    <w:rsid w:val="00DE1E3C"/>
    <w:rsid w:val="00DE2B32"/>
    <w:rsid w:val="00DE32E3"/>
    <w:rsid w:val="00DE33AC"/>
    <w:rsid w:val="00DE38B5"/>
    <w:rsid w:val="00DE459C"/>
    <w:rsid w:val="00DE45CD"/>
    <w:rsid w:val="00DE4C2E"/>
    <w:rsid w:val="00DE5D5B"/>
    <w:rsid w:val="00DE65E4"/>
    <w:rsid w:val="00DE6D12"/>
    <w:rsid w:val="00DE6EF9"/>
    <w:rsid w:val="00DE6FF5"/>
    <w:rsid w:val="00DE742D"/>
    <w:rsid w:val="00DF03EA"/>
    <w:rsid w:val="00DF16B5"/>
    <w:rsid w:val="00DF1BBF"/>
    <w:rsid w:val="00DF2A67"/>
    <w:rsid w:val="00DF2AF9"/>
    <w:rsid w:val="00DF2BD1"/>
    <w:rsid w:val="00DF56C9"/>
    <w:rsid w:val="00DF5A4D"/>
    <w:rsid w:val="00DF5F88"/>
    <w:rsid w:val="00DF614F"/>
    <w:rsid w:val="00DF628E"/>
    <w:rsid w:val="00DF67D1"/>
    <w:rsid w:val="00DF6B37"/>
    <w:rsid w:val="00DF6F7D"/>
    <w:rsid w:val="00DF73B3"/>
    <w:rsid w:val="00DF7406"/>
    <w:rsid w:val="00DF7471"/>
    <w:rsid w:val="00DF77D2"/>
    <w:rsid w:val="00DF7A7A"/>
    <w:rsid w:val="00E01328"/>
    <w:rsid w:val="00E0150D"/>
    <w:rsid w:val="00E01DDB"/>
    <w:rsid w:val="00E01FC4"/>
    <w:rsid w:val="00E02FA3"/>
    <w:rsid w:val="00E0315A"/>
    <w:rsid w:val="00E03512"/>
    <w:rsid w:val="00E0531C"/>
    <w:rsid w:val="00E054E8"/>
    <w:rsid w:val="00E059E9"/>
    <w:rsid w:val="00E05A9D"/>
    <w:rsid w:val="00E05F74"/>
    <w:rsid w:val="00E062D3"/>
    <w:rsid w:val="00E06760"/>
    <w:rsid w:val="00E0695E"/>
    <w:rsid w:val="00E069D4"/>
    <w:rsid w:val="00E06E25"/>
    <w:rsid w:val="00E06F21"/>
    <w:rsid w:val="00E06FD2"/>
    <w:rsid w:val="00E07616"/>
    <w:rsid w:val="00E07D37"/>
    <w:rsid w:val="00E10307"/>
    <w:rsid w:val="00E10A0A"/>
    <w:rsid w:val="00E10D86"/>
    <w:rsid w:val="00E123C3"/>
    <w:rsid w:val="00E12496"/>
    <w:rsid w:val="00E12B94"/>
    <w:rsid w:val="00E13009"/>
    <w:rsid w:val="00E13369"/>
    <w:rsid w:val="00E145D1"/>
    <w:rsid w:val="00E14F0A"/>
    <w:rsid w:val="00E15A88"/>
    <w:rsid w:val="00E17757"/>
    <w:rsid w:val="00E17D63"/>
    <w:rsid w:val="00E17FCD"/>
    <w:rsid w:val="00E20531"/>
    <w:rsid w:val="00E20D07"/>
    <w:rsid w:val="00E20F54"/>
    <w:rsid w:val="00E211F3"/>
    <w:rsid w:val="00E2140C"/>
    <w:rsid w:val="00E21AA4"/>
    <w:rsid w:val="00E21D00"/>
    <w:rsid w:val="00E2215F"/>
    <w:rsid w:val="00E226B2"/>
    <w:rsid w:val="00E22EC8"/>
    <w:rsid w:val="00E236C8"/>
    <w:rsid w:val="00E23DCA"/>
    <w:rsid w:val="00E2431B"/>
    <w:rsid w:val="00E24736"/>
    <w:rsid w:val="00E24EBC"/>
    <w:rsid w:val="00E24F8A"/>
    <w:rsid w:val="00E25261"/>
    <w:rsid w:val="00E25325"/>
    <w:rsid w:val="00E25540"/>
    <w:rsid w:val="00E25891"/>
    <w:rsid w:val="00E2630A"/>
    <w:rsid w:val="00E271C3"/>
    <w:rsid w:val="00E3069A"/>
    <w:rsid w:val="00E308BB"/>
    <w:rsid w:val="00E309EB"/>
    <w:rsid w:val="00E30C8C"/>
    <w:rsid w:val="00E31033"/>
    <w:rsid w:val="00E31430"/>
    <w:rsid w:val="00E3159D"/>
    <w:rsid w:val="00E31952"/>
    <w:rsid w:val="00E31C32"/>
    <w:rsid w:val="00E31E43"/>
    <w:rsid w:val="00E32339"/>
    <w:rsid w:val="00E3302D"/>
    <w:rsid w:val="00E33311"/>
    <w:rsid w:val="00E342E8"/>
    <w:rsid w:val="00E3480D"/>
    <w:rsid w:val="00E34B4C"/>
    <w:rsid w:val="00E35806"/>
    <w:rsid w:val="00E364AB"/>
    <w:rsid w:val="00E36571"/>
    <w:rsid w:val="00E407ED"/>
    <w:rsid w:val="00E40C02"/>
    <w:rsid w:val="00E41A8C"/>
    <w:rsid w:val="00E41CC9"/>
    <w:rsid w:val="00E42341"/>
    <w:rsid w:val="00E42588"/>
    <w:rsid w:val="00E42EFE"/>
    <w:rsid w:val="00E4328E"/>
    <w:rsid w:val="00E4380D"/>
    <w:rsid w:val="00E44B6D"/>
    <w:rsid w:val="00E45409"/>
    <w:rsid w:val="00E45994"/>
    <w:rsid w:val="00E45BAD"/>
    <w:rsid w:val="00E45DBC"/>
    <w:rsid w:val="00E461FE"/>
    <w:rsid w:val="00E4727C"/>
    <w:rsid w:val="00E477BF"/>
    <w:rsid w:val="00E508B3"/>
    <w:rsid w:val="00E518BF"/>
    <w:rsid w:val="00E51CCC"/>
    <w:rsid w:val="00E51D7F"/>
    <w:rsid w:val="00E520AB"/>
    <w:rsid w:val="00E54666"/>
    <w:rsid w:val="00E54BE1"/>
    <w:rsid w:val="00E55504"/>
    <w:rsid w:val="00E55CDE"/>
    <w:rsid w:val="00E60451"/>
    <w:rsid w:val="00E60BDC"/>
    <w:rsid w:val="00E61862"/>
    <w:rsid w:val="00E61F2B"/>
    <w:rsid w:val="00E6218F"/>
    <w:rsid w:val="00E6379B"/>
    <w:rsid w:val="00E63E88"/>
    <w:rsid w:val="00E6417A"/>
    <w:rsid w:val="00E646CB"/>
    <w:rsid w:val="00E64701"/>
    <w:rsid w:val="00E65070"/>
    <w:rsid w:val="00E6559F"/>
    <w:rsid w:val="00E655D5"/>
    <w:rsid w:val="00E65AAB"/>
    <w:rsid w:val="00E67151"/>
    <w:rsid w:val="00E67EBE"/>
    <w:rsid w:val="00E70084"/>
    <w:rsid w:val="00E7027E"/>
    <w:rsid w:val="00E702AF"/>
    <w:rsid w:val="00E702D9"/>
    <w:rsid w:val="00E70C4F"/>
    <w:rsid w:val="00E70C9F"/>
    <w:rsid w:val="00E70DBF"/>
    <w:rsid w:val="00E7122E"/>
    <w:rsid w:val="00E71738"/>
    <w:rsid w:val="00E7183F"/>
    <w:rsid w:val="00E72072"/>
    <w:rsid w:val="00E72515"/>
    <w:rsid w:val="00E7336A"/>
    <w:rsid w:val="00E73656"/>
    <w:rsid w:val="00E73A8A"/>
    <w:rsid w:val="00E763D3"/>
    <w:rsid w:val="00E765B9"/>
    <w:rsid w:val="00E768E3"/>
    <w:rsid w:val="00E774DE"/>
    <w:rsid w:val="00E77BF5"/>
    <w:rsid w:val="00E8013B"/>
    <w:rsid w:val="00E806D5"/>
    <w:rsid w:val="00E80C84"/>
    <w:rsid w:val="00E81068"/>
    <w:rsid w:val="00E8156B"/>
    <w:rsid w:val="00E81F54"/>
    <w:rsid w:val="00E82629"/>
    <w:rsid w:val="00E82715"/>
    <w:rsid w:val="00E8397F"/>
    <w:rsid w:val="00E8431E"/>
    <w:rsid w:val="00E84AFD"/>
    <w:rsid w:val="00E84E0F"/>
    <w:rsid w:val="00E8557C"/>
    <w:rsid w:val="00E855EF"/>
    <w:rsid w:val="00E85762"/>
    <w:rsid w:val="00E859FC"/>
    <w:rsid w:val="00E861BF"/>
    <w:rsid w:val="00E86DC8"/>
    <w:rsid w:val="00E87995"/>
    <w:rsid w:val="00E879E4"/>
    <w:rsid w:val="00E90780"/>
    <w:rsid w:val="00E90FC2"/>
    <w:rsid w:val="00E912E1"/>
    <w:rsid w:val="00E91FAC"/>
    <w:rsid w:val="00E9216E"/>
    <w:rsid w:val="00E92A1F"/>
    <w:rsid w:val="00E934B6"/>
    <w:rsid w:val="00E93633"/>
    <w:rsid w:val="00E94D09"/>
    <w:rsid w:val="00E94DF0"/>
    <w:rsid w:val="00E9508F"/>
    <w:rsid w:val="00E958E8"/>
    <w:rsid w:val="00E96589"/>
    <w:rsid w:val="00E97222"/>
    <w:rsid w:val="00E97B28"/>
    <w:rsid w:val="00EA0841"/>
    <w:rsid w:val="00EA0B2F"/>
    <w:rsid w:val="00EA0B30"/>
    <w:rsid w:val="00EA24CA"/>
    <w:rsid w:val="00EA2E17"/>
    <w:rsid w:val="00EA307A"/>
    <w:rsid w:val="00EA3477"/>
    <w:rsid w:val="00EA3728"/>
    <w:rsid w:val="00EA408E"/>
    <w:rsid w:val="00EA453B"/>
    <w:rsid w:val="00EA496C"/>
    <w:rsid w:val="00EA4974"/>
    <w:rsid w:val="00EA604C"/>
    <w:rsid w:val="00EA6697"/>
    <w:rsid w:val="00EA6A1F"/>
    <w:rsid w:val="00EA6AFE"/>
    <w:rsid w:val="00EA704B"/>
    <w:rsid w:val="00EA78E7"/>
    <w:rsid w:val="00EB1B99"/>
    <w:rsid w:val="00EB1F6B"/>
    <w:rsid w:val="00EB27B4"/>
    <w:rsid w:val="00EB31E5"/>
    <w:rsid w:val="00EB3611"/>
    <w:rsid w:val="00EB3B2A"/>
    <w:rsid w:val="00EB4936"/>
    <w:rsid w:val="00EB4CC0"/>
    <w:rsid w:val="00EB562C"/>
    <w:rsid w:val="00EB5E8C"/>
    <w:rsid w:val="00EB6B85"/>
    <w:rsid w:val="00EB6CA3"/>
    <w:rsid w:val="00EB79C8"/>
    <w:rsid w:val="00EC1E88"/>
    <w:rsid w:val="00EC1F83"/>
    <w:rsid w:val="00EC3058"/>
    <w:rsid w:val="00EC3B46"/>
    <w:rsid w:val="00EC43D8"/>
    <w:rsid w:val="00EC48AE"/>
    <w:rsid w:val="00EC5AF5"/>
    <w:rsid w:val="00EC5BE8"/>
    <w:rsid w:val="00EC5F8E"/>
    <w:rsid w:val="00EC6759"/>
    <w:rsid w:val="00EC6C90"/>
    <w:rsid w:val="00ED0D91"/>
    <w:rsid w:val="00ED1708"/>
    <w:rsid w:val="00ED1BA8"/>
    <w:rsid w:val="00ED32D0"/>
    <w:rsid w:val="00ED4C4B"/>
    <w:rsid w:val="00ED4D3E"/>
    <w:rsid w:val="00ED5427"/>
    <w:rsid w:val="00ED5CC2"/>
    <w:rsid w:val="00ED5FC1"/>
    <w:rsid w:val="00ED6635"/>
    <w:rsid w:val="00ED67A2"/>
    <w:rsid w:val="00ED70B5"/>
    <w:rsid w:val="00EE0003"/>
    <w:rsid w:val="00EE0F9A"/>
    <w:rsid w:val="00EE161B"/>
    <w:rsid w:val="00EE24E5"/>
    <w:rsid w:val="00EE267A"/>
    <w:rsid w:val="00EE2BD8"/>
    <w:rsid w:val="00EE2C2B"/>
    <w:rsid w:val="00EE351C"/>
    <w:rsid w:val="00EE429B"/>
    <w:rsid w:val="00EE4735"/>
    <w:rsid w:val="00EE48C8"/>
    <w:rsid w:val="00EE5178"/>
    <w:rsid w:val="00EE5A9A"/>
    <w:rsid w:val="00EE60F3"/>
    <w:rsid w:val="00EE6427"/>
    <w:rsid w:val="00EE6D68"/>
    <w:rsid w:val="00EE708C"/>
    <w:rsid w:val="00EE74BB"/>
    <w:rsid w:val="00EF1777"/>
    <w:rsid w:val="00EF18A1"/>
    <w:rsid w:val="00EF19E9"/>
    <w:rsid w:val="00EF1E92"/>
    <w:rsid w:val="00EF2A6E"/>
    <w:rsid w:val="00EF34F8"/>
    <w:rsid w:val="00EF3919"/>
    <w:rsid w:val="00EF3B11"/>
    <w:rsid w:val="00EF4D46"/>
    <w:rsid w:val="00EF4DB1"/>
    <w:rsid w:val="00EF6382"/>
    <w:rsid w:val="00EF6E79"/>
    <w:rsid w:val="00EF73FE"/>
    <w:rsid w:val="00F005B0"/>
    <w:rsid w:val="00F01043"/>
    <w:rsid w:val="00F01188"/>
    <w:rsid w:val="00F01372"/>
    <w:rsid w:val="00F02A2E"/>
    <w:rsid w:val="00F02C04"/>
    <w:rsid w:val="00F03861"/>
    <w:rsid w:val="00F04CB4"/>
    <w:rsid w:val="00F06A6C"/>
    <w:rsid w:val="00F077CE"/>
    <w:rsid w:val="00F079B7"/>
    <w:rsid w:val="00F106E5"/>
    <w:rsid w:val="00F107A1"/>
    <w:rsid w:val="00F10C62"/>
    <w:rsid w:val="00F115B1"/>
    <w:rsid w:val="00F11721"/>
    <w:rsid w:val="00F11A03"/>
    <w:rsid w:val="00F128E2"/>
    <w:rsid w:val="00F13744"/>
    <w:rsid w:val="00F154BE"/>
    <w:rsid w:val="00F15879"/>
    <w:rsid w:val="00F158CD"/>
    <w:rsid w:val="00F15E82"/>
    <w:rsid w:val="00F161C8"/>
    <w:rsid w:val="00F173D6"/>
    <w:rsid w:val="00F17734"/>
    <w:rsid w:val="00F200D8"/>
    <w:rsid w:val="00F2070A"/>
    <w:rsid w:val="00F21385"/>
    <w:rsid w:val="00F219CD"/>
    <w:rsid w:val="00F21C89"/>
    <w:rsid w:val="00F21F91"/>
    <w:rsid w:val="00F22C59"/>
    <w:rsid w:val="00F22FF0"/>
    <w:rsid w:val="00F231E3"/>
    <w:rsid w:val="00F24DD1"/>
    <w:rsid w:val="00F27B78"/>
    <w:rsid w:val="00F27EED"/>
    <w:rsid w:val="00F30966"/>
    <w:rsid w:val="00F31A89"/>
    <w:rsid w:val="00F31ED6"/>
    <w:rsid w:val="00F3264C"/>
    <w:rsid w:val="00F339B6"/>
    <w:rsid w:val="00F34A76"/>
    <w:rsid w:val="00F3558C"/>
    <w:rsid w:val="00F355C0"/>
    <w:rsid w:val="00F3589B"/>
    <w:rsid w:val="00F36349"/>
    <w:rsid w:val="00F3751F"/>
    <w:rsid w:val="00F407ED"/>
    <w:rsid w:val="00F40A00"/>
    <w:rsid w:val="00F40DBF"/>
    <w:rsid w:val="00F4187F"/>
    <w:rsid w:val="00F4248F"/>
    <w:rsid w:val="00F424FB"/>
    <w:rsid w:val="00F426B3"/>
    <w:rsid w:val="00F433EC"/>
    <w:rsid w:val="00F444E1"/>
    <w:rsid w:val="00F45EA5"/>
    <w:rsid w:val="00F46081"/>
    <w:rsid w:val="00F47C0C"/>
    <w:rsid w:val="00F504A3"/>
    <w:rsid w:val="00F5069C"/>
    <w:rsid w:val="00F519E1"/>
    <w:rsid w:val="00F52814"/>
    <w:rsid w:val="00F53002"/>
    <w:rsid w:val="00F53B34"/>
    <w:rsid w:val="00F53CB5"/>
    <w:rsid w:val="00F5405A"/>
    <w:rsid w:val="00F5413C"/>
    <w:rsid w:val="00F545C6"/>
    <w:rsid w:val="00F54743"/>
    <w:rsid w:val="00F5476D"/>
    <w:rsid w:val="00F54810"/>
    <w:rsid w:val="00F5488B"/>
    <w:rsid w:val="00F54CB2"/>
    <w:rsid w:val="00F55143"/>
    <w:rsid w:val="00F55521"/>
    <w:rsid w:val="00F555E6"/>
    <w:rsid w:val="00F55993"/>
    <w:rsid w:val="00F562B8"/>
    <w:rsid w:val="00F5679C"/>
    <w:rsid w:val="00F5679E"/>
    <w:rsid w:val="00F56F4C"/>
    <w:rsid w:val="00F5735F"/>
    <w:rsid w:val="00F574B6"/>
    <w:rsid w:val="00F600AD"/>
    <w:rsid w:val="00F604FF"/>
    <w:rsid w:val="00F607F5"/>
    <w:rsid w:val="00F61E93"/>
    <w:rsid w:val="00F620A5"/>
    <w:rsid w:val="00F629FD"/>
    <w:rsid w:val="00F62D9F"/>
    <w:rsid w:val="00F631D9"/>
    <w:rsid w:val="00F633B9"/>
    <w:rsid w:val="00F634DF"/>
    <w:rsid w:val="00F6352D"/>
    <w:rsid w:val="00F6473F"/>
    <w:rsid w:val="00F66465"/>
    <w:rsid w:val="00F66980"/>
    <w:rsid w:val="00F672A5"/>
    <w:rsid w:val="00F67BFF"/>
    <w:rsid w:val="00F707E8"/>
    <w:rsid w:val="00F70F62"/>
    <w:rsid w:val="00F71B73"/>
    <w:rsid w:val="00F72B1E"/>
    <w:rsid w:val="00F72F21"/>
    <w:rsid w:val="00F73676"/>
    <w:rsid w:val="00F7387D"/>
    <w:rsid w:val="00F73F16"/>
    <w:rsid w:val="00F7469D"/>
    <w:rsid w:val="00F74D00"/>
    <w:rsid w:val="00F74D04"/>
    <w:rsid w:val="00F75098"/>
    <w:rsid w:val="00F75978"/>
    <w:rsid w:val="00F759D5"/>
    <w:rsid w:val="00F76155"/>
    <w:rsid w:val="00F76351"/>
    <w:rsid w:val="00F77DB7"/>
    <w:rsid w:val="00F77E23"/>
    <w:rsid w:val="00F801DF"/>
    <w:rsid w:val="00F803B7"/>
    <w:rsid w:val="00F80974"/>
    <w:rsid w:val="00F819C8"/>
    <w:rsid w:val="00F8223E"/>
    <w:rsid w:val="00F8374E"/>
    <w:rsid w:val="00F83994"/>
    <w:rsid w:val="00F83A2E"/>
    <w:rsid w:val="00F83EAA"/>
    <w:rsid w:val="00F83F09"/>
    <w:rsid w:val="00F850CA"/>
    <w:rsid w:val="00F85815"/>
    <w:rsid w:val="00F860E7"/>
    <w:rsid w:val="00F86192"/>
    <w:rsid w:val="00F87BA6"/>
    <w:rsid w:val="00F87E30"/>
    <w:rsid w:val="00F902A1"/>
    <w:rsid w:val="00F905ED"/>
    <w:rsid w:val="00F90AFA"/>
    <w:rsid w:val="00F91426"/>
    <w:rsid w:val="00F91592"/>
    <w:rsid w:val="00F9163E"/>
    <w:rsid w:val="00F91CB8"/>
    <w:rsid w:val="00F92431"/>
    <w:rsid w:val="00F92588"/>
    <w:rsid w:val="00F92E8D"/>
    <w:rsid w:val="00F93753"/>
    <w:rsid w:val="00F93D16"/>
    <w:rsid w:val="00F945E5"/>
    <w:rsid w:val="00F949E5"/>
    <w:rsid w:val="00F94A76"/>
    <w:rsid w:val="00F95078"/>
    <w:rsid w:val="00F9675A"/>
    <w:rsid w:val="00F96950"/>
    <w:rsid w:val="00F96C7D"/>
    <w:rsid w:val="00F970BB"/>
    <w:rsid w:val="00F9717D"/>
    <w:rsid w:val="00F97EC0"/>
    <w:rsid w:val="00FA001F"/>
    <w:rsid w:val="00FA064C"/>
    <w:rsid w:val="00FA0796"/>
    <w:rsid w:val="00FA34B3"/>
    <w:rsid w:val="00FA3873"/>
    <w:rsid w:val="00FA3CDD"/>
    <w:rsid w:val="00FA3E87"/>
    <w:rsid w:val="00FA4FB9"/>
    <w:rsid w:val="00FA53EF"/>
    <w:rsid w:val="00FA63E2"/>
    <w:rsid w:val="00FA6F7A"/>
    <w:rsid w:val="00FA7CF0"/>
    <w:rsid w:val="00FB11E5"/>
    <w:rsid w:val="00FB1463"/>
    <w:rsid w:val="00FB2EFF"/>
    <w:rsid w:val="00FB3730"/>
    <w:rsid w:val="00FB3D5F"/>
    <w:rsid w:val="00FB4256"/>
    <w:rsid w:val="00FB48DD"/>
    <w:rsid w:val="00FB4C86"/>
    <w:rsid w:val="00FB50BC"/>
    <w:rsid w:val="00FB5496"/>
    <w:rsid w:val="00FB6381"/>
    <w:rsid w:val="00FB7929"/>
    <w:rsid w:val="00FC0B9B"/>
    <w:rsid w:val="00FC13BD"/>
    <w:rsid w:val="00FC1A9C"/>
    <w:rsid w:val="00FC2033"/>
    <w:rsid w:val="00FC2214"/>
    <w:rsid w:val="00FC233B"/>
    <w:rsid w:val="00FC2A5D"/>
    <w:rsid w:val="00FC2FC2"/>
    <w:rsid w:val="00FC3998"/>
    <w:rsid w:val="00FC3ED9"/>
    <w:rsid w:val="00FC4310"/>
    <w:rsid w:val="00FC4709"/>
    <w:rsid w:val="00FC559B"/>
    <w:rsid w:val="00FC56D1"/>
    <w:rsid w:val="00FC56F0"/>
    <w:rsid w:val="00FC5DB6"/>
    <w:rsid w:val="00FC7398"/>
    <w:rsid w:val="00FC7C69"/>
    <w:rsid w:val="00FD00B2"/>
    <w:rsid w:val="00FD1701"/>
    <w:rsid w:val="00FD20C5"/>
    <w:rsid w:val="00FD21B8"/>
    <w:rsid w:val="00FD26F4"/>
    <w:rsid w:val="00FD2E0A"/>
    <w:rsid w:val="00FD31BE"/>
    <w:rsid w:val="00FD3C6C"/>
    <w:rsid w:val="00FD3E3E"/>
    <w:rsid w:val="00FD42F6"/>
    <w:rsid w:val="00FD4F10"/>
    <w:rsid w:val="00FD54DE"/>
    <w:rsid w:val="00FD54F9"/>
    <w:rsid w:val="00FD5735"/>
    <w:rsid w:val="00FD5956"/>
    <w:rsid w:val="00FD5C43"/>
    <w:rsid w:val="00FD611B"/>
    <w:rsid w:val="00FD634C"/>
    <w:rsid w:val="00FD6957"/>
    <w:rsid w:val="00FD752F"/>
    <w:rsid w:val="00FD79FE"/>
    <w:rsid w:val="00FE0582"/>
    <w:rsid w:val="00FE1F9C"/>
    <w:rsid w:val="00FE2366"/>
    <w:rsid w:val="00FE3B0F"/>
    <w:rsid w:val="00FE409B"/>
    <w:rsid w:val="00FE4441"/>
    <w:rsid w:val="00FE44A4"/>
    <w:rsid w:val="00FE4515"/>
    <w:rsid w:val="00FE4F8E"/>
    <w:rsid w:val="00FE5130"/>
    <w:rsid w:val="00FE6252"/>
    <w:rsid w:val="00FE62B4"/>
    <w:rsid w:val="00FE68A9"/>
    <w:rsid w:val="00FE6979"/>
    <w:rsid w:val="00FE6C81"/>
    <w:rsid w:val="00FE6E4B"/>
    <w:rsid w:val="00FE7057"/>
    <w:rsid w:val="00FE761E"/>
    <w:rsid w:val="00FE7A1D"/>
    <w:rsid w:val="00FE7EA6"/>
    <w:rsid w:val="00FF0A72"/>
    <w:rsid w:val="00FF0BCB"/>
    <w:rsid w:val="00FF0C87"/>
    <w:rsid w:val="00FF0D9E"/>
    <w:rsid w:val="00FF1899"/>
    <w:rsid w:val="00FF1AFF"/>
    <w:rsid w:val="00FF1DC7"/>
    <w:rsid w:val="00FF2C9D"/>
    <w:rsid w:val="00FF33E0"/>
    <w:rsid w:val="00FF3587"/>
    <w:rsid w:val="00FF3C9F"/>
    <w:rsid w:val="00FF3DAA"/>
    <w:rsid w:val="00FF3FF3"/>
    <w:rsid w:val="00FF5526"/>
    <w:rsid w:val="00FF57C5"/>
    <w:rsid w:val="00FF5A83"/>
    <w:rsid w:val="00FF6807"/>
    <w:rsid w:val="00FF7350"/>
    <w:rsid w:val="00FF7C7F"/>
    <w:rsid w:val="473A4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0D50A7D"/>
  <w14:defaultImageDpi w14:val="32767"/>
  <w15:docId w15:val="{FEF5B846-DB2D-4631-A7B8-E3839B7F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semiHidden="1"/>
    <w:lsdException w:name="heading 1" w:locked="1" w:uiPriority="1" w:qFormat="1"/>
    <w:lsdException w:name="heading 2" w:locked="1" w:uiPriority="1" w:qFormat="1"/>
    <w:lsdException w:name="heading 3" w:locked="1" w:uiPriority="1" w:qFormat="1"/>
    <w:lsdException w:name="heading 4" w:locked="1" w:uiPriority="1" w:qFormat="1"/>
    <w:lsdException w:name="heading 5" w:semiHidden="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uiPriority="14" w:qFormat="1"/>
    <w:lsdException w:name="annotation text" w:locked="1" w:uiPriority="0"/>
    <w:lsdException w:name="header" w:unhideWhenUsed="1"/>
    <w:lsdException w:name="footer" w:unhideWhenUsed="1" w:qFormat="1"/>
    <w:lsdException w:name="index heading" w:semiHidden="1" w:unhideWhenUsed="1"/>
    <w:lsdException w:name="caption" w:semiHidden="1" w:uiPriority="0" w:unhideWhenUsed="1" w:qFormat="1"/>
    <w:lsdException w:name="table of figures" w:semiHidden="1"/>
    <w:lsdException w:name="envelope address" w:semiHidden="1" w:unhideWhenUsed="1"/>
    <w:lsdException w:name="envelope return" w:semiHidden="1" w:unhideWhenUsed="1"/>
    <w:lsdException w:name="footnote reference" w:locked="1" w:uiPriority="14" w:qFormat="1"/>
    <w:lsdException w:name="annotation reference" w:locked="1" w:uiPriority="0"/>
    <w:lsdException w:name="line number" w:semiHidden="1" w:unhideWhenUsed="1"/>
    <w:lsdException w:name="page number" w:semiHidden="1" w:unhideWhenUsed="1"/>
    <w:lsdException w:name="endnote reference" w:unhideWhenUsed="1" w:qFormat="1"/>
    <w:lsdException w:name="endnote text" w:locked="1" w:uiPriority="0"/>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semiHidden="1" w:uiPriority="22" w:unhideWhenUsed="1" w:qFormat="1"/>
    <w:lsdException w:name="Emphasis" w:locked="1"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1" w:unhideWhenUsed="1"/>
    <w:lsdException w:name="HTML Preformatted" w:semiHidden="1" w:unhideWhenUsed="1"/>
    <w:lsdException w:name="HTML Sample" w:semiHidden="1" w:unhideWhenUsed="1"/>
    <w:lsdException w:name="HTML Typewriter" w:semiHidden="1" w:unhideWhenUsed="1"/>
    <w:lsdException w:name="HTML Variable" w:semiHidden="1" w:uiPriority="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qFormat="1"/>
    <w:lsdException w:name="Table Grid" w:uiPriority="59" w:qFormat="1"/>
    <w:lsdException w:name="Table Theme" w:semiHidden="1" w:uiPriority="0"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rsid w:val="003B2D00"/>
    <w:pPr>
      <w:widowControl w:val="0"/>
      <w:jc w:val="both"/>
    </w:pPr>
    <w:rPr>
      <w:kern w:val="2"/>
      <w:sz w:val="21"/>
      <w:szCs w:val="24"/>
    </w:rPr>
  </w:style>
  <w:style w:type="paragraph" w:styleId="1">
    <w:name w:val="heading 1"/>
    <w:basedOn w:val="a0"/>
    <w:next w:val="2"/>
    <w:link w:val="10"/>
    <w:uiPriority w:val="1"/>
    <w:qFormat/>
    <w:locked/>
    <w:pPr>
      <w:pageBreakBefore/>
      <w:widowControl w:val="0"/>
      <w:numPr>
        <w:numId w:val="1"/>
      </w:numPr>
      <w:spacing w:beforeLines="100" w:before="100"/>
      <w:jc w:val="center"/>
      <w:outlineLvl w:val="0"/>
    </w:pPr>
    <w:rPr>
      <w:bCs w:val="0"/>
      <w:kern w:val="0"/>
      <w:sz w:val="30"/>
      <w:szCs w:val="44"/>
    </w:rPr>
  </w:style>
  <w:style w:type="paragraph" w:styleId="2">
    <w:name w:val="heading 2"/>
    <w:basedOn w:val="a0"/>
    <w:next w:val="a1"/>
    <w:link w:val="20"/>
    <w:uiPriority w:val="1"/>
    <w:qFormat/>
    <w:locked/>
    <w:pPr>
      <w:keepNext/>
      <w:numPr>
        <w:ilvl w:val="1"/>
        <w:numId w:val="1"/>
      </w:numPr>
      <w:outlineLvl w:val="1"/>
    </w:pPr>
    <w:rPr>
      <w:bCs w:val="0"/>
      <w:sz w:val="28"/>
      <w:szCs w:val="32"/>
    </w:rPr>
  </w:style>
  <w:style w:type="paragraph" w:styleId="3">
    <w:name w:val="heading 3"/>
    <w:basedOn w:val="a0"/>
    <w:next w:val="a1"/>
    <w:link w:val="30"/>
    <w:uiPriority w:val="1"/>
    <w:qFormat/>
    <w:locked/>
    <w:pPr>
      <w:keepNext/>
      <w:keepLines/>
      <w:numPr>
        <w:ilvl w:val="2"/>
        <w:numId w:val="1"/>
      </w:numPr>
      <w:outlineLvl w:val="2"/>
    </w:pPr>
    <w:rPr>
      <w:bCs w:val="0"/>
      <w:szCs w:val="32"/>
    </w:rPr>
  </w:style>
  <w:style w:type="paragraph" w:styleId="4">
    <w:name w:val="heading 4"/>
    <w:basedOn w:val="a2"/>
    <w:next w:val="a1"/>
    <w:link w:val="40"/>
    <w:uiPriority w:val="1"/>
    <w:qFormat/>
    <w:locked/>
    <w:pPr>
      <w:keepNext/>
      <w:keepLines/>
      <w:numPr>
        <w:ilvl w:val="3"/>
        <w:numId w:val="1"/>
      </w:numPr>
      <w:outlineLvl w:val="3"/>
    </w:pPr>
    <w:rPr>
      <w:rFonts w:cstheme="majorBidi"/>
      <w:bCs w:val="0"/>
      <w:szCs w:val="28"/>
    </w:rPr>
  </w:style>
  <w:style w:type="paragraph" w:styleId="5">
    <w:name w:val="heading 5"/>
    <w:basedOn w:val="a"/>
    <w:next w:val="a"/>
    <w:link w:val="50"/>
    <w:uiPriority w:val="99"/>
    <w:semiHidden/>
    <w:pPr>
      <w:keepNext/>
      <w:keepLines/>
      <w:spacing w:before="280" w:after="290" w:line="376" w:lineRule="auto"/>
      <w:outlineLvl w:val="4"/>
    </w:pPr>
    <w:rPr>
      <w:b/>
      <w:bCs/>
      <w:sz w:val="28"/>
      <w:szCs w:val="28"/>
    </w:rPr>
  </w:style>
  <w:style w:type="paragraph" w:styleId="7">
    <w:name w:val="heading 7"/>
    <w:basedOn w:val="a"/>
    <w:next w:val="a"/>
    <w:link w:val="70"/>
    <w:semiHidden/>
    <w:unhideWhenUsed/>
    <w:qFormat/>
    <w:pPr>
      <w:keepNext/>
      <w:keepLines/>
      <w:spacing w:before="240" w:after="64" w:line="320" w:lineRule="auto"/>
      <w:outlineLvl w:val="6"/>
    </w:pPr>
    <w:rPr>
      <w:b/>
      <w:bCs/>
      <w:sz w:val="24"/>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0">
    <w:name w:val="默认黑体"/>
    <w:link w:val="a6"/>
    <w:qFormat/>
    <w:locked/>
    <w:pPr>
      <w:spacing w:line="360" w:lineRule="auto"/>
      <w:jc w:val="both"/>
    </w:pPr>
    <w:rPr>
      <w:rFonts w:ascii="Arial" w:eastAsia="黑体" w:hAnsi="Arial" w:cs="Courier New"/>
      <w:bCs/>
      <w:kern w:val="2"/>
      <w:sz w:val="24"/>
      <w:szCs w:val="24"/>
    </w:rPr>
  </w:style>
  <w:style w:type="paragraph" w:customStyle="1" w:styleId="a1">
    <w:name w:val="论文正文"/>
    <w:basedOn w:val="a2"/>
    <w:link w:val="Char"/>
    <w:uiPriority w:val="2"/>
    <w:qFormat/>
    <w:locked/>
    <w:rsid w:val="0083022B"/>
    <w:pPr>
      <w:widowControl w:val="0"/>
      <w:ind w:firstLineChars="200" w:firstLine="200"/>
    </w:pPr>
  </w:style>
  <w:style w:type="paragraph" w:customStyle="1" w:styleId="a2">
    <w:name w:val="默认宋体"/>
    <w:link w:val="a7"/>
    <w:qFormat/>
    <w:locked/>
    <w:pPr>
      <w:spacing w:line="360" w:lineRule="auto"/>
      <w:jc w:val="both"/>
    </w:pPr>
    <w:rPr>
      <w:rFonts w:cs="Courier New"/>
      <w:bCs/>
      <w:kern w:val="2"/>
      <w:sz w:val="24"/>
      <w:szCs w:val="24"/>
    </w:rPr>
  </w:style>
  <w:style w:type="paragraph" w:styleId="TOC3">
    <w:name w:val="toc 3"/>
    <w:basedOn w:val="a2"/>
    <w:next w:val="a1"/>
    <w:uiPriority w:val="39"/>
    <w:qFormat/>
    <w:locked/>
    <w:pPr>
      <w:tabs>
        <w:tab w:val="left" w:pos="1680"/>
        <w:tab w:val="right" w:leader="dot" w:pos="9344"/>
      </w:tabs>
      <w:spacing w:line="240" w:lineRule="auto"/>
      <w:ind w:leftChars="400" w:left="840"/>
    </w:pPr>
  </w:style>
  <w:style w:type="paragraph" w:styleId="a8">
    <w:name w:val="Balloon Text"/>
    <w:basedOn w:val="a"/>
    <w:link w:val="a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Cs w:val="18"/>
    </w:rPr>
  </w:style>
  <w:style w:type="paragraph" w:styleId="TOC1">
    <w:name w:val="toc 1"/>
    <w:basedOn w:val="a2"/>
    <w:next w:val="a1"/>
    <w:uiPriority w:val="39"/>
    <w:qFormat/>
    <w:locked/>
    <w:rsid w:val="003312F7"/>
    <w:pPr>
      <w:tabs>
        <w:tab w:val="right" w:leader="dot" w:pos="9344"/>
      </w:tabs>
      <w:spacing w:line="240" w:lineRule="auto"/>
      <w:ind w:leftChars="200" w:left="200"/>
    </w:pPr>
  </w:style>
  <w:style w:type="paragraph" w:styleId="TOC4">
    <w:name w:val="toc 4"/>
    <w:basedOn w:val="a"/>
    <w:next w:val="a"/>
    <w:uiPriority w:val="39"/>
    <w:qFormat/>
    <w:pPr>
      <w:ind w:leftChars="600" w:left="1260"/>
    </w:pPr>
  </w:style>
  <w:style w:type="paragraph" w:styleId="ae">
    <w:name w:val="footnote text"/>
    <w:basedOn w:val="a2"/>
    <w:link w:val="af"/>
    <w:uiPriority w:val="14"/>
    <w:qFormat/>
    <w:locked/>
    <w:pPr>
      <w:spacing w:line="240" w:lineRule="auto"/>
      <w:jc w:val="left"/>
    </w:pPr>
    <w:rPr>
      <w:sz w:val="18"/>
      <w:szCs w:val="18"/>
    </w:rPr>
  </w:style>
  <w:style w:type="paragraph" w:styleId="TOC2">
    <w:name w:val="toc 2"/>
    <w:basedOn w:val="a2"/>
    <w:next w:val="a1"/>
    <w:uiPriority w:val="39"/>
    <w:qFormat/>
    <w:locked/>
    <w:pPr>
      <w:tabs>
        <w:tab w:val="left" w:pos="1470"/>
        <w:tab w:val="right" w:leader="dot" w:pos="9344"/>
      </w:tabs>
      <w:spacing w:line="240" w:lineRule="auto"/>
      <w:ind w:leftChars="300" w:left="300"/>
    </w:pPr>
  </w:style>
  <w:style w:type="paragraph" w:styleId="af0">
    <w:name w:val="annotation subject"/>
    <w:basedOn w:val="a"/>
    <w:next w:val="a"/>
    <w:link w:val="af1"/>
    <w:semiHidden/>
    <w:unhideWhenUsed/>
    <w:qFormat/>
    <w:pPr>
      <w:jc w:val="left"/>
    </w:pPr>
    <w:rPr>
      <w:b/>
      <w:bCs/>
    </w:rPr>
  </w:style>
  <w:style w:type="table" w:styleId="af2">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3"/>
    <w:uiPriority w:val="99"/>
    <w:unhideWhenUsed/>
    <w:qFormat/>
    <w:rPr>
      <w:vertAlign w:val="superscript"/>
    </w:rPr>
  </w:style>
  <w:style w:type="character" w:styleId="af4">
    <w:name w:val="Emphasis"/>
    <w:basedOn w:val="a3"/>
    <w:uiPriority w:val="3"/>
    <w:qFormat/>
    <w:locked/>
    <w:rPr>
      <w:b/>
      <w:iCs/>
    </w:rPr>
  </w:style>
  <w:style w:type="character" w:styleId="af5">
    <w:name w:val="Hyperlink"/>
    <w:basedOn w:val="a3"/>
    <w:uiPriority w:val="99"/>
    <w:unhideWhenUsed/>
    <w:qFormat/>
    <w:rPr>
      <w:color w:val="0563C1" w:themeColor="hyperlink"/>
      <w:u w:val="single"/>
    </w:rPr>
  </w:style>
  <w:style w:type="character" w:styleId="af6">
    <w:name w:val="footnote reference"/>
    <w:basedOn w:val="a3"/>
    <w:uiPriority w:val="14"/>
    <w:qFormat/>
    <w:locked/>
    <w:rPr>
      <w:vertAlign w:val="superscript"/>
    </w:rPr>
  </w:style>
  <w:style w:type="character" w:customStyle="1" w:styleId="20">
    <w:name w:val="标题 2 字符"/>
    <w:basedOn w:val="a3"/>
    <w:link w:val="2"/>
    <w:uiPriority w:val="1"/>
    <w:qFormat/>
    <w:rPr>
      <w:rFonts w:ascii="Arial" w:eastAsia="黑体" w:hAnsi="Arial" w:cs="Courier New"/>
      <w:kern w:val="2"/>
      <w:sz w:val="28"/>
      <w:szCs w:val="32"/>
    </w:rPr>
  </w:style>
  <w:style w:type="character" w:customStyle="1" w:styleId="10">
    <w:name w:val="标题 1 字符"/>
    <w:basedOn w:val="a3"/>
    <w:link w:val="1"/>
    <w:uiPriority w:val="1"/>
    <w:qFormat/>
    <w:rPr>
      <w:rFonts w:ascii="Arial" w:eastAsia="黑体" w:hAnsi="Arial" w:cs="Courier New"/>
      <w:sz w:val="30"/>
      <w:szCs w:val="44"/>
    </w:rPr>
  </w:style>
  <w:style w:type="character" w:customStyle="1" w:styleId="30">
    <w:name w:val="标题 3 字符"/>
    <w:basedOn w:val="a3"/>
    <w:link w:val="3"/>
    <w:uiPriority w:val="1"/>
    <w:qFormat/>
    <w:rPr>
      <w:rFonts w:ascii="Arial" w:eastAsia="黑体" w:hAnsi="Arial" w:cs="Courier New"/>
      <w:kern w:val="2"/>
      <w:sz w:val="24"/>
      <w:szCs w:val="32"/>
    </w:rPr>
  </w:style>
  <w:style w:type="character" w:customStyle="1" w:styleId="40">
    <w:name w:val="标题 4 字符"/>
    <w:basedOn w:val="a3"/>
    <w:link w:val="4"/>
    <w:uiPriority w:val="1"/>
    <w:qFormat/>
    <w:rPr>
      <w:rFonts w:cstheme="majorBidi"/>
      <w:kern w:val="2"/>
      <w:sz w:val="24"/>
      <w:szCs w:val="28"/>
    </w:rPr>
  </w:style>
  <w:style w:type="character" w:customStyle="1" w:styleId="70">
    <w:name w:val="标题 7 字符"/>
    <w:basedOn w:val="a3"/>
    <w:link w:val="7"/>
    <w:semiHidden/>
    <w:qFormat/>
    <w:rPr>
      <w:b/>
      <w:bCs/>
      <w:kern w:val="2"/>
      <w:sz w:val="24"/>
      <w:szCs w:val="24"/>
    </w:rPr>
  </w:style>
  <w:style w:type="character" w:customStyle="1" w:styleId="ad">
    <w:name w:val="页眉 字符"/>
    <w:basedOn w:val="a3"/>
    <w:link w:val="ac"/>
    <w:uiPriority w:val="99"/>
    <w:qFormat/>
    <w:rPr>
      <w:kern w:val="2"/>
      <w:sz w:val="21"/>
      <w:szCs w:val="18"/>
    </w:rPr>
  </w:style>
  <w:style w:type="character" w:customStyle="1" w:styleId="ab">
    <w:name w:val="页脚 字符"/>
    <w:basedOn w:val="a3"/>
    <w:link w:val="aa"/>
    <w:uiPriority w:val="99"/>
    <w:qFormat/>
    <w:rPr>
      <w:kern w:val="2"/>
      <w:sz w:val="21"/>
      <w:szCs w:val="18"/>
    </w:rPr>
  </w:style>
  <w:style w:type="paragraph" w:customStyle="1" w:styleId="af7">
    <w:name w:val="默认标题"/>
    <w:basedOn w:val="a0"/>
    <w:next w:val="a2"/>
    <w:link w:val="af8"/>
    <w:uiPriority w:val="9"/>
    <w:qFormat/>
    <w:locked/>
    <w:pPr>
      <w:jc w:val="center"/>
      <w:outlineLvl w:val="0"/>
    </w:pPr>
    <w:rPr>
      <w:rFonts w:cstheme="minorBidi"/>
      <w:bCs w:val="0"/>
      <w:kern w:val="28"/>
      <w:sz w:val="30"/>
      <w:szCs w:val="32"/>
    </w:rPr>
  </w:style>
  <w:style w:type="character" w:customStyle="1" w:styleId="50">
    <w:name w:val="标题 5 字符"/>
    <w:basedOn w:val="a3"/>
    <w:link w:val="5"/>
    <w:uiPriority w:val="99"/>
    <w:semiHidden/>
    <w:qFormat/>
    <w:rPr>
      <w:b/>
      <w:bCs/>
      <w:kern w:val="2"/>
      <w:sz w:val="28"/>
      <w:szCs w:val="28"/>
    </w:rPr>
  </w:style>
  <w:style w:type="paragraph" w:customStyle="1" w:styleId="af9">
    <w:name w:val="加宽标题"/>
    <w:basedOn w:val="af7"/>
    <w:link w:val="afa"/>
    <w:uiPriority w:val="9"/>
    <w:qFormat/>
    <w:locked/>
    <w:pPr>
      <w:ind w:leftChars="300" w:left="300"/>
    </w:pPr>
    <w:rPr>
      <w:spacing w:val="300"/>
      <w:kern w:val="0"/>
    </w:rPr>
  </w:style>
  <w:style w:type="character" w:customStyle="1" w:styleId="afa">
    <w:name w:val="加宽标题 字符"/>
    <w:basedOn w:val="af8"/>
    <w:link w:val="af9"/>
    <w:uiPriority w:val="9"/>
    <w:rPr>
      <w:rFonts w:ascii="Arial" w:eastAsia="黑体" w:hAnsi="Arial" w:cstheme="minorBidi"/>
      <w:spacing w:val="300"/>
      <w:kern w:val="28"/>
      <w:sz w:val="30"/>
      <w:szCs w:val="32"/>
    </w:rPr>
  </w:style>
  <w:style w:type="character" w:customStyle="1" w:styleId="af8">
    <w:name w:val="默认标题 字符"/>
    <w:basedOn w:val="a3"/>
    <w:link w:val="af7"/>
    <w:uiPriority w:val="9"/>
    <w:qFormat/>
    <w:rPr>
      <w:rFonts w:ascii="Arial" w:eastAsia="黑体" w:hAnsi="Arial" w:cstheme="minorBidi"/>
      <w:kern w:val="28"/>
      <w:sz w:val="30"/>
      <w:szCs w:val="32"/>
    </w:rPr>
  </w:style>
  <w:style w:type="paragraph" w:customStyle="1" w:styleId="afb">
    <w:name w:val="封面标题"/>
    <w:basedOn w:val="a0"/>
    <w:next w:val="a0"/>
    <w:link w:val="afc"/>
    <w:uiPriority w:val="9"/>
    <w:qFormat/>
    <w:locked/>
    <w:pPr>
      <w:jc w:val="center"/>
      <w:outlineLvl w:val="0"/>
    </w:pPr>
    <w:rPr>
      <w:rFonts w:cstheme="majorBidi"/>
      <w:bCs w:val="0"/>
      <w:sz w:val="44"/>
      <w:szCs w:val="32"/>
    </w:rPr>
  </w:style>
  <w:style w:type="character" w:customStyle="1" w:styleId="afc">
    <w:name w:val="封面标题 字符"/>
    <w:basedOn w:val="a3"/>
    <w:link w:val="afb"/>
    <w:uiPriority w:val="9"/>
    <w:qFormat/>
    <w:rPr>
      <w:rFonts w:ascii="Arial" w:eastAsia="黑体" w:hAnsi="Arial" w:cstheme="majorBidi"/>
      <w:kern w:val="2"/>
      <w:sz w:val="44"/>
      <w:szCs w:val="32"/>
    </w:rPr>
  </w:style>
  <w:style w:type="paragraph" w:customStyle="1" w:styleId="afd">
    <w:name w:val="目录索引标题"/>
    <w:basedOn w:val="af7"/>
    <w:next w:val="a1"/>
    <w:uiPriority w:val="9"/>
    <w:qFormat/>
    <w:locked/>
  </w:style>
  <w:style w:type="table" w:customStyle="1" w:styleId="afe">
    <w:name w:val="三线表格"/>
    <w:basedOn w:val="a4"/>
    <w:uiPriority w:val="99"/>
    <w:qFormat/>
    <w:locked/>
    <w:pPr>
      <w:jc w:val="center"/>
    </w:pPr>
    <w:rPr>
      <w:sz w:val="21"/>
    </w:rPr>
    <w:tblPr>
      <w:jc w:val="center"/>
    </w:tblPr>
    <w:trPr>
      <w:jc w:val="center"/>
    </w:trPr>
    <w:tcPr>
      <w:shd w:val="clear" w:color="auto" w:fill="auto"/>
      <w:vAlign w:val="center"/>
    </w:tcPr>
    <w:tblStylePr w:type="firstRow">
      <w:pPr>
        <w:jc w:val="center"/>
      </w:pPr>
      <w:rPr>
        <w:rFonts w:eastAsia="宋体"/>
        <w:sz w:val="21"/>
      </w:rPr>
      <w:tblPr/>
      <w:tcPr>
        <w:tcBorders>
          <w:top w:val="single" w:sz="12" w:space="0" w:color="000000" w:themeColor="text1"/>
          <w:left w:val="nil"/>
          <w:bottom w:val="single" w:sz="4" w:space="0" w:color="000000" w:themeColor="text1"/>
          <w:right w:val="nil"/>
          <w:insideH w:val="nil"/>
          <w:insideV w:val="nil"/>
          <w:tl2br w:val="nil"/>
          <w:tr2bl w:val="nil"/>
        </w:tcBorders>
        <w:shd w:val="clear" w:color="auto" w:fill="auto"/>
      </w:tcPr>
    </w:tblStylePr>
    <w:tblStylePr w:type="lastRow">
      <w:pPr>
        <w:jc w:val="center"/>
      </w:pPr>
      <w:rPr>
        <w:b w:val="0"/>
      </w:rPr>
      <w:tblPr/>
      <w:tcPr>
        <w:tcBorders>
          <w:top w:val="nil"/>
          <w:left w:val="nil"/>
          <w:bottom w:val="single" w:sz="12" w:space="0" w:color="000000" w:themeColor="text1"/>
          <w:right w:val="nil"/>
          <w:insideH w:val="nil"/>
          <w:insideV w:val="nil"/>
        </w:tcBorders>
        <w:shd w:val="clear" w:color="auto" w:fill="auto"/>
      </w:tcPr>
    </w:tblStylePr>
  </w:style>
  <w:style w:type="character" w:customStyle="1" w:styleId="af">
    <w:name w:val="脚注文本 字符"/>
    <w:basedOn w:val="a3"/>
    <w:link w:val="ae"/>
    <w:uiPriority w:val="14"/>
    <w:qFormat/>
    <w:rPr>
      <w:rFonts w:cs="Courier New"/>
      <w:bCs/>
      <w:kern w:val="2"/>
      <w:sz w:val="18"/>
      <w:szCs w:val="18"/>
    </w:rPr>
  </w:style>
  <w:style w:type="character" w:customStyle="1" w:styleId="Char">
    <w:name w:val="论文正文 Char"/>
    <w:basedOn w:val="a3"/>
    <w:link w:val="a1"/>
    <w:uiPriority w:val="2"/>
    <w:qFormat/>
    <w:rsid w:val="0083022B"/>
    <w:rPr>
      <w:rFonts w:cs="Courier New"/>
      <w:bCs/>
      <w:kern w:val="2"/>
      <w:sz w:val="24"/>
      <w:szCs w:val="24"/>
    </w:rPr>
  </w:style>
  <w:style w:type="paragraph" w:customStyle="1" w:styleId="aff">
    <w:name w:val="伪代码样式"/>
    <w:basedOn w:val="a2"/>
    <w:link w:val="aff0"/>
    <w:uiPriority w:val="6"/>
    <w:qFormat/>
    <w:locked/>
    <w:rsid w:val="00843EDA"/>
    <w:pPr>
      <w:widowControl w:val="0"/>
      <w:shd w:val="clear" w:color="auto" w:fill="F2F2F2"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aff0">
    <w:name w:val="伪代码样式 字符"/>
    <w:basedOn w:val="a3"/>
    <w:link w:val="aff"/>
    <w:uiPriority w:val="6"/>
    <w:qFormat/>
    <w:rsid w:val="00843EDA"/>
    <w:rPr>
      <w:rFonts w:ascii="Courier New" w:hAnsi="Courier New" w:cs="Consolas"/>
      <w:bCs/>
      <w:sz w:val="21"/>
      <w:szCs w:val="19"/>
      <w:shd w:val="clear" w:color="auto" w:fill="F2F2F2" w:themeFill="background1" w:themeFillShade="F2"/>
    </w:rPr>
  </w:style>
  <w:style w:type="character" w:customStyle="1" w:styleId="11">
    <w:name w:val="未处理的提及1"/>
    <w:basedOn w:val="a3"/>
    <w:uiPriority w:val="99"/>
    <w:semiHidden/>
    <w:unhideWhenUsed/>
    <w:qFormat/>
    <w:rPr>
      <w:color w:val="605E5C"/>
      <w:shd w:val="clear" w:color="auto" w:fill="E1DFDD"/>
    </w:rPr>
  </w:style>
  <w:style w:type="character" w:customStyle="1" w:styleId="a9">
    <w:name w:val="批注框文本 字符"/>
    <w:basedOn w:val="a3"/>
    <w:link w:val="a8"/>
    <w:semiHidden/>
    <w:qFormat/>
    <w:rPr>
      <w:kern w:val="2"/>
      <w:sz w:val="18"/>
      <w:szCs w:val="18"/>
    </w:rPr>
  </w:style>
  <w:style w:type="character" w:customStyle="1" w:styleId="af1">
    <w:name w:val="批注主题 字符"/>
    <w:basedOn w:val="a3"/>
    <w:link w:val="af0"/>
    <w:semiHidden/>
    <w:qFormat/>
    <w:rPr>
      <w:b/>
      <w:bCs/>
      <w:kern w:val="2"/>
      <w:sz w:val="21"/>
      <w:szCs w:val="24"/>
    </w:rPr>
  </w:style>
  <w:style w:type="character" w:customStyle="1" w:styleId="a7">
    <w:name w:val="默认宋体 字符"/>
    <w:basedOn w:val="a3"/>
    <w:link w:val="a2"/>
    <w:qFormat/>
    <w:rPr>
      <w:rFonts w:cs="Courier New"/>
      <w:bCs/>
      <w:kern w:val="2"/>
      <w:sz w:val="24"/>
      <w:szCs w:val="24"/>
    </w:rPr>
  </w:style>
  <w:style w:type="character" w:customStyle="1" w:styleId="a6">
    <w:name w:val="默认黑体 字符"/>
    <w:basedOn w:val="a3"/>
    <w:link w:val="a0"/>
    <w:qFormat/>
    <w:rPr>
      <w:rFonts w:ascii="Arial" w:eastAsia="黑体" w:hAnsi="Arial" w:cs="Courier New"/>
      <w:bCs/>
      <w:kern w:val="2"/>
      <w:sz w:val="24"/>
      <w:szCs w:val="24"/>
    </w:rPr>
  </w:style>
  <w:style w:type="character" w:customStyle="1" w:styleId="aff1">
    <w:name w:val="待修改部分"/>
    <w:uiPriority w:val="3"/>
    <w:qFormat/>
    <w:locked/>
    <w:rPr>
      <w:color w:val="FF0000"/>
    </w:rPr>
  </w:style>
  <w:style w:type="paragraph" w:customStyle="1" w:styleId="aff2">
    <w:name w:val="图题样式"/>
    <w:basedOn w:val="a0"/>
    <w:next w:val="a1"/>
    <w:link w:val="aff3"/>
    <w:uiPriority w:val="4"/>
    <w:qFormat/>
    <w:locked/>
    <w:pPr>
      <w:widowControl w:val="0"/>
      <w:spacing w:afterLines="100" w:after="100" w:line="240" w:lineRule="auto"/>
      <w:jc w:val="center"/>
    </w:pPr>
    <w:rPr>
      <w:sz w:val="21"/>
    </w:rPr>
  </w:style>
  <w:style w:type="paragraph" w:customStyle="1" w:styleId="aff4">
    <w:name w:val="图片样式"/>
    <w:basedOn w:val="aff2"/>
    <w:next w:val="a1"/>
    <w:link w:val="aff5"/>
    <w:uiPriority w:val="4"/>
    <w:qFormat/>
    <w:locked/>
    <w:pPr>
      <w:keepNext/>
      <w:spacing w:beforeLines="100" w:before="100" w:afterLines="0" w:after="0"/>
    </w:pPr>
  </w:style>
  <w:style w:type="character" w:customStyle="1" w:styleId="aff3">
    <w:name w:val="图题样式 字符"/>
    <w:basedOn w:val="a7"/>
    <w:link w:val="aff2"/>
    <w:uiPriority w:val="4"/>
    <w:qFormat/>
    <w:rPr>
      <w:rFonts w:ascii="Arial" w:eastAsia="黑体" w:hAnsi="Arial" w:cs="Courier New"/>
      <w:bCs/>
      <w:kern w:val="2"/>
      <w:sz w:val="21"/>
      <w:szCs w:val="24"/>
    </w:rPr>
  </w:style>
  <w:style w:type="character" w:customStyle="1" w:styleId="aff5">
    <w:name w:val="图片样式 字符"/>
    <w:basedOn w:val="aff3"/>
    <w:link w:val="aff4"/>
    <w:uiPriority w:val="4"/>
    <w:qFormat/>
    <w:rPr>
      <w:rFonts w:ascii="Arial" w:eastAsia="黑体" w:hAnsi="Arial" w:cs="Courier New"/>
      <w:bCs/>
      <w:kern w:val="2"/>
      <w:sz w:val="21"/>
      <w:szCs w:val="24"/>
    </w:rPr>
  </w:style>
  <w:style w:type="paragraph" w:customStyle="1" w:styleId="aff6">
    <w:name w:val="表题样式"/>
    <w:basedOn w:val="a0"/>
    <w:next w:val="a1"/>
    <w:link w:val="aff7"/>
    <w:uiPriority w:val="4"/>
    <w:qFormat/>
    <w:locked/>
    <w:pPr>
      <w:keepNext/>
      <w:spacing w:beforeLines="100" w:before="100" w:line="240" w:lineRule="auto"/>
      <w:jc w:val="center"/>
    </w:pPr>
    <w:rPr>
      <w:sz w:val="21"/>
    </w:rPr>
  </w:style>
  <w:style w:type="character" w:customStyle="1" w:styleId="aff7">
    <w:name w:val="表题样式 字符"/>
    <w:basedOn w:val="a6"/>
    <w:link w:val="aff6"/>
    <w:uiPriority w:val="4"/>
    <w:qFormat/>
    <w:rPr>
      <w:rFonts w:ascii="Arial" w:eastAsia="黑体" w:hAnsi="Arial" w:cs="Courier New"/>
      <w:bCs/>
      <w:kern w:val="2"/>
      <w:sz w:val="21"/>
      <w:szCs w:val="24"/>
    </w:rPr>
  </w:style>
  <w:style w:type="table" w:customStyle="1" w:styleId="5-51">
    <w:name w:val="网格表 5 深色 - 着色 51"/>
    <w:basedOn w:val="a4"/>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1">
    <w:name w:val="无格式表格 51"/>
    <w:basedOn w:val="a4"/>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1">
    <w:name w:val="无格式表格 31"/>
    <w:basedOn w:val="a4"/>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无格式表格 21"/>
    <w:basedOn w:val="a4"/>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0">
    <w:name w:val="网格表 21"/>
    <w:basedOn w:val="a4"/>
    <w:uiPriority w:val="47"/>
    <w:qFormat/>
    <w:tblPr>
      <w:jc w:val="center"/>
      <w:tblBorders>
        <w:bottom w:val="single" w:sz="4" w:space="0" w:color="000000" w:themeColor="text1"/>
      </w:tblBorders>
    </w:tblPr>
    <w:trPr>
      <w:jc w:val="center"/>
    </w:trPr>
    <w:tcPr>
      <w:vAlign w:val="center"/>
    </w:tcPr>
    <w:tblStylePr w:type="firstRow">
      <w:pPr>
        <w:jc w:val="center"/>
      </w:pPr>
      <w:rPr>
        <w:b/>
        <w:bCs/>
      </w:rPr>
      <w:tblPr/>
      <w:tcPr>
        <w:tcBorders>
          <w:top w:val="single" w:sz="12" w:space="0" w:color="000000" w:themeColor="text1"/>
          <w:bottom w:val="single" w:sz="4" w:space="0" w:color="000000" w:themeColor="text1"/>
          <w:insideH w:val="nil"/>
          <w:insideV w:val="nil"/>
        </w:tcBorders>
        <w:shd w:val="clear" w:color="auto" w:fill="FFFFFF" w:themeFill="background1"/>
      </w:tcPr>
    </w:tblStylePr>
    <w:tblStylePr w:type="lastRow">
      <w:rPr>
        <w:b w:val="0"/>
        <w:bCs/>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2-41">
    <w:name w:val="网格表 2 - 着色 41"/>
    <w:basedOn w:val="a4"/>
    <w:uiPriority w:val="47"/>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aff8">
    <w:name w:val="公式样式"/>
    <w:basedOn w:val="a2"/>
    <w:next w:val="a1"/>
    <w:link w:val="aff9"/>
    <w:uiPriority w:val="4"/>
    <w:qFormat/>
    <w:locked/>
    <w:pPr>
      <w:tabs>
        <w:tab w:val="center" w:pos="4678"/>
        <w:tab w:val="right" w:pos="9354"/>
      </w:tabs>
    </w:pPr>
    <w:rPr>
      <w:rFonts w:cstheme="minorBidi"/>
      <w:szCs w:val="22"/>
    </w:rPr>
  </w:style>
  <w:style w:type="character" w:customStyle="1" w:styleId="aff9">
    <w:name w:val="公式样式 字符"/>
    <w:basedOn w:val="a3"/>
    <w:link w:val="aff8"/>
    <w:uiPriority w:val="4"/>
    <w:qFormat/>
    <w:rPr>
      <w:rFonts w:cstheme="minorBidi"/>
      <w:bCs/>
      <w:kern w:val="2"/>
      <w:sz w:val="24"/>
      <w:szCs w:val="22"/>
    </w:rPr>
  </w:style>
  <w:style w:type="paragraph" w:customStyle="1" w:styleId="affa">
    <w:name w:val="引用文献著录"/>
    <w:basedOn w:val="a2"/>
    <w:link w:val="affb"/>
    <w:uiPriority w:val="4"/>
    <w:qFormat/>
    <w:locked/>
    <w:rsid w:val="00644D4E"/>
    <w:pPr>
      <w:widowControl w:val="0"/>
      <w:wordWrap w:val="0"/>
      <w:spacing w:line="240" w:lineRule="auto"/>
      <w:ind w:left="425" w:hanging="425"/>
    </w:pPr>
    <w:rPr>
      <w:sz w:val="21"/>
    </w:rPr>
  </w:style>
  <w:style w:type="paragraph" w:customStyle="1" w:styleId="affc">
    <w:name w:val="说明文字"/>
    <w:basedOn w:val="a2"/>
    <w:link w:val="affd"/>
    <w:uiPriority w:val="15"/>
    <w:qFormat/>
    <w:locked/>
    <w:pPr>
      <w:pBdr>
        <w:top w:val="single" w:sz="4" w:space="4" w:color="auto"/>
        <w:left w:val="single" w:sz="4" w:space="4" w:color="auto"/>
        <w:bottom w:val="single" w:sz="4" w:space="4" w:color="auto"/>
        <w:right w:val="single" w:sz="4" w:space="4" w:color="auto"/>
      </w:pBdr>
      <w:shd w:val="clear" w:color="auto" w:fill="FFF2CC" w:themeFill="accent4" w:themeFillTint="33"/>
      <w:spacing w:line="240" w:lineRule="auto"/>
      <w:ind w:leftChars="100" w:left="100" w:rightChars="100" w:right="100"/>
      <w:jc w:val="left"/>
    </w:pPr>
    <w:rPr>
      <w:sz w:val="21"/>
    </w:rPr>
  </w:style>
  <w:style w:type="character" w:customStyle="1" w:styleId="affb">
    <w:name w:val="引用文献著录 字符"/>
    <w:basedOn w:val="a7"/>
    <w:link w:val="affa"/>
    <w:uiPriority w:val="4"/>
    <w:qFormat/>
    <w:rsid w:val="00644D4E"/>
    <w:rPr>
      <w:rFonts w:cs="Courier New"/>
      <w:bCs/>
      <w:kern w:val="2"/>
      <w:sz w:val="21"/>
      <w:szCs w:val="24"/>
    </w:rPr>
  </w:style>
  <w:style w:type="character" w:customStyle="1" w:styleId="affd">
    <w:name w:val="说明文字 字符"/>
    <w:basedOn w:val="a7"/>
    <w:link w:val="affc"/>
    <w:uiPriority w:val="15"/>
    <w:qFormat/>
    <w:rPr>
      <w:rFonts w:cs="Courier New"/>
      <w:bCs/>
      <w:kern w:val="2"/>
      <w:sz w:val="21"/>
      <w:szCs w:val="24"/>
      <w:shd w:val="clear" w:color="auto" w:fill="FFF2CC" w:themeFill="accent4" w:themeFillTint="33"/>
    </w:rPr>
  </w:style>
  <w:style w:type="paragraph" w:customStyle="1" w:styleId="affe">
    <w:name w:val="目录索引加宽标题"/>
    <w:basedOn w:val="af9"/>
    <w:next w:val="a1"/>
    <w:uiPriority w:val="9"/>
    <w:qFormat/>
    <w:locked/>
    <w:rPr>
      <w:szCs w:val="30"/>
    </w:rPr>
  </w:style>
  <w:style w:type="paragraph" w:customStyle="1" w:styleId="afff">
    <w:name w:val="封面表单样式"/>
    <w:basedOn w:val="a0"/>
    <w:uiPriority w:val="9"/>
    <w:qFormat/>
    <w:locked/>
    <w:pPr>
      <w:jc w:val="center"/>
    </w:pPr>
    <w:rPr>
      <w:sz w:val="30"/>
    </w:rPr>
  </w:style>
  <w:style w:type="paragraph" w:styleId="afff0">
    <w:name w:val="Date"/>
    <w:basedOn w:val="a"/>
    <w:next w:val="a"/>
    <w:link w:val="afff1"/>
    <w:uiPriority w:val="99"/>
    <w:semiHidden/>
    <w:unhideWhenUsed/>
    <w:rsid w:val="00AA7829"/>
    <w:pPr>
      <w:ind w:leftChars="2500" w:left="100"/>
    </w:pPr>
  </w:style>
  <w:style w:type="character" w:customStyle="1" w:styleId="afff1">
    <w:name w:val="日期 字符"/>
    <w:basedOn w:val="a3"/>
    <w:link w:val="afff0"/>
    <w:uiPriority w:val="99"/>
    <w:semiHidden/>
    <w:rsid w:val="00AA7829"/>
    <w:rPr>
      <w:kern w:val="2"/>
      <w:sz w:val="21"/>
      <w:szCs w:val="24"/>
    </w:rPr>
  </w:style>
  <w:style w:type="paragraph" w:styleId="TOC">
    <w:name w:val="TOC Heading"/>
    <w:basedOn w:val="1"/>
    <w:next w:val="a"/>
    <w:uiPriority w:val="39"/>
    <w:unhideWhenUsed/>
    <w:qFormat/>
    <w:rsid w:val="003312F7"/>
    <w:pPr>
      <w:keepNext/>
      <w:keepLines/>
      <w:pageBreakBefore w:val="0"/>
      <w:widowControl/>
      <w:numPr>
        <w:numId w:val="0"/>
      </w:numPr>
      <w:spacing w:beforeLines="0" w:before="24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5">
    <w:name w:val="toc 5"/>
    <w:basedOn w:val="a"/>
    <w:next w:val="a"/>
    <w:autoRedefine/>
    <w:uiPriority w:val="39"/>
    <w:unhideWhenUsed/>
    <w:rsid w:val="00A6759D"/>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
    <w:next w:val="a"/>
    <w:autoRedefine/>
    <w:uiPriority w:val="39"/>
    <w:unhideWhenUsed/>
    <w:rsid w:val="00A6759D"/>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
    <w:next w:val="a"/>
    <w:autoRedefine/>
    <w:uiPriority w:val="39"/>
    <w:unhideWhenUsed/>
    <w:rsid w:val="00A6759D"/>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
    <w:next w:val="a"/>
    <w:autoRedefine/>
    <w:uiPriority w:val="39"/>
    <w:unhideWhenUsed/>
    <w:rsid w:val="00A6759D"/>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
    <w:next w:val="a"/>
    <w:autoRedefine/>
    <w:uiPriority w:val="39"/>
    <w:unhideWhenUsed/>
    <w:rsid w:val="00A6759D"/>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ff2">
    <w:name w:val="Unresolved Mention"/>
    <w:basedOn w:val="a3"/>
    <w:uiPriority w:val="99"/>
    <w:semiHidden/>
    <w:unhideWhenUsed/>
    <w:rsid w:val="00A6759D"/>
    <w:rPr>
      <w:color w:val="605E5C"/>
      <w:shd w:val="clear" w:color="auto" w:fill="E1DFDD"/>
    </w:rPr>
  </w:style>
  <w:style w:type="paragraph" w:styleId="afff3">
    <w:name w:val="List Paragraph"/>
    <w:basedOn w:val="a"/>
    <w:uiPriority w:val="99"/>
    <w:unhideWhenUsed/>
    <w:rsid w:val="00545147"/>
    <w:pPr>
      <w:ind w:firstLineChars="200" w:firstLine="420"/>
    </w:pPr>
  </w:style>
  <w:style w:type="paragraph" w:styleId="afff4">
    <w:name w:val="caption"/>
    <w:basedOn w:val="a"/>
    <w:next w:val="a"/>
    <w:unhideWhenUsed/>
    <w:qFormat/>
    <w:rsid w:val="00803145"/>
    <w:pPr>
      <w:jc w:val="center"/>
    </w:pPr>
    <w:rPr>
      <w:rFonts w:ascii="Arial" w:eastAsia="黑体" w:hAnsi="Arial" w:cstheme="majorBidi"/>
      <w:szCs w:val="20"/>
    </w:rPr>
  </w:style>
  <w:style w:type="character" w:styleId="afff5">
    <w:name w:val="Placeholder Text"/>
    <w:basedOn w:val="a3"/>
    <w:uiPriority w:val="99"/>
    <w:unhideWhenUsed/>
    <w:rsid w:val="006112B6"/>
    <w:rPr>
      <w:color w:val="666666"/>
    </w:rPr>
  </w:style>
  <w:style w:type="table" w:customStyle="1" w:styleId="afff6">
    <w:name w:val="三线表"/>
    <w:basedOn w:val="a4"/>
    <w:uiPriority w:val="99"/>
    <w:rsid w:val="00F72B1E"/>
    <w:rPr>
      <w:sz w:val="21"/>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HTML">
    <w:name w:val="HTML Preformatted"/>
    <w:basedOn w:val="a"/>
    <w:link w:val="HTML0"/>
    <w:uiPriority w:val="99"/>
    <w:semiHidden/>
    <w:unhideWhenUsed/>
    <w:rsid w:val="00666F7B"/>
    <w:rPr>
      <w:rFonts w:ascii="Courier New" w:hAnsi="Courier New" w:cs="Courier New"/>
      <w:sz w:val="20"/>
      <w:szCs w:val="20"/>
    </w:rPr>
  </w:style>
  <w:style w:type="character" w:customStyle="1" w:styleId="HTML0">
    <w:name w:val="HTML 预设格式 字符"/>
    <w:basedOn w:val="a3"/>
    <w:link w:val="HTML"/>
    <w:uiPriority w:val="99"/>
    <w:semiHidden/>
    <w:rsid w:val="00666F7B"/>
    <w:rPr>
      <w:rFonts w:ascii="Courier New" w:hAnsi="Courier New" w:cs="Courier New"/>
      <w:kern w:val="2"/>
    </w:rPr>
  </w:style>
  <w:style w:type="character" w:customStyle="1" w:styleId="semi-button-content-right">
    <w:name w:val="semi-button-content-right"/>
    <w:basedOn w:val="a3"/>
    <w:rsid w:val="00202B6E"/>
  </w:style>
  <w:style w:type="character" w:customStyle="1" w:styleId="title-igakyj">
    <w:name w:val="title-igakyj"/>
    <w:basedOn w:val="a3"/>
    <w:rsid w:val="00202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2944">
      <w:bodyDiv w:val="1"/>
      <w:marLeft w:val="0"/>
      <w:marRight w:val="0"/>
      <w:marTop w:val="0"/>
      <w:marBottom w:val="0"/>
      <w:divBdr>
        <w:top w:val="none" w:sz="0" w:space="0" w:color="auto"/>
        <w:left w:val="none" w:sz="0" w:space="0" w:color="auto"/>
        <w:bottom w:val="none" w:sz="0" w:space="0" w:color="auto"/>
        <w:right w:val="none" w:sz="0" w:space="0" w:color="auto"/>
      </w:divBdr>
    </w:div>
    <w:div w:id="14965230">
      <w:bodyDiv w:val="1"/>
      <w:marLeft w:val="0"/>
      <w:marRight w:val="0"/>
      <w:marTop w:val="0"/>
      <w:marBottom w:val="0"/>
      <w:divBdr>
        <w:top w:val="none" w:sz="0" w:space="0" w:color="auto"/>
        <w:left w:val="none" w:sz="0" w:space="0" w:color="auto"/>
        <w:bottom w:val="none" w:sz="0" w:space="0" w:color="auto"/>
        <w:right w:val="none" w:sz="0" w:space="0" w:color="auto"/>
      </w:divBdr>
      <w:divsChild>
        <w:div w:id="958606142">
          <w:marLeft w:val="0"/>
          <w:marRight w:val="0"/>
          <w:marTop w:val="0"/>
          <w:marBottom w:val="0"/>
          <w:divBdr>
            <w:top w:val="none" w:sz="0" w:space="0" w:color="auto"/>
            <w:left w:val="none" w:sz="0" w:space="0" w:color="auto"/>
            <w:bottom w:val="none" w:sz="0" w:space="0" w:color="auto"/>
            <w:right w:val="none" w:sz="0" w:space="0" w:color="auto"/>
          </w:divBdr>
          <w:divsChild>
            <w:div w:id="5859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850">
      <w:bodyDiv w:val="1"/>
      <w:marLeft w:val="0"/>
      <w:marRight w:val="0"/>
      <w:marTop w:val="0"/>
      <w:marBottom w:val="0"/>
      <w:divBdr>
        <w:top w:val="none" w:sz="0" w:space="0" w:color="auto"/>
        <w:left w:val="none" w:sz="0" w:space="0" w:color="auto"/>
        <w:bottom w:val="none" w:sz="0" w:space="0" w:color="auto"/>
        <w:right w:val="none" w:sz="0" w:space="0" w:color="auto"/>
      </w:divBdr>
    </w:div>
    <w:div w:id="29962478">
      <w:bodyDiv w:val="1"/>
      <w:marLeft w:val="0"/>
      <w:marRight w:val="0"/>
      <w:marTop w:val="0"/>
      <w:marBottom w:val="0"/>
      <w:divBdr>
        <w:top w:val="none" w:sz="0" w:space="0" w:color="auto"/>
        <w:left w:val="none" w:sz="0" w:space="0" w:color="auto"/>
        <w:bottom w:val="none" w:sz="0" w:space="0" w:color="auto"/>
        <w:right w:val="none" w:sz="0" w:space="0" w:color="auto"/>
      </w:divBdr>
    </w:div>
    <w:div w:id="38239564">
      <w:bodyDiv w:val="1"/>
      <w:marLeft w:val="0"/>
      <w:marRight w:val="0"/>
      <w:marTop w:val="0"/>
      <w:marBottom w:val="0"/>
      <w:divBdr>
        <w:top w:val="none" w:sz="0" w:space="0" w:color="auto"/>
        <w:left w:val="none" w:sz="0" w:space="0" w:color="auto"/>
        <w:bottom w:val="none" w:sz="0" w:space="0" w:color="auto"/>
        <w:right w:val="none" w:sz="0" w:space="0" w:color="auto"/>
      </w:divBdr>
    </w:div>
    <w:div w:id="45613128">
      <w:bodyDiv w:val="1"/>
      <w:marLeft w:val="0"/>
      <w:marRight w:val="0"/>
      <w:marTop w:val="0"/>
      <w:marBottom w:val="0"/>
      <w:divBdr>
        <w:top w:val="none" w:sz="0" w:space="0" w:color="auto"/>
        <w:left w:val="none" w:sz="0" w:space="0" w:color="auto"/>
        <w:bottom w:val="none" w:sz="0" w:space="0" w:color="auto"/>
        <w:right w:val="none" w:sz="0" w:space="0" w:color="auto"/>
      </w:divBdr>
    </w:div>
    <w:div w:id="48042060">
      <w:bodyDiv w:val="1"/>
      <w:marLeft w:val="0"/>
      <w:marRight w:val="0"/>
      <w:marTop w:val="0"/>
      <w:marBottom w:val="0"/>
      <w:divBdr>
        <w:top w:val="none" w:sz="0" w:space="0" w:color="auto"/>
        <w:left w:val="none" w:sz="0" w:space="0" w:color="auto"/>
        <w:bottom w:val="none" w:sz="0" w:space="0" w:color="auto"/>
        <w:right w:val="none" w:sz="0" w:space="0" w:color="auto"/>
      </w:divBdr>
    </w:div>
    <w:div w:id="50427845">
      <w:bodyDiv w:val="1"/>
      <w:marLeft w:val="0"/>
      <w:marRight w:val="0"/>
      <w:marTop w:val="0"/>
      <w:marBottom w:val="0"/>
      <w:divBdr>
        <w:top w:val="none" w:sz="0" w:space="0" w:color="auto"/>
        <w:left w:val="none" w:sz="0" w:space="0" w:color="auto"/>
        <w:bottom w:val="none" w:sz="0" w:space="0" w:color="auto"/>
        <w:right w:val="none" w:sz="0" w:space="0" w:color="auto"/>
      </w:divBdr>
    </w:div>
    <w:div w:id="58359130">
      <w:bodyDiv w:val="1"/>
      <w:marLeft w:val="0"/>
      <w:marRight w:val="0"/>
      <w:marTop w:val="0"/>
      <w:marBottom w:val="0"/>
      <w:divBdr>
        <w:top w:val="none" w:sz="0" w:space="0" w:color="auto"/>
        <w:left w:val="none" w:sz="0" w:space="0" w:color="auto"/>
        <w:bottom w:val="none" w:sz="0" w:space="0" w:color="auto"/>
        <w:right w:val="none" w:sz="0" w:space="0" w:color="auto"/>
      </w:divBdr>
      <w:divsChild>
        <w:div w:id="971521979">
          <w:marLeft w:val="0"/>
          <w:marRight w:val="0"/>
          <w:marTop w:val="0"/>
          <w:marBottom w:val="0"/>
          <w:divBdr>
            <w:top w:val="none" w:sz="0" w:space="0" w:color="auto"/>
            <w:left w:val="none" w:sz="0" w:space="0" w:color="auto"/>
            <w:bottom w:val="none" w:sz="0" w:space="0" w:color="auto"/>
            <w:right w:val="none" w:sz="0" w:space="0" w:color="auto"/>
          </w:divBdr>
          <w:divsChild>
            <w:div w:id="17540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3082">
      <w:bodyDiv w:val="1"/>
      <w:marLeft w:val="0"/>
      <w:marRight w:val="0"/>
      <w:marTop w:val="0"/>
      <w:marBottom w:val="0"/>
      <w:divBdr>
        <w:top w:val="none" w:sz="0" w:space="0" w:color="auto"/>
        <w:left w:val="none" w:sz="0" w:space="0" w:color="auto"/>
        <w:bottom w:val="none" w:sz="0" w:space="0" w:color="auto"/>
        <w:right w:val="none" w:sz="0" w:space="0" w:color="auto"/>
      </w:divBdr>
    </w:div>
    <w:div w:id="96171699">
      <w:bodyDiv w:val="1"/>
      <w:marLeft w:val="0"/>
      <w:marRight w:val="0"/>
      <w:marTop w:val="0"/>
      <w:marBottom w:val="0"/>
      <w:divBdr>
        <w:top w:val="none" w:sz="0" w:space="0" w:color="auto"/>
        <w:left w:val="none" w:sz="0" w:space="0" w:color="auto"/>
        <w:bottom w:val="none" w:sz="0" w:space="0" w:color="auto"/>
        <w:right w:val="none" w:sz="0" w:space="0" w:color="auto"/>
      </w:divBdr>
    </w:div>
    <w:div w:id="110443777">
      <w:bodyDiv w:val="1"/>
      <w:marLeft w:val="0"/>
      <w:marRight w:val="0"/>
      <w:marTop w:val="0"/>
      <w:marBottom w:val="0"/>
      <w:divBdr>
        <w:top w:val="none" w:sz="0" w:space="0" w:color="auto"/>
        <w:left w:val="none" w:sz="0" w:space="0" w:color="auto"/>
        <w:bottom w:val="none" w:sz="0" w:space="0" w:color="auto"/>
        <w:right w:val="none" w:sz="0" w:space="0" w:color="auto"/>
      </w:divBdr>
    </w:div>
    <w:div w:id="120417623">
      <w:bodyDiv w:val="1"/>
      <w:marLeft w:val="0"/>
      <w:marRight w:val="0"/>
      <w:marTop w:val="0"/>
      <w:marBottom w:val="0"/>
      <w:divBdr>
        <w:top w:val="none" w:sz="0" w:space="0" w:color="auto"/>
        <w:left w:val="none" w:sz="0" w:space="0" w:color="auto"/>
        <w:bottom w:val="none" w:sz="0" w:space="0" w:color="auto"/>
        <w:right w:val="none" w:sz="0" w:space="0" w:color="auto"/>
      </w:divBdr>
    </w:div>
    <w:div w:id="147017905">
      <w:bodyDiv w:val="1"/>
      <w:marLeft w:val="0"/>
      <w:marRight w:val="0"/>
      <w:marTop w:val="0"/>
      <w:marBottom w:val="0"/>
      <w:divBdr>
        <w:top w:val="none" w:sz="0" w:space="0" w:color="auto"/>
        <w:left w:val="none" w:sz="0" w:space="0" w:color="auto"/>
        <w:bottom w:val="none" w:sz="0" w:space="0" w:color="auto"/>
        <w:right w:val="none" w:sz="0" w:space="0" w:color="auto"/>
      </w:divBdr>
      <w:divsChild>
        <w:div w:id="543954929">
          <w:marLeft w:val="0"/>
          <w:marRight w:val="0"/>
          <w:marTop w:val="0"/>
          <w:marBottom w:val="0"/>
          <w:divBdr>
            <w:top w:val="none" w:sz="0" w:space="0" w:color="auto"/>
            <w:left w:val="none" w:sz="0" w:space="0" w:color="auto"/>
            <w:bottom w:val="none" w:sz="0" w:space="0" w:color="auto"/>
            <w:right w:val="none" w:sz="0" w:space="0" w:color="auto"/>
          </w:divBdr>
          <w:divsChild>
            <w:div w:id="10753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955">
      <w:bodyDiv w:val="1"/>
      <w:marLeft w:val="0"/>
      <w:marRight w:val="0"/>
      <w:marTop w:val="0"/>
      <w:marBottom w:val="0"/>
      <w:divBdr>
        <w:top w:val="none" w:sz="0" w:space="0" w:color="auto"/>
        <w:left w:val="none" w:sz="0" w:space="0" w:color="auto"/>
        <w:bottom w:val="none" w:sz="0" w:space="0" w:color="auto"/>
        <w:right w:val="none" w:sz="0" w:space="0" w:color="auto"/>
      </w:divBdr>
      <w:divsChild>
        <w:div w:id="189535640">
          <w:marLeft w:val="0"/>
          <w:marRight w:val="0"/>
          <w:marTop w:val="0"/>
          <w:marBottom w:val="240"/>
          <w:divBdr>
            <w:top w:val="none" w:sz="0" w:space="0" w:color="auto"/>
            <w:left w:val="none" w:sz="0" w:space="0" w:color="auto"/>
            <w:bottom w:val="none" w:sz="0" w:space="0" w:color="auto"/>
            <w:right w:val="none" w:sz="0" w:space="0" w:color="auto"/>
          </w:divBdr>
          <w:divsChild>
            <w:div w:id="717780523">
              <w:marLeft w:val="0"/>
              <w:marRight w:val="0"/>
              <w:marTop w:val="0"/>
              <w:marBottom w:val="0"/>
              <w:divBdr>
                <w:top w:val="none" w:sz="0" w:space="0" w:color="auto"/>
                <w:left w:val="none" w:sz="0" w:space="0" w:color="auto"/>
                <w:bottom w:val="none" w:sz="0" w:space="0" w:color="auto"/>
                <w:right w:val="none" w:sz="0" w:space="0" w:color="auto"/>
              </w:divBdr>
              <w:divsChild>
                <w:div w:id="1389645403">
                  <w:marLeft w:val="0"/>
                  <w:marRight w:val="0"/>
                  <w:marTop w:val="0"/>
                  <w:marBottom w:val="0"/>
                  <w:divBdr>
                    <w:top w:val="none" w:sz="0" w:space="0" w:color="auto"/>
                    <w:left w:val="none" w:sz="0" w:space="0" w:color="auto"/>
                    <w:bottom w:val="none" w:sz="0" w:space="0" w:color="auto"/>
                    <w:right w:val="none" w:sz="0" w:space="0" w:color="auto"/>
                  </w:divBdr>
                  <w:divsChild>
                    <w:div w:id="961813031">
                      <w:marLeft w:val="0"/>
                      <w:marRight w:val="0"/>
                      <w:marTop w:val="0"/>
                      <w:marBottom w:val="0"/>
                      <w:divBdr>
                        <w:top w:val="none" w:sz="0" w:space="0" w:color="auto"/>
                        <w:left w:val="none" w:sz="0" w:space="0" w:color="auto"/>
                        <w:bottom w:val="none" w:sz="0" w:space="0" w:color="auto"/>
                        <w:right w:val="none" w:sz="0" w:space="0" w:color="auto"/>
                      </w:divBdr>
                      <w:divsChild>
                        <w:div w:id="416250223">
                          <w:marLeft w:val="0"/>
                          <w:marRight w:val="0"/>
                          <w:marTop w:val="0"/>
                          <w:marBottom w:val="0"/>
                          <w:divBdr>
                            <w:top w:val="none" w:sz="0" w:space="0" w:color="auto"/>
                            <w:left w:val="none" w:sz="0" w:space="0" w:color="auto"/>
                            <w:bottom w:val="none" w:sz="0" w:space="0" w:color="auto"/>
                            <w:right w:val="none" w:sz="0" w:space="0" w:color="auto"/>
                          </w:divBdr>
                          <w:divsChild>
                            <w:div w:id="1982341635">
                              <w:marLeft w:val="0"/>
                              <w:marRight w:val="0"/>
                              <w:marTop w:val="0"/>
                              <w:marBottom w:val="0"/>
                              <w:divBdr>
                                <w:top w:val="none" w:sz="0" w:space="0" w:color="auto"/>
                                <w:left w:val="none" w:sz="0" w:space="0" w:color="auto"/>
                                <w:bottom w:val="none" w:sz="0" w:space="0" w:color="auto"/>
                                <w:right w:val="none" w:sz="0" w:space="0" w:color="auto"/>
                              </w:divBdr>
                              <w:divsChild>
                                <w:div w:id="970137285">
                                  <w:marLeft w:val="0"/>
                                  <w:marRight w:val="0"/>
                                  <w:marTop w:val="0"/>
                                  <w:marBottom w:val="0"/>
                                  <w:divBdr>
                                    <w:top w:val="none" w:sz="0" w:space="0" w:color="auto"/>
                                    <w:left w:val="none" w:sz="0" w:space="0" w:color="auto"/>
                                    <w:bottom w:val="none" w:sz="0" w:space="0" w:color="auto"/>
                                    <w:right w:val="none" w:sz="0" w:space="0" w:color="auto"/>
                                  </w:divBdr>
                                  <w:divsChild>
                                    <w:div w:id="1990863636">
                                      <w:marLeft w:val="0"/>
                                      <w:marRight w:val="0"/>
                                      <w:marTop w:val="0"/>
                                      <w:marBottom w:val="0"/>
                                      <w:divBdr>
                                        <w:top w:val="none" w:sz="0" w:space="0" w:color="auto"/>
                                        <w:left w:val="none" w:sz="0" w:space="0" w:color="auto"/>
                                        <w:bottom w:val="none" w:sz="0" w:space="0" w:color="auto"/>
                                        <w:right w:val="none" w:sz="0" w:space="0" w:color="auto"/>
                                      </w:divBdr>
                                      <w:divsChild>
                                        <w:div w:id="1351103683">
                                          <w:marLeft w:val="0"/>
                                          <w:marRight w:val="0"/>
                                          <w:marTop w:val="0"/>
                                          <w:marBottom w:val="0"/>
                                          <w:divBdr>
                                            <w:top w:val="none" w:sz="0" w:space="0" w:color="auto"/>
                                            <w:left w:val="none" w:sz="0" w:space="0" w:color="auto"/>
                                            <w:bottom w:val="none" w:sz="0" w:space="0" w:color="auto"/>
                                            <w:right w:val="none" w:sz="0" w:space="0" w:color="auto"/>
                                          </w:divBdr>
                                        </w:div>
                                        <w:div w:id="1105154515">
                                          <w:marLeft w:val="0"/>
                                          <w:marRight w:val="0"/>
                                          <w:marTop w:val="0"/>
                                          <w:marBottom w:val="0"/>
                                          <w:divBdr>
                                            <w:top w:val="none" w:sz="0" w:space="0" w:color="auto"/>
                                            <w:left w:val="none" w:sz="0" w:space="0" w:color="auto"/>
                                            <w:bottom w:val="none" w:sz="0" w:space="0" w:color="auto"/>
                                            <w:right w:val="none" w:sz="0" w:space="0" w:color="auto"/>
                                          </w:divBdr>
                                        </w:div>
                                        <w:div w:id="1029573926">
                                          <w:marLeft w:val="0"/>
                                          <w:marRight w:val="0"/>
                                          <w:marTop w:val="0"/>
                                          <w:marBottom w:val="0"/>
                                          <w:divBdr>
                                            <w:top w:val="none" w:sz="0" w:space="0" w:color="auto"/>
                                            <w:left w:val="none" w:sz="0" w:space="0" w:color="auto"/>
                                            <w:bottom w:val="none" w:sz="0" w:space="0" w:color="auto"/>
                                            <w:right w:val="none" w:sz="0" w:space="0" w:color="auto"/>
                                          </w:divBdr>
                                        </w:div>
                                        <w:div w:id="2146459475">
                                          <w:marLeft w:val="0"/>
                                          <w:marRight w:val="0"/>
                                          <w:marTop w:val="0"/>
                                          <w:marBottom w:val="0"/>
                                          <w:divBdr>
                                            <w:top w:val="none" w:sz="0" w:space="0" w:color="auto"/>
                                            <w:left w:val="none" w:sz="0" w:space="0" w:color="auto"/>
                                            <w:bottom w:val="none" w:sz="0" w:space="0" w:color="auto"/>
                                            <w:right w:val="none" w:sz="0" w:space="0" w:color="auto"/>
                                          </w:divBdr>
                                        </w:div>
                                        <w:div w:id="304089878">
                                          <w:marLeft w:val="0"/>
                                          <w:marRight w:val="0"/>
                                          <w:marTop w:val="0"/>
                                          <w:marBottom w:val="0"/>
                                          <w:divBdr>
                                            <w:top w:val="none" w:sz="0" w:space="0" w:color="auto"/>
                                            <w:left w:val="none" w:sz="0" w:space="0" w:color="auto"/>
                                            <w:bottom w:val="none" w:sz="0" w:space="0" w:color="auto"/>
                                            <w:right w:val="none" w:sz="0" w:space="0" w:color="auto"/>
                                          </w:divBdr>
                                        </w:div>
                                        <w:div w:id="1406495465">
                                          <w:marLeft w:val="0"/>
                                          <w:marRight w:val="0"/>
                                          <w:marTop w:val="0"/>
                                          <w:marBottom w:val="0"/>
                                          <w:divBdr>
                                            <w:top w:val="none" w:sz="0" w:space="0" w:color="auto"/>
                                            <w:left w:val="none" w:sz="0" w:space="0" w:color="auto"/>
                                            <w:bottom w:val="none" w:sz="0" w:space="0" w:color="auto"/>
                                            <w:right w:val="none" w:sz="0" w:space="0" w:color="auto"/>
                                          </w:divBdr>
                                        </w:div>
                                        <w:div w:id="249462355">
                                          <w:marLeft w:val="0"/>
                                          <w:marRight w:val="0"/>
                                          <w:marTop w:val="0"/>
                                          <w:marBottom w:val="0"/>
                                          <w:divBdr>
                                            <w:top w:val="none" w:sz="0" w:space="0" w:color="auto"/>
                                            <w:left w:val="none" w:sz="0" w:space="0" w:color="auto"/>
                                            <w:bottom w:val="none" w:sz="0" w:space="0" w:color="auto"/>
                                            <w:right w:val="none" w:sz="0" w:space="0" w:color="auto"/>
                                          </w:divBdr>
                                        </w:div>
                                        <w:div w:id="1875652525">
                                          <w:marLeft w:val="0"/>
                                          <w:marRight w:val="0"/>
                                          <w:marTop w:val="0"/>
                                          <w:marBottom w:val="0"/>
                                          <w:divBdr>
                                            <w:top w:val="none" w:sz="0" w:space="0" w:color="auto"/>
                                            <w:left w:val="none" w:sz="0" w:space="0" w:color="auto"/>
                                            <w:bottom w:val="none" w:sz="0" w:space="0" w:color="auto"/>
                                            <w:right w:val="none" w:sz="0" w:space="0" w:color="auto"/>
                                          </w:divBdr>
                                        </w:div>
                                        <w:div w:id="519052211">
                                          <w:marLeft w:val="0"/>
                                          <w:marRight w:val="0"/>
                                          <w:marTop w:val="0"/>
                                          <w:marBottom w:val="0"/>
                                          <w:divBdr>
                                            <w:top w:val="none" w:sz="0" w:space="0" w:color="auto"/>
                                            <w:left w:val="none" w:sz="0" w:space="0" w:color="auto"/>
                                            <w:bottom w:val="none" w:sz="0" w:space="0" w:color="auto"/>
                                            <w:right w:val="none" w:sz="0" w:space="0" w:color="auto"/>
                                          </w:divBdr>
                                        </w:div>
                                        <w:div w:id="598875440">
                                          <w:marLeft w:val="0"/>
                                          <w:marRight w:val="0"/>
                                          <w:marTop w:val="0"/>
                                          <w:marBottom w:val="0"/>
                                          <w:divBdr>
                                            <w:top w:val="none" w:sz="0" w:space="0" w:color="auto"/>
                                            <w:left w:val="none" w:sz="0" w:space="0" w:color="auto"/>
                                            <w:bottom w:val="none" w:sz="0" w:space="0" w:color="auto"/>
                                            <w:right w:val="none" w:sz="0" w:space="0" w:color="auto"/>
                                          </w:divBdr>
                                        </w:div>
                                        <w:div w:id="1118529732">
                                          <w:marLeft w:val="0"/>
                                          <w:marRight w:val="0"/>
                                          <w:marTop w:val="0"/>
                                          <w:marBottom w:val="0"/>
                                          <w:divBdr>
                                            <w:top w:val="none" w:sz="0" w:space="0" w:color="auto"/>
                                            <w:left w:val="none" w:sz="0" w:space="0" w:color="auto"/>
                                            <w:bottom w:val="none" w:sz="0" w:space="0" w:color="auto"/>
                                            <w:right w:val="none" w:sz="0" w:space="0" w:color="auto"/>
                                          </w:divBdr>
                                        </w:div>
                                        <w:div w:id="15214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410542">
      <w:bodyDiv w:val="1"/>
      <w:marLeft w:val="0"/>
      <w:marRight w:val="0"/>
      <w:marTop w:val="0"/>
      <w:marBottom w:val="0"/>
      <w:divBdr>
        <w:top w:val="none" w:sz="0" w:space="0" w:color="auto"/>
        <w:left w:val="none" w:sz="0" w:space="0" w:color="auto"/>
        <w:bottom w:val="none" w:sz="0" w:space="0" w:color="auto"/>
        <w:right w:val="none" w:sz="0" w:space="0" w:color="auto"/>
      </w:divBdr>
      <w:divsChild>
        <w:div w:id="345986246">
          <w:marLeft w:val="0"/>
          <w:marRight w:val="0"/>
          <w:marTop w:val="0"/>
          <w:marBottom w:val="0"/>
          <w:divBdr>
            <w:top w:val="none" w:sz="0" w:space="0" w:color="auto"/>
            <w:left w:val="none" w:sz="0" w:space="0" w:color="auto"/>
            <w:bottom w:val="none" w:sz="0" w:space="0" w:color="auto"/>
            <w:right w:val="none" w:sz="0" w:space="0" w:color="auto"/>
          </w:divBdr>
        </w:div>
        <w:div w:id="1183134028">
          <w:marLeft w:val="0"/>
          <w:marRight w:val="0"/>
          <w:marTop w:val="0"/>
          <w:marBottom w:val="0"/>
          <w:divBdr>
            <w:top w:val="none" w:sz="0" w:space="0" w:color="auto"/>
            <w:left w:val="none" w:sz="0" w:space="0" w:color="auto"/>
            <w:bottom w:val="none" w:sz="0" w:space="0" w:color="auto"/>
            <w:right w:val="none" w:sz="0" w:space="0" w:color="auto"/>
          </w:divBdr>
        </w:div>
        <w:div w:id="1409765639">
          <w:marLeft w:val="0"/>
          <w:marRight w:val="0"/>
          <w:marTop w:val="0"/>
          <w:marBottom w:val="0"/>
          <w:divBdr>
            <w:top w:val="none" w:sz="0" w:space="0" w:color="auto"/>
            <w:left w:val="none" w:sz="0" w:space="0" w:color="auto"/>
            <w:bottom w:val="none" w:sz="0" w:space="0" w:color="auto"/>
            <w:right w:val="none" w:sz="0" w:space="0" w:color="auto"/>
          </w:divBdr>
        </w:div>
      </w:divsChild>
    </w:div>
    <w:div w:id="182479099">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6651805">
      <w:bodyDiv w:val="1"/>
      <w:marLeft w:val="0"/>
      <w:marRight w:val="0"/>
      <w:marTop w:val="0"/>
      <w:marBottom w:val="0"/>
      <w:divBdr>
        <w:top w:val="none" w:sz="0" w:space="0" w:color="auto"/>
        <w:left w:val="none" w:sz="0" w:space="0" w:color="auto"/>
        <w:bottom w:val="none" w:sz="0" w:space="0" w:color="auto"/>
        <w:right w:val="none" w:sz="0" w:space="0" w:color="auto"/>
      </w:divBdr>
    </w:div>
    <w:div w:id="262033791">
      <w:bodyDiv w:val="1"/>
      <w:marLeft w:val="0"/>
      <w:marRight w:val="0"/>
      <w:marTop w:val="0"/>
      <w:marBottom w:val="0"/>
      <w:divBdr>
        <w:top w:val="none" w:sz="0" w:space="0" w:color="auto"/>
        <w:left w:val="none" w:sz="0" w:space="0" w:color="auto"/>
        <w:bottom w:val="none" w:sz="0" w:space="0" w:color="auto"/>
        <w:right w:val="none" w:sz="0" w:space="0" w:color="auto"/>
      </w:divBdr>
      <w:divsChild>
        <w:div w:id="41635989">
          <w:marLeft w:val="0"/>
          <w:marRight w:val="0"/>
          <w:marTop w:val="0"/>
          <w:marBottom w:val="0"/>
          <w:divBdr>
            <w:top w:val="none" w:sz="0" w:space="0" w:color="auto"/>
            <w:left w:val="none" w:sz="0" w:space="0" w:color="auto"/>
            <w:bottom w:val="none" w:sz="0" w:space="0" w:color="auto"/>
            <w:right w:val="none" w:sz="0" w:space="0" w:color="auto"/>
          </w:divBdr>
          <w:divsChild>
            <w:div w:id="6214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74">
      <w:bodyDiv w:val="1"/>
      <w:marLeft w:val="0"/>
      <w:marRight w:val="0"/>
      <w:marTop w:val="0"/>
      <w:marBottom w:val="0"/>
      <w:divBdr>
        <w:top w:val="none" w:sz="0" w:space="0" w:color="auto"/>
        <w:left w:val="none" w:sz="0" w:space="0" w:color="auto"/>
        <w:bottom w:val="none" w:sz="0" w:space="0" w:color="auto"/>
        <w:right w:val="none" w:sz="0" w:space="0" w:color="auto"/>
      </w:divBdr>
    </w:div>
    <w:div w:id="322782011">
      <w:bodyDiv w:val="1"/>
      <w:marLeft w:val="0"/>
      <w:marRight w:val="0"/>
      <w:marTop w:val="0"/>
      <w:marBottom w:val="0"/>
      <w:divBdr>
        <w:top w:val="none" w:sz="0" w:space="0" w:color="auto"/>
        <w:left w:val="none" w:sz="0" w:space="0" w:color="auto"/>
        <w:bottom w:val="none" w:sz="0" w:space="0" w:color="auto"/>
        <w:right w:val="none" w:sz="0" w:space="0" w:color="auto"/>
      </w:divBdr>
    </w:div>
    <w:div w:id="325978260">
      <w:bodyDiv w:val="1"/>
      <w:marLeft w:val="0"/>
      <w:marRight w:val="0"/>
      <w:marTop w:val="0"/>
      <w:marBottom w:val="0"/>
      <w:divBdr>
        <w:top w:val="none" w:sz="0" w:space="0" w:color="auto"/>
        <w:left w:val="none" w:sz="0" w:space="0" w:color="auto"/>
        <w:bottom w:val="none" w:sz="0" w:space="0" w:color="auto"/>
        <w:right w:val="none" w:sz="0" w:space="0" w:color="auto"/>
      </w:divBdr>
    </w:div>
    <w:div w:id="332148853">
      <w:bodyDiv w:val="1"/>
      <w:marLeft w:val="0"/>
      <w:marRight w:val="0"/>
      <w:marTop w:val="0"/>
      <w:marBottom w:val="0"/>
      <w:divBdr>
        <w:top w:val="none" w:sz="0" w:space="0" w:color="auto"/>
        <w:left w:val="none" w:sz="0" w:space="0" w:color="auto"/>
        <w:bottom w:val="none" w:sz="0" w:space="0" w:color="auto"/>
        <w:right w:val="none" w:sz="0" w:space="0" w:color="auto"/>
      </w:divBdr>
    </w:div>
    <w:div w:id="332346099">
      <w:bodyDiv w:val="1"/>
      <w:marLeft w:val="0"/>
      <w:marRight w:val="0"/>
      <w:marTop w:val="0"/>
      <w:marBottom w:val="0"/>
      <w:divBdr>
        <w:top w:val="none" w:sz="0" w:space="0" w:color="auto"/>
        <w:left w:val="none" w:sz="0" w:space="0" w:color="auto"/>
        <w:bottom w:val="none" w:sz="0" w:space="0" w:color="auto"/>
        <w:right w:val="none" w:sz="0" w:space="0" w:color="auto"/>
      </w:divBdr>
    </w:div>
    <w:div w:id="344022818">
      <w:bodyDiv w:val="1"/>
      <w:marLeft w:val="0"/>
      <w:marRight w:val="0"/>
      <w:marTop w:val="0"/>
      <w:marBottom w:val="0"/>
      <w:divBdr>
        <w:top w:val="none" w:sz="0" w:space="0" w:color="auto"/>
        <w:left w:val="none" w:sz="0" w:space="0" w:color="auto"/>
        <w:bottom w:val="none" w:sz="0" w:space="0" w:color="auto"/>
        <w:right w:val="none" w:sz="0" w:space="0" w:color="auto"/>
      </w:divBdr>
      <w:divsChild>
        <w:div w:id="450781505">
          <w:marLeft w:val="0"/>
          <w:marRight w:val="0"/>
          <w:marTop w:val="0"/>
          <w:marBottom w:val="0"/>
          <w:divBdr>
            <w:top w:val="none" w:sz="0" w:space="0" w:color="auto"/>
            <w:left w:val="none" w:sz="0" w:space="0" w:color="auto"/>
            <w:bottom w:val="none" w:sz="0" w:space="0" w:color="auto"/>
            <w:right w:val="none" w:sz="0" w:space="0" w:color="auto"/>
          </w:divBdr>
          <w:divsChild>
            <w:div w:id="18388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4509">
      <w:bodyDiv w:val="1"/>
      <w:marLeft w:val="0"/>
      <w:marRight w:val="0"/>
      <w:marTop w:val="0"/>
      <w:marBottom w:val="0"/>
      <w:divBdr>
        <w:top w:val="none" w:sz="0" w:space="0" w:color="auto"/>
        <w:left w:val="none" w:sz="0" w:space="0" w:color="auto"/>
        <w:bottom w:val="none" w:sz="0" w:space="0" w:color="auto"/>
        <w:right w:val="none" w:sz="0" w:space="0" w:color="auto"/>
      </w:divBdr>
    </w:div>
    <w:div w:id="354961534">
      <w:bodyDiv w:val="1"/>
      <w:marLeft w:val="0"/>
      <w:marRight w:val="0"/>
      <w:marTop w:val="0"/>
      <w:marBottom w:val="0"/>
      <w:divBdr>
        <w:top w:val="none" w:sz="0" w:space="0" w:color="auto"/>
        <w:left w:val="none" w:sz="0" w:space="0" w:color="auto"/>
        <w:bottom w:val="none" w:sz="0" w:space="0" w:color="auto"/>
        <w:right w:val="none" w:sz="0" w:space="0" w:color="auto"/>
      </w:divBdr>
    </w:div>
    <w:div w:id="355739861">
      <w:bodyDiv w:val="1"/>
      <w:marLeft w:val="0"/>
      <w:marRight w:val="0"/>
      <w:marTop w:val="0"/>
      <w:marBottom w:val="0"/>
      <w:divBdr>
        <w:top w:val="none" w:sz="0" w:space="0" w:color="auto"/>
        <w:left w:val="none" w:sz="0" w:space="0" w:color="auto"/>
        <w:bottom w:val="none" w:sz="0" w:space="0" w:color="auto"/>
        <w:right w:val="none" w:sz="0" w:space="0" w:color="auto"/>
      </w:divBdr>
    </w:div>
    <w:div w:id="361636707">
      <w:bodyDiv w:val="1"/>
      <w:marLeft w:val="0"/>
      <w:marRight w:val="0"/>
      <w:marTop w:val="0"/>
      <w:marBottom w:val="0"/>
      <w:divBdr>
        <w:top w:val="none" w:sz="0" w:space="0" w:color="auto"/>
        <w:left w:val="none" w:sz="0" w:space="0" w:color="auto"/>
        <w:bottom w:val="none" w:sz="0" w:space="0" w:color="auto"/>
        <w:right w:val="none" w:sz="0" w:space="0" w:color="auto"/>
      </w:divBdr>
    </w:div>
    <w:div w:id="378211344">
      <w:bodyDiv w:val="1"/>
      <w:marLeft w:val="0"/>
      <w:marRight w:val="0"/>
      <w:marTop w:val="0"/>
      <w:marBottom w:val="0"/>
      <w:divBdr>
        <w:top w:val="none" w:sz="0" w:space="0" w:color="auto"/>
        <w:left w:val="none" w:sz="0" w:space="0" w:color="auto"/>
        <w:bottom w:val="none" w:sz="0" w:space="0" w:color="auto"/>
        <w:right w:val="none" w:sz="0" w:space="0" w:color="auto"/>
      </w:divBdr>
    </w:div>
    <w:div w:id="389571258">
      <w:bodyDiv w:val="1"/>
      <w:marLeft w:val="0"/>
      <w:marRight w:val="0"/>
      <w:marTop w:val="0"/>
      <w:marBottom w:val="0"/>
      <w:divBdr>
        <w:top w:val="none" w:sz="0" w:space="0" w:color="auto"/>
        <w:left w:val="none" w:sz="0" w:space="0" w:color="auto"/>
        <w:bottom w:val="none" w:sz="0" w:space="0" w:color="auto"/>
        <w:right w:val="none" w:sz="0" w:space="0" w:color="auto"/>
      </w:divBdr>
      <w:divsChild>
        <w:div w:id="583608363">
          <w:marLeft w:val="0"/>
          <w:marRight w:val="0"/>
          <w:marTop w:val="0"/>
          <w:marBottom w:val="0"/>
          <w:divBdr>
            <w:top w:val="none" w:sz="0" w:space="0" w:color="auto"/>
            <w:left w:val="none" w:sz="0" w:space="0" w:color="auto"/>
            <w:bottom w:val="none" w:sz="0" w:space="0" w:color="auto"/>
            <w:right w:val="none" w:sz="0" w:space="0" w:color="auto"/>
          </w:divBdr>
          <w:divsChild>
            <w:div w:id="1232934165">
              <w:marLeft w:val="0"/>
              <w:marRight w:val="0"/>
              <w:marTop w:val="0"/>
              <w:marBottom w:val="0"/>
              <w:divBdr>
                <w:top w:val="none" w:sz="0" w:space="0" w:color="auto"/>
                <w:left w:val="none" w:sz="0" w:space="0" w:color="auto"/>
                <w:bottom w:val="none" w:sz="0" w:space="0" w:color="auto"/>
                <w:right w:val="none" w:sz="0" w:space="0" w:color="auto"/>
              </w:divBdr>
            </w:div>
            <w:div w:id="1243106091">
              <w:marLeft w:val="0"/>
              <w:marRight w:val="0"/>
              <w:marTop w:val="0"/>
              <w:marBottom w:val="0"/>
              <w:divBdr>
                <w:top w:val="none" w:sz="0" w:space="0" w:color="auto"/>
                <w:left w:val="none" w:sz="0" w:space="0" w:color="auto"/>
                <w:bottom w:val="none" w:sz="0" w:space="0" w:color="auto"/>
                <w:right w:val="none" w:sz="0" w:space="0" w:color="auto"/>
              </w:divBdr>
            </w:div>
            <w:div w:id="1121612107">
              <w:marLeft w:val="0"/>
              <w:marRight w:val="0"/>
              <w:marTop w:val="0"/>
              <w:marBottom w:val="0"/>
              <w:divBdr>
                <w:top w:val="none" w:sz="0" w:space="0" w:color="auto"/>
                <w:left w:val="none" w:sz="0" w:space="0" w:color="auto"/>
                <w:bottom w:val="none" w:sz="0" w:space="0" w:color="auto"/>
                <w:right w:val="none" w:sz="0" w:space="0" w:color="auto"/>
              </w:divBdr>
            </w:div>
            <w:div w:id="1991326985">
              <w:marLeft w:val="0"/>
              <w:marRight w:val="0"/>
              <w:marTop w:val="0"/>
              <w:marBottom w:val="0"/>
              <w:divBdr>
                <w:top w:val="none" w:sz="0" w:space="0" w:color="auto"/>
                <w:left w:val="none" w:sz="0" w:space="0" w:color="auto"/>
                <w:bottom w:val="none" w:sz="0" w:space="0" w:color="auto"/>
                <w:right w:val="none" w:sz="0" w:space="0" w:color="auto"/>
              </w:divBdr>
            </w:div>
            <w:div w:id="1578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2141">
      <w:bodyDiv w:val="1"/>
      <w:marLeft w:val="0"/>
      <w:marRight w:val="0"/>
      <w:marTop w:val="0"/>
      <w:marBottom w:val="0"/>
      <w:divBdr>
        <w:top w:val="none" w:sz="0" w:space="0" w:color="auto"/>
        <w:left w:val="none" w:sz="0" w:space="0" w:color="auto"/>
        <w:bottom w:val="none" w:sz="0" w:space="0" w:color="auto"/>
        <w:right w:val="none" w:sz="0" w:space="0" w:color="auto"/>
      </w:divBdr>
    </w:div>
    <w:div w:id="413552700">
      <w:bodyDiv w:val="1"/>
      <w:marLeft w:val="0"/>
      <w:marRight w:val="0"/>
      <w:marTop w:val="0"/>
      <w:marBottom w:val="0"/>
      <w:divBdr>
        <w:top w:val="none" w:sz="0" w:space="0" w:color="auto"/>
        <w:left w:val="none" w:sz="0" w:space="0" w:color="auto"/>
        <w:bottom w:val="none" w:sz="0" w:space="0" w:color="auto"/>
        <w:right w:val="none" w:sz="0" w:space="0" w:color="auto"/>
      </w:divBdr>
    </w:div>
    <w:div w:id="421419104">
      <w:bodyDiv w:val="1"/>
      <w:marLeft w:val="0"/>
      <w:marRight w:val="0"/>
      <w:marTop w:val="0"/>
      <w:marBottom w:val="0"/>
      <w:divBdr>
        <w:top w:val="none" w:sz="0" w:space="0" w:color="auto"/>
        <w:left w:val="none" w:sz="0" w:space="0" w:color="auto"/>
        <w:bottom w:val="none" w:sz="0" w:space="0" w:color="auto"/>
        <w:right w:val="none" w:sz="0" w:space="0" w:color="auto"/>
      </w:divBdr>
    </w:div>
    <w:div w:id="445002934">
      <w:bodyDiv w:val="1"/>
      <w:marLeft w:val="0"/>
      <w:marRight w:val="0"/>
      <w:marTop w:val="0"/>
      <w:marBottom w:val="0"/>
      <w:divBdr>
        <w:top w:val="none" w:sz="0" w:space="0" w:color="auto"/>
        <w:left w:val="none" w:sz="0" w:space="0" w:color="auto"/>
        <w:bottom w:val="none" w:sz="0" w:space="0" w:color="auto"/>
        <w:right w:val="none" w:sz="0" w:space="0" w:color="auto"/>
      </w:divBdr>
      <w:divsChild>
        <w:div w:id="384525870">
          <w:marLeft w:val="0"/>
          <w:marRight w:val="0"/>
          <w:marTop w:val="0"/>
          <w:marBottom w:val="0"/>
          <w:divBdr>
            <w:top w:val="none" w:sz="0" w:space="0" w:color="auto"/>
            <w:left w:val="none" w:sz="0" w:space="0" w:color="auto"/>
            <w:bottom w:val="none" w:sz="0" w:space="0" w:color="auto"/>
            <w:right w:val="none" w:sz="0" w:space="0" w:color="auto"/>
          </w:divBdr>
          <w:divsChild>
            <w:div w:id="8601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6878">
      <w:bodyDiv w:val="1"/>
      <w:marLeft w:val="0"/>
      <w:marRight w:val="0"/>
      <w:marTop w:val="0"/>
      <w:marBottom w:val="0"/>
      <w:divBdr>
        <w:top w:val="none" w:sz="0" w:space="0" w:color="auto"/>
        <w:left w:val="none" w:sz="0" w:space="0" w:color="auto"/>
        <w:bottom w:val="none" w:sz="0" w:space="0" w:color="auto"/>
        <w:right w:val="none" w:sz="0" w:space="0" w:color="auto"/>
      </w:divBdr>
    </w:div>
    <w:div w:id="469594915">
      <w:bodyDiv w:val="1"/>
      <w:marLeft w:val="0"/>
      <w:marRight w:val="0"/>
      <w:marTop w:val="0"/>
      <w:marBottom w:val="0"/>
      <w:divBdr>
        <w:top w:val="none" w:sz="0" w:space="0" w:color="auto"/>
        <w:left w:val="none" w:sz="0" w:space="0" w:color="auto"/>
        <w:bottom w:val="none" w:sz="0" w:space="0" w:color="auto"/>
        <w:right w:val="none" w:sz="0" w:space="0" w:color="auto"/>
      </w:divBdr>
    </w:div>
    <w:div w:id="486485144">
      <w:bodyDiv w:val="1"/>
      <w:marLeft w:val="0"/>
      <w:marRight w:val="0"/>
      <w:marTop w:val="0"/>
      <w:marBottom w:val="0"/>
      <w:divBdr>
        <w:top w:val="none" w:sz="0" w:space="0" w:color="auto"/>
        <w:left w:val="none" w:sz="0" w:space="0" w:color="auto"/>
        <w:bottom w:val="none" w:sz="0" w:space="0" w:color="auto"/>
        <w:right w:val="none" w:sz="0" w:space="0" w:color="auto"/>
      </w:divBdr>
      <w:divsChild>
        <w:div w:id="898587985">
          <w:marLeft w:val="0"/>
          <w:marRight w:val="0"/>
          <w:marTop w:val="0"/>
          <w:marBottom w:val="0"/>
          <w:divBdr>
            <w:top w:val="none" w:sz="0" w:space="0" w:color="auto"/>
            <w:left w:val="none" w:sz="0" w:space="0" w:color="auto"/>
            <w:bottom w:val="none" w:sz="0" w:space="0" w:color="auto"/>
            <w:right w:val="none" w:sz="0" w:space="0" w:color="auto"/>
          </w:divBdr>
          <w:divsChild>
            <w:div w:id="181587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1212">
      <w:bodyDiv w:val="1"/>
      <w:marLeft w:val="0"/>
      <w:marRight w:val="0"/>
      <w:marTop w:val="0"/>
      <w:marBottom w:val="0"/>
      <w:divBdr>
        <w:top w:val="none" w:sz="0" w:space="0" w:color="auto"/>
        <w:left w:val="none" w:sz="0" w:space="0" w:color="auto"/>
        <w:bottom w:val="none" w:sz="0" w:space="0" w:color="auto"/>
        <w:right w:val="none" w:sz="0" w:space="0" w:color="auto"/>
      </w:divBdr>
    </w:div>
    <w:div w:id="496120179">
      <w:bodyDiv w:val="1"/>
      <w:marLeft w:val="0"/>
      <w:marRight w:val="0"/>
      <w:marTop w:val="0"/>
      <w:marBottom w:val="0"/>
      <w:divBdr>
        <w:top w:val="none" w:sz="0" w:space="0" w:color="auto"/>
        <w:left w:val="none" w:sz="0" w:space="0" w:color="auto"/>
        <w:bottom w:val="none" w:sz="0" w:space="0" w:color="auto"/>
        <w:right w:val="none" w:sz="0" w:space="0" w:color="auto"/>
      </w:divBdr>
    </w:div>
    <w:div w:id="498354164">
      <w:bodyDiv w:val="1"/>
      <w:marLeft w:val="0"/>
      <w:marRight w:val="0"/>
      <w:marTop w:val="0"/>
      <w:marBottom w:val="0"/>
      <w:divBdr>
        <w:top w:val="none" w:sz="0" w:space="0" w:color="auto"/>
        <w:left w:val="none" w:sz="0" w:space="0" w:color="auto"/>
        <w:bottom w:val="none" w:sz="0" w:space="0" w:color="auto"/>
        <w:right w:val="none" w:sz="0" w:space="0" w:color="auto"/>
      </w:divBdr>
    </w:div>
    <w:div w:id="523910434">
      <w:bodyDiv w:val="1"/>
      <w:marLeft w:val="0"/>
      <w:marRight w:val="0"/>
      <w:marTop w:val="0"/>
      <w:marBottom w:val="0"/>
      <w:divBdr>
        <w:top w:val="none" w:sz="0" w:space="0" w:color="auto"/>
        <w:left w:val="none" w:sz="0" w:space="0" w:color="auto"/>
        <w:bottom w:val="none" w:sz="0" w:space="0" w:color="auto"/>
        <w:right w:val="none" w:sz="0" w:space="0" w:color="auto"/>
      </w:divBdr>
    </w:div>
    <w:div w:id="530194166">
      <w:bodyDiv w:val="1"/>
      <w:marLeft w:val="0"/>
      <w:marRight w:val="0"/>
      <w:marTop w:val="0"/>
      <w:marBottom w:val="0"/>
      <w:divBdr>
        <w:top w:val="none" w:sz="0" w:space="0" w:color="auto"/>
        <w:left w:val="none" w:sz="0" w:space="0" w:color="auto"/>
        <w:bottom w:val="none" w:sz="0" w:space="0" w:color="auto"/>
        <w:right w:val="none" w:sz="0" w:space="0" w:color="auto"/>
      </w:divBdr>
      <w:divsChild>
        <w:div w:id="1866399995">
          <w:marLeft w:val="0"/>
          <w:marRight w:val="0"/>
          <w:marTop w:val="0"/>
          <w:marBottom w:val="0"/>
          <w:divBdr>
            <w:top w:val="none" w:sz="0" w:space="0" w:color="auto"/>
            <w:left w:val="none" w:sz="0" w:space="0" w:color="auto"/>
            <w:bottom w:val="none" w:sz="0" w:space="0" w:color="auto"/>
            <w:right w:val="none" w:sz="0" w:space="0" w:color="auto"/>
          </w:divBdr>
          <w:divsChild>
            <w:div w:id="3797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3040">
      <w:bodyDiv w:val="1"/>
      <w:marLeft w:val="0"/>
      <w:marRight w:val="0"/>
      <w:marTop w:val="0"/>
      <w:marBottom w:val="0"/>
      <w:divBdr>
        <w:top w:val="none" w:sz="0" w:space="0" w:color="auto"/>
        <w:left w:val="none" w:sz="0" w:space="0" w:color="auto"/>
        <w:bottom w:val="none" w:sz="0" w:space="0" w:color="auto"/>
        <w:right w:val="none" w:sz="0" w:space="0" w:color="auto"/>
      </w:divBdr>
    </w:div>
    <w:div w:id="547298889">
      <w:bodyDiv w:val="1"/>
      <w:marLeft w:val="0"/>
      <w:marRight w:val="0"/>
      <w:marTop w:val="0"/>
      <w:marBottom w:val="0"/>
      <w:divBdr>
        <w:top w:val="none" w:sz="0" w:space="0" w:color="auto"/>
        <w:left w:val="none" w:sz="0" w:space="0" w:color="auto"/>
        <w:bottom w:val="none" w:sz="0" w:space="0" w:color="auto"/>
        <w:right w:val="none" w:sz="0" w:space="0" w:color="auto"/>
      </w:divBdr>
    </w:div>
    <w:div w:id="563834240">
      <w:bodyDiv w:val="1"/>
      <w:marLeft w:val="0"/>
      <w:marRight w:val="0"/>
      <w:marTop w:val="0"/>
      <w:marBottom w:val="0"/>
      <w:divBdr>
        <w:top w:val="none" w:sz="0" w:space="0" w:color="auto"/>
        <w:left w:val="none" w:sz="0" w:space="0" w:color="auto"/>
        <w:bottom w:val="none" w:sz="0" w:space="0" w:color="auto"/>
        <w:right w:val="none" w:sz="0" w:space="0" w:color="auto"/>
      </w:divBdr>
    </w:div>
    <w:div w:id="575625797">
      <w:bodyDiv w:val="1"/>
      <w:marLeft w:val="0"/>
      <w:marRight w:val="0"/>
      <w:marTop w:val="0"/>
      <w:marBottom w:val="0"/>
      <w:divBdr>
        <w:top w:val="none" w:sz="0" w:space="0" w:color="auto"/>
        <w:left w:val="none" w:sz="0" w:space="0" w:color="auto"/>
        <w:bottom w:val="none" w:sz="0" w:space="0" w:color="auto"/>
        <w:right w:val="none" w:sz="0" w:space="0" w:color="auto"/>
      </w:divBdr>
    </w:div>
    <w:div w:id="577442823">
      <w:bodyDiv w:val="1"/>
      <w:marLeft w:val="0"/>
      <w:marRight w:val="0"/>
      <w:marTop w:val="0"/>
      <w:marBottom w:val="0"/>
      <w:divBdr>
        <w:top w:val="none" w:sz="0" w:space="0" w:color="auto"/>
        <w:left w:val="none" w:sz="0" w:space="0" w:color="auto"/>
        <w:bottom w:val="none" w:sz="0" w:space="0" w:color="auto"/>
        <w:right w:val="none" w:sz="0" w:space="0" w:color="auto"/>
      </w:divBdr>
    </w:div>
    <w:div w:id="585578256">
      <w:bodyDiv w:val="1"/>
      <w:marLeft w:val="0"/>
      <w:marRight w:val="0"/>
      <w:marTop w:val="0"/>
      <w:marBottom w:val="0"/>
      <w:divBdr>
        <w:top w:val="none" w:sz="0" w:space="0" w:color="auto"/>
        <w:left w:val="none" w:sz="0" w:space="0" w:color="auto"/>
        <w:bottom w:val="none" w:sz="0" w:space="0" w:color="auto"/>
        <w:right w:val="none" w:sz="0" w:space="0" w:color="auto"/>
      </w:divBdr>
    </w:div>
    <w:div w:id="585920793">
      <w:bodyDiv w:val="1"/>
      <w:marLeft w:val="0"/>
      <w:marRight w:val="0"/>
      <w:marTop w:val="0"/>
      <w:marBottom w:val="0"/>
      <w:divBdr>
        <w:top w:val="none" w:sz="0" w:space="0" w:color="auto"/>
        <w:left w:val="none" w:sz="0" w:space="0" w:color="auto"/>
        <w:bottom w:val="none" w:sz="0" w:space="0" w:color="auto"/>
        <w:right w:val="none" w:sz="0" w:space="0" w:color="auto"/>
      </w:divBdr>
      <w:divsChild>
        <w:div w:id="1014915006">
          <w:marLeft w:val="0"/>
          <w:marRight w:val="0"/>
          <w:marTop w:val="0"/>
          <w:marBottom w:val="0"/>
          <w:divBdr>
            <w:top w:val="none" w:sz="0" w:space="0" w:color="auto"/>
            <w:left w:val="none" w:sz="0" w:space="0" w:color="auto"/>
            <w:bottom w:val="none" w:sz="0" w:space="0" w:color="auto"/>
            <w:right w:val="none" w:sz="0" w:space="0" w:color="auto"/>
          </w:divBdr>
          <w:divsChild>
            <w:div w:id="5317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0059">
      <w:bodyDiv w:val="1"/>
      <w:marLeft w:val="0"/>
      <w:marRight w:val="0"/>
      <w:marTop w:val="0"/>
      <w:marBottom w:val="0"/>
      <w:divBdr>
        <w:top w:val="none" w:sz="0" w:space="0" w:color="auto"/>
        <w:left w:val="none" w:sz="0" w:space="0" w:color="auto"/>
        <w:bottom w:val="none" w:sz="0" w:space="0" w:color="auto"/>
        <w:right w:val="none" w:sz="0" w:space="0" w:color="auto"/>
      </w:divBdr>
    </w:div>
    <w:div w:id="608051888">
      <w:bodyDiv w:val="1"/>
      <w:marLeft w:val="0"/>
      <w:marRight w:val="0"/>
      <w:marTop w:val="0"/>
      <w:marBottom w:val="0"/>
      <w:divBdr>
        <w:top w:val="none" w:sz="0" w:space="0" w:color="auto"/>
        <w:left w:val="none" w:sz="0" w:space="0" w:color="auto"/>
        <w:bottom w:val="none" w:sz="0" w:space="0" w:color="auto"/>
        <w:right w:val="none" w:sz="0" w:space="0" w:color="auto"/>
      </w:divBdr>
    </w:div>
    <w:div w:id="613220400">
      <w:bodyDiv w:val="1"/>
      <w:marLeft w:val="0"/>
      <w:marRight w:val="0"/>
      <w:marTop w:val="0"/>
      <w:marBottom w:val="0"/>
      <w:divBdr>
        <w:top w:val="none" w:sz="0" w:space="0" w:color="auto"/>
        <w:left w:val="none" w:sz="0" w:space="0" w:color="auto"/>
        <w:bottom w:val="none" w:sz="0" w:space="0" w:color="auto"/>
        <w:right w:val="none" w:sz="0" w:space="0" w:color="auto"/>
      </w:divBdr>
      <w:divsChild>
        <w:div w:id="1626622648">
          <w:marLeft w:val="0"/>
          <w:marRight w:val="0"/>
          <w:marTop w:val="0"/>
          <w:marBottom w:val="0"/>
          <w:divBdr>
            <w:top w:val="none" w:sz="0" w:space="0" w:color="auto"/>
            <w:left w:val="none" w:sz="0" w:space="0" w:color="auto"/>
            <w:bottom w:val="none" w:sz="0" w:space="0" w:color="auto"/>
            <w:right w:val="none" w:sz="0" w:space="0" w:color="auto"/>
          </w:divBdr>
          <w:divsChild>
            <w:div w:id="19286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6138">
      <w:bodyDiv w:val="1"/>
      <w:marLeft w:val="0"/>
      <w:marRight w:val="0"/>
      <w:marTop w:val="0"/>
      <w:marBottom w:val="0"/>
      <w:divBdr>
        <w:top w:val="none" w:sz="0" w:space="0" w:color="auto"/>
        <w:left w:val="none" w:sz="0" w:space="0" w:color="auto"/>
        <w:bottom w:val="none" w:sz="0" w:space="0" w:color="auto"/>
        <w:right w:val="none" w:sz="0" w:space="0" w:color="auto"/>
      </w:divBdr>
    </w:div>
    <w:div w:id="634651053">
      <w:bodyDiv w:val="1"/>
      <w:marLeft w:val="0"/>
      <w:marRight w:val="0"/>
      <w:marTop w:val="0"/>
      <w:marBottom w:val="0"/>
      <w:divBdr>
        <w:top w:val="none" w:sz="0" w:space="0" w:color="auto"/>
        <w:left w:val="none" w:sz="0" w:space="0" w:color="auto"/>
        <w:bottom w:val="none" w:sz="0" w:space="0" w:color="auto"/>
        <w:right w:val="none" w:sz="0" w:space="0" w:color="auto"/>
      </w:divBdr>
    </w:div>
    <w:div w:id="635338355">
      <w:bodyDiv w:val="1"/>
      <w:marLeft w:val="0"/>
      <w:marRight w:val="0"/>
      <w:marTop w:val="0"/>
      <w:marBottom w:val="0"/>
      <w:divBdr>
        <w:top w:val="none" w:sz="0" w:space="0" w:color="auto"/>
        <w:left w:val="none" w:sz="0" w:space="0" w:color="auto"/>
        <w:bottom w:val="none" w:sz="0" w:space="0" w:color="auto"/>
        <w:right w:val="none" w:sz="0" w:space="0" w:color="auto"/>
      </w:divBdr>
    </w:div>
    <w:div w:id="636179214">
      <w:bodyDiv w:val="1"/>
      <w:marLeft w:val="0"/>
      <w:marRight w:val="0"/>
      <w:marTop w:val="0"/>
      <w:marBottom w:val="0"/>
      <w:divBdr>
        <w:top w:val="none" w:sz="0" w:space="0" w:color="auto"/>
        <w:left w:val="none" w:sz="0" w:space="0" w:color="auto"/>
        <w:bottom w:val="none" w:sz="0" w:space="0" w:color="auto"/>
        <w:right w:val="none" w:sz="0" w:space="0" w:color="auto"/>
      </w:divBdr>
      <w:divsChild>
        <w:div w:id="868682600">
          <w:marLeft w:val="0"/>
          <w:marRight w:val="0"/>
          <w:marTop w:val="0"/>
          <w:marBottom w:val="0"/>
          <w:divBdr>
            <w:top w:val="none" w:sz="0" w:space="0" w:color="auto"/>
            <w:left w:val="none" w:sz="0" w:space="0" w:color="auto"/>
            <w:bottom w:val="none" w:sz="0" w:space="0" w:color="auto"/>
            <w:right w:val="none" w:sz="0" w:space="0" w:color="auto"/>
          </w:divBdr>
          <w:divsChild>
            <w:div w:id="1961910142">
              <w:marLeft w:val="0"/>
              <w:marRight w:val="0"/>
              <w:marTop w:val="0"/>
              <w:marBottom w:val="0"/>
              <w:divBdr>
                <w:top w:val="none" w:sz="0" w:space="0" w:color="auto"/>
                <w:left w:val="none" w:sz="0" w:space="0" w:color="auto"/>
                <w:bottom w:val="none" w:sz="0" w:space="0" w:color="auto"/>
                <w:right w:val="none" w:sz="0" w:space="0" w:color="auto"/>
              </w:divBdr>
            </w:div>
            <w:div w:id="268199349">
              <w:marLeft w:val="0"/>
              <w:marRight w:val="0"/>
              <w:marTop w:val="0"/>
              <w:marBottom w:val="0"/>
              <w:divBdr>
                <w:top w:val="none" w:sz="0" w:space="0" w:color="auto"/>
                <w:left w:val="none" w:sz="0" w:space="0" w:color="auto"/>
                <w:bottom w:val="none" w:sz="0" w:space="0" w:color="auto"/>
                <w:right w:val="none" w:sz="0" w:space="0" w:color="auto"/>
              </w:divBdr>
            </w:div>
            <w:div w:id="1979454364">
              <w:marLeft w:val="0"/>
              <w:marRight w:val="0"/>
              <w:marTop w:val="0"/>
              <w:marBottom w:val="0"/>
              <w:divBdr>
                <w:top w:val="none" w:sz="0" w:space="0" w:color="auto"/>
                <w:left w:val="none" w:sz="0" w:space="0" w:color="auto"/>
                <w:bottom w:val="none" w:sz="0" w:space="0" w:color="auto"/>
                <w:right w:val="none" w:sz="0" w:space="0" w:color="auto"/>
              </w:divBdr>
            </w:div>
            <w:div w:id="1707098304">
              <w:marLeft w:val="0"/>
              <w:marRight w:val="0"/>
              <w:marTop w:val="0"/>
              <w:marBottom w:val="0"/>
              <w:divBdr>
                <w:top w:val="none" w:sz="0" w:space="0" w:color="auto"/>
                <w:left w:val="none" w:sz="0" w:space="0" w:color="auto"/>
                <w:bottom w:val="none" w:sz="0" w:space="0" w:color="auto"/>
                <w:right w:val="none" w:sz="0" w:space="0" w:color="auto"/>
              </w:divBdr>
            </w:div>
            <w:div w:id="7782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3544">
      <w:bodyDiv w:val="1"/>
      <w:marLeft w:val="0"/>
      <w:marRight w:val="0"/>
      <w:marTop w:val="0"/>
      <w:marBottom w:val="0"/>
      <w:divBdr>
        <w:top w:val="none" w:sz="0" w:space="0" w:color="auto"/>
        <w:left w:val="none" w:sz="0" w:space="0" w:color="auto"/>
        <w:bottom w:val="none" w:sz="0" w:space="0" w:color="auto"/>
        <w:right w:val="none" w:sz="0" w:space="0" w:color="auto"/>
      </w:divBdr>
    </w:div>
    <w:div w:id="640696871">
      <w:bodyDiv w:val="1"/>
      <w:marLeft w:val="0"/>
      <w:marRight w:val="0"/>
      <w:marTop w:val="0"/>
      <w:marBottom w:val="0"/>
      <w:divBdr>
        <w:top w:val="none" w:sz="0" w:space="0" w:color="auto"/>
        <w:left w:val="none" w:sz="0" w:space="0" w:color="auto"/>
        <w:bottom w:val="none" w:sz="0" w:space="0" w:color="auto"/>
        <w:right w:val="none" w:sz="0" w:space="0" w:color="auto"/>
      </w:divBdr>
    </w:div>
    <w:div w:id="674307677">
      <w:bodyDiv w:val="1"/>
      <w:marLeft w:val="0"/>
      <w:marRight w:val="0"/>
      <w:marTop w:val="0"/>
      <w:marBottom w:val="0"/>
      <w:divBdr>
        <w:top w:val="none" w:sz="0" w:space="0" w:color="auto"/>
        <w:left w:val="none" w:sz="0" w:space="0" w:color="auto"/>
        <w:bottom w:val="none" w:sz="0" w:space="0" w:color="auto"/>
        <w:right w:val="none" w:sz="0" w:space="0" w:color="auto"/>
      </w:divBdr>
    </w:div>
    <w:div w:id="676347283">
      <w:bodyDiv w:val="1"/>
      <w:marLeft w:val="0"/>
      <w:marRight w:val="0"/>
      <w:marTop w:val="0"/>
      <w:marBottom w:val="0"/>
      <w:divBdr>
        <w:top w:val="none" w:sz="0" w:space="0" w:color="auto"/>
        <w:left w:val="none" w:sz="0" w:space="0" w:color="auto"/>
        <w:bottom w:val="none" w:sz="0" w:space="0" w:color="auto"/>
        <w:right w:val="none" w:sz="0" w:space="0" w:color="auto"/>
      </w:divBdr>
    </w:div>
    <w:div w:id="682367535">
      <w:bodyDiv w:val="1"/>
      <w:marLeft w:val="0"/>
      <w:marRight w:val="0"/>
      <w:marTop w:val="0"/>
      <w:marBottom w:val="0"/>
      <w:divBdr>
        <w:top w:val="none" w:sz="0" w:space="0" w:color="auto"/>
        <w:left w:val="none" w:sz="0" w:space="0" w:color="auto"/>
        <w:bottom w:val="none" w:sz="0" w:space="0" w:color="auto"/>
        <w:right w:val="none" w:sz="0" w:space="0" w:color="auto"/>
      </w:divBdr>
    </w:div>
    <w:div w:id="694112826">
      <w:bodyDiv w:val="1"/>
      <w:marLeft w:val="0"/>
      <w:marRight w:val="0"/>
      <w:marTop w:val="0"/>
      <w:marBottom w:val="0"/>
      <w:divBdr>
        <w:top w:val="none" w:sz="0" w:space="0" w:color="auto"/>
        <w:left w:val="none" w:sz="0" w:space="0" w:color="auto"/>
        <w:bottom w:val="none" w:sz="0" w:space="0" w:color="auto"/>
        <w:right w:val="none" w:sz="0" w:space="0" w:color="auto"/>
      </w:divBdr>
    </w:div>
    <w:div w:id="702677937">
      <w:bodyDiv w:val="1"/>
      <w:marLeft w:val="0"/>
      <w:marRight w:val="0"/>
      <w:marTop w:val="0"/>
      <w:marBottom w:val="0"/>
      <w:divBdr>
        <w:top w:val="none" w:sz="0" w:space="0" w:color="auto"/>
        <w:left w:val="none" w:sz="0" w:space="0" w:color="auto"/>
        <w:bottom w:val="none" w:sz="0" w:space="0" w:color="auto"/>
        <w:right w:val="none" w:sz="0" w:space="0" w:color="auto"/>
      </w:divBdr>
    </w:div>
    <w:div w:id="708606578">
      <w:bodyDiv w:val="1"/>
      <w:marLeft w:val="0"/>
      <w:marRight w:val="0"/>
      <w:marTop w:val="0"/>
      <w:marBottom w:val="0"/>
      <w:divBdr>
        <w:top w:val="none" w:sz="0" w:space="0" w:color="auto"/>
        <w:left w:val="none" w:sz="0" w:space="0" w:color="auto"/>
        <w:bottom w:val="none" w:sz="0" w:space="0" w:color="auto"/>
        <w:right w:val="none" w:sz="0" w:space="0" w:color="auto"/>
      </w:divBdr>
    </w:div>
    <w:div w:id="724186193">
      <w:bodyDiv w:val="1"/>
      <w:marLeft w:val="0"/>
      <w:marRight w:val="0"/>
      <w:marTop w:val="0"/>
      <w:marBottom w:val="0"/>
      <w:divBdr>
        <w:top w:val="none" w:sz="0" w:space="0" w:color="auto"/>
        <w:left w:val="none" w:sz="0" w:space="0" w:color="auto"/>
        <w:bottom w:val="none" w:sz="0" w:space="0" w:color="auto"/>
        <w:right w:val="none" w:sz="0" w:space="0" w:color="auto"/>
      </w:divBdr>
    </w:div>
    <w:div w:id="738789919">
      <w:bodyDiv w:val="1"/>
      <w:marLeft w:val="0"/>
      <w:marRight w:val="0"/>
      <w:marTop w:val="0"/>
      <w:marBottom w:val="0"/>
      <w:divBdr>
        <w:top w:val="none" w:sz="0" w:space="0" w:color="auto"/>
        <w:left w:val="none" w:sz="0" w:space="0" w:color="auto"/>
        <w:bottom w:val="none" w:sz="0" w:space="0" w:color="auto"/>
        <w:right w:val="none" w:sz="0" w:space="0" w:color="auto"/>
      </w:divBdr>
    </w:div>
    <w:div w:id="744841445">
      <w:bodyDiv w:val="1"/>
      <w:marLeft w:val="0"/>
      <w:marRight w:val="0"/>
      <w:marTop w:val="0"/>
      <w:marBottom w:val="0"/>
      <w:divBdr>
        <w:top w:val="none" w:sz="0" w:space="0" w:color="auto"/>
        <w:left w:val="none" w:sz="0" w:space="0" w:color="auto"/>
        <w:bottom w:val="none" w:sz="0" w:space="0" w:color="auto"/>
        <w:right w:val="none" w:sz="0" w:space="0" w:color="auto"/>
      </w:divBdr>
      <w:divsChild>
        <w:div w:id="953754921">
          <w:marLeft w:val="0"/>
          <w:marRight w:val="0"/>
          <w:marTop w:val="0"/>
          <w:marBottom w:val="0"/>
          <w:divBdr>
            <w:top w:val="none" w:sz="0" w:space="0" w:color="auto"/>
            <w:left w:val="none" w:sz="0" w:space="0" w:color="auto"/>
            <w:bottom w:val="none" w:sz="0" w:space="0" w:color="auto"/>
            <w:right w:val="none" w:sz="0" w:space="0" w:color="auto"/>
          </w:divBdr>
          <w:divsChild>
            <w:div w:id="1405224857">
              <w:marLeft w:val="0"/>
              <w:marRight w:val="0"/>
              <w:marTop w:val="0"/>
              <w:marBottom w:val="0"/>
              <w:divBdr>
                <w:top w:val="none" w:sz="0" w:space="0" w:color="auto"/>
                <w:left w:val="none" w:sz="0" w:space="0" w:color="auto"/>
                <w:bottom w:val="none" w:sz="0" w:space="0" w:color="auto"/>
                <w:right w:val="none" w:sz="0" w:space="0" w:color="auto"/>
              </w:divBdr>
            </w:div>
            <w:div w:id="1893884725">
              <w:marLeft w:val="0"/>
              <w:marRight w:val="0"/>
              <w:marTop w:val="0"/>
              <w:marBottom w:val="0"/>
              <w:divBdr>
                <w:top w:val="none" w:sz="0" w:space="0" w:color="auto"/>
                <w:left w:val="none" w:sz="0" w:space="0" w:color="auto"/>
                <w:bottom w:val="none" w:sz="0" w:space="0" w:color="auto"/>
                <w:right w:val="none" w:sz="0" w:space="0" w:color="auto"/>
              </w:divBdr>
            </w:div>
            <w:div w:id="107088679">
              <w:marLeft w:val="0"/>
              <w:marRight w:val="0"/>
              <w:marTop w:val="0"/>
              <w:marBottom w:val="0"/>
              <w:divBdr>
                <w:top w:val="none" w:sz="0" w:space="0" w:color="auto"/>
                <w:left w:val="none" w:sz="0" w:space="0" w:color="auto"/>
                <w:bottom w:val="none" w:sz="0" w:space="0" w:color="auto"/>
                <w:right w:val="none" w:sz="0" w:space="0" w:color="auto"/>
              </w:divBdr>
            </w:div>
            <w:div w:id="1881625553">
              <w:marLeft w:val="0"/>
              <w:marRight w:val="0"/>
              <w:marTop w:val="0"/>
              <w:marBottom w:val="0"/>
              <w:divBdr>
                <w:top w:val="none" w:sz="0" w:space="0" w:color="auto"/>
                <w:left w:val="none" w:sz="0" w:space="0" w:color="auto"/>
                <w:bottom w:val="none" w:sz="0" w:space="0" w:color="auto"/>
                <w:right w:val="none" w:sz="0" w:space="0" w:color="auto"/>
              </w:divBdr>
            </w:div>
            <w:div w:id="642730876">
              <w:marLeft w:val="0"/>
              <w:marRight w:val="0"/>
              <w:marTop w:val="0"/>
              <w:marBottom w:val="0"/>
              <w:divBdr>
                <w:top w:val="none" w:sz="0" w:space="0" w:color="auto"/>
                <w:left w:val="none" w:sz="0" w:space="0" w:color="auto"/>
                <w:bottom w:val="none" w:sz="0" w:space="0" w:color="auto"/>
                <w:right w:val="none" w:sz="0" w:space="0" w:color="auto"/>
              </w:divBdr>
            </w:div>
            <w:div w:id="31007593">
              <w:marLeft w:val="0"/>
              <w:marRight w:val="0"/>
              <w:marTop w:val="0"/>
              <w:marBottom w:val="0"/>
              <w:divBdr>
                <w:top w:val="none" w:sz="0" w:space="0" w:color="auto"/>
                <w:left w:val="none" w:sz="0" w:space="0" w:color="auto"/>
                <w:bottom w:val="none" w:sz="0" w:space="0" w:color="auto"/>
                <w:right w:val="none" w:sz="0" w:space="0" w:color="auto"/>
              </w:divBdr>
            </w:div>
            <w:div w:id="1968581131">
              <w:marLeft w:val="0"/>
              <w:marRight w:val="0"/>
              <w:marTop w:val="0"/>
              <w:marBottom w:val="0"/>
              <w:divBdr>
                <w:top w:val="none" w:sz="0" w:space="0" w:color="auto"/>
                <w:left w:val="none" w:sz="0" w:space="0" w:color="auto"/>
                <w:bottom w:val="none" w:sz="0" w:space="0" w:color="auto"/>
                <w:right w:val="none" w:sz="0" w:space="0" w:color="auto"/>
              </w:divBdr>
            </w:div>
            <w:div w:id="598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4838">
      <w:bodyDiv w:val="1"/>
      <w:marLeft w:val="0"/>
      <w:marRight w:val="0"/>
      <w:marTop w:val="0"/>
      <w:marBottom w:val="0"/>
      <w:divBdr>
        <w:top w:val="none" w:sz="0" w:space="0" w:color="auto"/>
        <w:left w:val="none" w:sz="0" w:space="0" w:color="auto"/>
        <w:bottom w:val="none" w:sz="0" w:space="0" w:color="auto"/>
        <w:right w:val="none" w:sz="0" w:space="0" w:color="auto"/>
      </w:divBdr>
    </w:div>
    <w:div w:id="771363496">
      <w:bodyDiv w:val="1"/>
      <w:marLeft w:val="0"/>
      <w:marRight w:val="0"/>
      <w:marTop w:val="0"/>
      <w:marBottom w:val="0"/>
      <w:divBdr>
        <w:top w:val="none" w:sz="0" w:space="0" w:color="auto"/>
        <w:left w:val="none" w:sz="0" w:space="0" w:color="auto"/>
        <w:bottom w:val="none" w:sz="0" w:space="0" w:color="auto"/>
        <w:right w:val="none" w:sz="0" w:space="0" w:color="auto"/>
      </w:divBdr>
    </w:div>
    <w:div w:id="775059804">
      <w:bodyDiv w:val="1"/>
      <w:marLeft w:val="0"/>
      <w:marRight w:val="0"/>
      <w:marTop w:val="0"/>
      <w:marBottom w:val="0"/>
      <w:divBdr>
        <w:top w:val="none" w:sz="0" w:space="0" w:color="auto"/>
        <w:left w:val="none" w:sz="0" w:space="0" w:color="auto"/>
        <w:bottom w:val="none" w:sz="0" w:space="0" w:color="auto"/>
        <w:right w:val="none" w:sz="0" w:space="0" w:color="auto"/>
      </w:divBdr>
      <w:divsChild>
        <w:div w:id="2098137050">
          <w:marLeft w:val="0"/>
          <w:marRight w:val="0"/>
          <w:marTop w:val="0"/>
          <w:marBottom w:val="0"/>
          <w:divBdr>
            <w:top w:val="none" w:sz="0" w:space="0" w:color="auto"/>
            <w:left w:val="none" w:sz="0" w:space="0" w:color="auto"/>
            <w:bottom w:val="none" w:sz="0" w:space="0" w:color="auto"/>
            <w:right w:val="none" w:sz="0" w:space="0" w:color="auto"/>
          </w:divBdr>
          <w:divsChild>
            <w:div w:id="20246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205">
      <w:bodyDiv w:val="1"/>
      <w:marLeft w:val="0"/>
      <w:marRight w:val="0"/>
      <w:marTop w:val="0"/>
      <w:marBottom w:val="0"/>
      <w:divBdr>
        <w:top w:val="none" w:sz="0" w:space="0" w:color="auto"/>
        <w:left w:val="none" w:sz="0" w:space="0" w:color="auto"/>
        <w:bottom w:val="none" w:sz="0" w:space="0" w:color="auto"/>
        <w:right w:val="none" w:sz="0" w:space="0" w:color="auto"/>
      </w:divBdr>
    </w:div>
    <w:div w:id="792939308">
      <w:bodyDiv w:val="1"/>
      <w:marLeft w:val="0"/>
      <w:marRight w:val="0"/>
      <w:marTop w:val="0"/>
      <w:marBottom w:val="0"/>
      <w:divBdr>
        <w:top w:val="none" w:sz="0" w:space="0" w:color="auto"/>
        <w:left w:val="none" w:sz="0" w:space="0" w:color="auto"/>
        <w:bottom w:val="none" w:sz="0" w:space="0" w:color="auto"/>
        <w:right w:val="none" w:sz="0" w:space="0" w:color="auto"/>
      </w:divBdr>
    </w:div>
    <w:div w:id="797531794">
      <w:bodyDiv w:val="1"/>
      <w:marLeft w:val="0"/>
      <w:marRight w:val="0"/>
      <w:marTop w:val="0"/>
      <w:marBottom w:val="0"/>
      <w:divBdr>
        <w:top w:val="none" w:sz="0" w:space="0" w:color="auto"/>
        <w:left w:val="none" w:sz="0" w:space="0" w:color="auto"/>
        <w:bottom w:val="none" w:sz="0" w:space="0" w:color="auto"/>
        <w:right w:val="none" w:sz="0" w:space="0" w:color="auto"/>
      </w:divBdr>
    </w:div>
    <w:div w:id="799496512">
      <w:bodyDiv w:val="1"/>
      <w:marLeft w:val="0"/>
      <w:marRight w:val="0"/>
      <w:marTop w:val="0"/>
      <w:marBottom w:val="0"/>
      <w:divBdr>
        <w:top w:val="none" w:sz="0" w:space="0" w:color="auto"/>
        <w:left w:val="none" w:sz="0" w:space="0" w:color="auto"/>
        <w:bottom w:val="none" w:sz="0" w:space="0" w:color="auto"/>
        <w:right w:val="none" w:sz="0" w:space="0" w:color="auto"/>
      </w:divBdr>
    </w:div>
    <w:div w:id="810057582">
      <w:bodyDiv w:val="1"/>
      <w:marLeft w:val="0"/>
      <w:marRight w:val="0"/>
      <w:marTop w:val="0"/>
      <w:marBottom w:val="0"/>
      <w:divBdr>
        <w:top w:val="none" w:sz="0" w:space="0" w:color="auto"/>
        <w:left w:val="none" w:sz="0" w:space="0" w:color="auto"/>
        <w:bottom w:val="none" w:sz="0" w:space="0" w:color="auto"/>
        <w:right w:val="none" w:sz="0" w:space="0" w:color="auto"/>
      </w:divBdr>
      <w:divsChild>
        <w:div w:id="1332676716">
          <w:marLeft w:val="0"/>
          <w:marRight w:val="0"/>
          <w:marTop w:val="0"/>
          <w:marBottom w:val="0"/>
          <w:divBdr>
            <w:top w:val="none" w:sz="0" w:space="0" w:color="auto"/>
            <w:left w:val="none" w:sz="0" w:space="0" w:color="auto"/>
            <w:bottom w:val="none" w:sz="0" w:space="0" w:color="auto"/>
            <w:right w:val="none" w:sz="0" w:space="0" w:color="auto"/>
          </w:divBdr>
          <w:divsChild>
            <w:div w:id="14039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2273">
      <w:bodyDiv w:val="1"/>
      <w:marLeft w:val="0"/>
      <w:marRight w:val="0"/>
      <w:marTop w:val="0"/>
      <w:marBottom w:val="0"/>
      <w:divBdr>
        <w:top w:val="none" w:sz="0" w:space="0" w:color="auto"/>
        <w:left w:val="none" w:sz="0" w:space="0" w:color="auto"/>
        <w:bottom w:val="none" w:sz="0" w:space="0" w:color="auto"/>
        <w:right w:val="none" w:sz="0" w:space="0" w:color="auto"/>
      </w:divBdr>
    </w:div>
    <w:div w:id="834227698">
      <w:bodyDiv w:val="1"/>
      <w:marLeft w:val="0"/>
      <w:marRight w:val="0"/>
      <w:marTop w:val="0"/>
      <w:marBottom w:val="0"/>
      <w:divBdr>
        <w:top w:val="none" w:sz="0" w:space="0" w:color="auto"/>
        <w:left w:val="none" w:sz="0" w:space="0" w:color="auto"/>
        <w:bottom w:val="none" w:sz="0" w:space="0" w:color="auto"/>
        <w:right w:val="none" w:sz="0" w:space="0" w:color="auto"/>
      </w:divBdr>
    </w:div>
    <w:div w:id="850530731">
      <w:bodyDiv w:val="1"/>
      <w:marLeft w:val="0"/>
      <w:marRight w:val="0"/>
      <w:marTop w:val="0"/>
      <w:marBottom w:val="0"/>
      <w:divBdr>
        <w:top w:val="none" w:sz="0" w:space="0" w:color="auto"/>
        <w:left w:val="none" w:sz="0" w:space="0" w:color="auto"/>
        <w:bottom w:val="none" w:sz="0" w:space="0" w:color="auto"/>
        <w:right w:val="none" w:sz="0" w:space="0" w:color="auto"/>
      </w:divBdr>
    </w:div>
    <w:div w:id="859322088">
      <w:bodyDiv w:val="1"/>
      <w:marLeft w:val="0"/>
      <w:marRight w:val="0"/>
      <w:marTop w:val="0"/>
      <w:marBottom w:val="0"/>
      <w:divBdr>
        <w:top w:val="none" w:sz="0" w:space="0" w:color="auto"/>
        <w:left w:val="none" w:sz="0" w:space="0" w:color="auto"/>
        <w:bottom w:val="none" w:sz="0" w:space="0" w:color="auto"/>
        <w:right w:val="none" w:sz="0" w:space="0" w:color="auto"/>
      </w:divBdr>
    </w:div>
    <w:div w:id="888607464">
      <w:bodyDiv w:val="1"/>
      <w:marLeft w:val="0"/>
      <w:marRight w:val="0"/>
      <w:marTop w:val="0"/>
      <w:marBottom w:val="0"/>
      <w:divBdr>
        <w:top w:val="none" w:sz="0" w:space="0" w:color="auto"/>
        <w:left w:val="none" w:sz="0" w:space="0" w:color="auto"/>
        <w:bottom w:val="none" w:sz="0" w:space="0" w:color="auto"/>
        <w:right w:val="none" w:sz="0" w:space="0" w:color="auto"/>
      </w:divBdr>
    </w:div>
    <w:div w:id="895044894">
      <w:bodyDiv w:val="1"/>
      <w:marLeft w:val="0"/>
      <w:marRight w:val="0"/>
      <w:marTop w:val="0"/>
      <w:marBottom w:val="0"/>
      <w:divBdr>
        <w:top w:val="none" w:sz="0" w:space="0" w:color="auto"/>
        <w:left w:val="none" w:sz="0" w:space="0" w:color="auto"/>
        <w:bottom w:val="none" w:sz="0" w:space="0" w:color="auto"/>
        <w:right w:val="none" w:sz="0" w:space="0" w:color="auto"/>
      </w:divBdr>
    </w:div>
    <w:div w:id="896627751">
      <w:bodyDiv w:val="1"/>
      <w:marLeft w:val="0"/>
      <w:marRight w:val="0"/>
      <w:marTop w:val="0"/>
      <w:marBottom w:val="0"/>
      <w:divBdr>
        <w:top w:val="none" w:sz="0" w:space="0" w:color="auto"/>
        <w:left w:val="none" w:sz="0" w:space="0" w:color="auto"/>
        <w:bottom w:val="none" w:sz="0" w:space="0" w:color="auto"/>
        <w:right w:val="none" w:sz="0" w:space="0" w:color="auto"/>
      </w:divBdr>
    </w:div>
    <w:div w:id="896817698">
      <w:bodyDiv w:val="1"/>
      <w:marLeft w:val="0"/>
      <w:marRight w:val="0"/>
      <w:marTop w:val="0"/>
      <w:marBottom w:val="0"/>
      <w:divBdr>
        <w:top w:val="none" w:sz="0" w:space="0" w:color="auto"/>
        <w:left w:val="none" w:sz="0" w:space="0" w:color="auto"/>
        <w:bottom w:val="none" w:sz="0" w:space="0" w:color="auto"/>
        <w:right w:val="none" w:sz="0" w:space="0" w:color="auto"/>
      </w:divBdr>
    </w:div>
    <w:div w:id="906767864">
      <w:bodyDiv w:val="1"/>
      <w:marLeft w:val="0"/>
      <w:marRight w:val="0"/>
      <w:marTop w:val="0"/>
      <w:marBottom w:val="0"/>
      <w:divBdr>
        <w:top w:val="none" w:sz="0" w:space="0" w:color="auto"/>
        <w:left w:val="none" w:sz="0" w:space="0" w:color="auto"/>
        <w:bottom w:val="none" w:sz="0" w:space="0" w:color="auto"/>
        <w:right w:val="none" w:sz="0" w:space="0" w:color="auto"/>
      </w:divBdr>
    </w:div>
    <w:div w:id="926964579">
      <w:bodyDiv w:val="1"/>
      <w:marLeft w:val="0"/>
      <w:marRight w:val="0"/>
      <w:marTop w:val="0"/>
      <w:marBottom w:val="0"/>
      <w:divBdr>
        <w:top w:val="none" w:sz="0" w:space="0" w:color="auto"/>
        <w:left w:val="none" w:sz="0" w:space="0" w:color="auto"/>
        <w:bottom w:val="none" w:sz="0" w:space="0" w:color="auto"/>
        <w:right w:val="none" w:sz="0" w:space="0" w:color="auto"/>
      </w:divBdr>
    </w:div>
    <w:div w:id="934364203">
      <w:bodyDiv w:val="1"/>
      <w:marLeft w:val="0"/>
      <w:marRight w:val="0"/>
      <w:marTop w:val="0"/>
      <w:marBottom w:val="0"/>
      <w:divBdr>
        <w:top w:val="none" w:sz="0" w:space="0" w:color="auto"/>
        <w:left w:val="none" w:sz="0" w:space="0" w:color="auto"/>
        <w:bottom w:val="none" w:sz="0" w:space="0" w:color="auto"/>
        <w:right w:val="none" w:sz="0" w:space="0" w:color="auto"/>
      </w:divBdr>
    </w:div>
    <w:div w:id="934822942">
      <w:bodyDiv w:val="1"/>
      <w:marLeft w:val="0"/>
      <w:marRight w:val="0"/>
      <w:marTop w:val="0"/>
      <w:marBottom w:val="0"/>
      <w:divBdr>
        <w:top w:val="none" w:sz="0" w:space="0" w:color="auto"/>
        <w:left w:val="none" w:sz="0" w:space="0" w:color="auto"/>
        <w:bottom w:val="none" w:sz="0" w:space="0" w:color="auto"/>
        <w:right w:val="none" w:sz="0" w:space="0" w:color="auto"/>
      </w:divBdr>
      <w:divsChild>
        <w:div w:id="1410344307">
          <w:marLeft w:val="0"/>
          <w:marRight w:val="0"/>
          <w:marTop w:val="0"/>
          <w:marBottom w:val="0"/>
          <w:divBdr>
            <w:top w:val="none" w:sz="0" w:space="0" w:color="auto"/>
            <w:left w:val="none" w:sz="0" w:space="0" w:color="auto"/>
            <w:bottom w:val="none" w:sz="0" w:space="0" w:color="auto"/>
            <w:right w:val="none" w:sz="0" w:space="0" w:color="auto"/>
          </w:divBdr>
          <w:divsChild>
            <w:div w:id="20016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91666">
      <w:bodyDiv w:val="1"/>
      <w:marLeft w:val="0"/>
      <w:marRight w:val="0"/>
      <w:marTop w:val="0"/>
      <w:marBottom w:val="0"/>
      <w:divBdr>
        <w:top w:val="none" w:sz="0" w:space="0" w:color="auto"/>
        <w:left w:val="none" w:sz="0" w:space="0" w:color="auto"/>
        <w:bottom w:val="none" w:sz="0" w:space="0" w:color="auto"/>
        <w:right w:val="none" w:sz="0" w:space="0" w:color="auto"/>
      </w:divBdr>
    </w:div>
    <w:div w:id="960184523">
      <w:bodyDiv w:val="1"/>
      <w:marLeft w:val="0"/>
      <w:marRight w:val="0"/>
      <w:marTop w:val="0"/>
      <w:marBottom w:val="0"/>
      <w:divBdr>
        <w:top w:val="none" w:sz="0" w:space="0" w:color="auto"/>
        <w:left w:val="none" w:sz="0" w:space="0" w:color="auto"/>
        <w:bottom w:val="none" w:sz="0" w:space="0" w:color="auto"/>
        <w:right w:val="none" w:sz="0" w:space="0" w:color="auto"/>
      </w:divBdr>
    </w:div>
    <w:div w:id="971909965">
      <w:bodyDiv w:val="1"/>
      <w:marLeft w:val="0"/>
      <w:marRight w:val="0"/>
      <w:marTop w:val="0"/>
      <w:marBottom w:val="0"/>
      <w:divBdr>
        <w:top w:val="none" w:sz="0" w:space="0" w:color="auto"/>
        <w:left w:val="none" w:sz="0" w:space="0" w:color="auto"/>
        <w:bottom w:val="none" w:sz="0" w:space="0" w:color="auto"/>
        <w:right w:val="none" w:sz="0" w:space="0" w:color="auto"/>
      </w:divBdr>
      <w:divsChild>
        <w:div w:id="785007258">
          <w:marLeft w:val="0"/>
          <w:marRight w:val="0"/>
          <w:marTop w:val="0"/>
          <w:marBottom w:val="0"/>
          <w:divBdr>
            <w:top w:val="none" w:sz="0" w:space="0" w:color="auto"/>
            <w:left w:val="none" w:sz="0" w:space="0" w:color="auto"/>
            <w:bottom w:val="none" w:sz="0" w:space="0" w:color="auto"/>
            <w:right w:val="none" w:sz="0" w:space="0" w:color="auto"/>
          </w:divBdr>
          <w:divsChild>
            <w:div w:id="8210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3481">
      <w:bodyDiv w:val="1"/>
      <w:marLeft w:val="0"/>
      <w:marRight w:val="0"/>
      <w:marTop w:val="0"/>
      <w:marBottom w:val="0"/>
      <w:divBdr>
        <w:top w:val="none" w:sz="0" w:space="0" w:color="auto"/>
        <w:left w:val="none" w:sz="0" w:space="0" w:color="auto"/>
        <w:bottom w:val="none" w:sz="0" w:space="0" w:color="auto"/>
        <w:right w:val="none" w:sz="0" w:space="0" w:color="auto"/>
      </w:divBdr>
    </w:div>
    <w:div w:id="1030491176">
      <w:bodyDiv w:val="1"/>
      <w:marLeft w:val="0"/>
      <w:marRight w:val="0"/>
      <w:marTop w:val="0"/>
      <w:marBottom w:val="0"/>
      <w:divBdr>
        <w:top w:val="none" w:sz="0" w:space="0" w:color="auto"/>
        <w:left w:val="none" w:sz="0" w:space="0" w:color="auto"/>
        <w:bottom w:val="none" w:sz="0" w:space="0" w:color="auto"/>
        <w:right w:val="none" w:sz="0" w:space="0" w:color="auto"/>
      </w:divBdr>
    </w:div>
    <w:div w:id="1032539983">
      <w:bodyDiv w:val="1"/>
      <w:marLeft w:val="0"/>
      <w:marRight w:val="0"/>
      <w:marTop w:val="0"/>
      <w:marBottom w:val="0"/>
      <w:divBdr>
        <w:top w:val="none" w:sz="0" w:space="0" w:color="auto"/>
        <w:left w:val="none" w:sz="0" w:space="0" w:color="auto"/>
        <w:bottom w:val="none" w:sz="0" w:space="0" w:color="auto"/>
        <w:right w:val="none" w:sz="0" w:space="0" w:color="auto"/>
      </w:divBdr>
    </w:div>
    <w:div w:id="1050226282">
      <w:bodyDiv w:val="1"/>
      <w:marLeft w:val="0"/>
      <w:marRight w:val="0"/>
      <w:marTop w:val="0"/>
      <w:marBottom w:val="0"/>
      <w:divBdr>
        <w:top w:val="none" w:sz="0" w:space="0" w:color="auto"/>
        <w:left w:val="none" w:sz="0" w:space="0" w:color="auto"/>
        <w:bottom w:val="none" w:sz="0" w:space="0" w:color="auto"/>
        <w:right w:val="none" w:sz="0" w:space="0" w:color="auto"/>
      </w:divBdr>
    </w:div>
    <w:div w:id="1058674730">
      <w:bodyDiv w:val="1"/>
      <w:marLeft w:val="0"/>
      <w:marRight w:val="0"/>
      <w:marTop w:val="0"/>
      <w:marBottom w:val="0"/>
      <w:divBdr>
        <w:top w:val="none" w:sz="0" w:space="0" w:color="auto"/>
        <w:left w:val="none" w:sz="0" w:space="0" w:color="auto"/>
        <w:bottom w:val="none" w:sz="0" w:space="0" w:color="auto"/>
        <w:right w:val="none" w:sz="0" w:space="0" w:color="auto"/>
      </w:divBdr>
      <w:divsChild>
        <w:div w:id="522323093">
          <w:marLeft w:val="0"/>
          <w:marRight w:val="0"/>
          <w:marTop w:val="0"/>
          <w:marBottom w:val="0"/>
          <w:divBdr>
            <w:top w:val="none" w:sz="0" w:space="0" w:color="auto"/>
            <w:left w:val="none" w:sz="0" w:space="0" w:color="auto"/>
            <w:bottom w:val="none" w:sz="0" w:space="0" w:color="auto"/>
            <w:right w:val="none" w:sz="0" w:space="0" w:color="auto"/>
          </w:divBdr>
          <w:divsChild>
            <w:div w:id="19501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5125">
      <w:bodyDiv w:val="1"/>
      <w:marLeft w:val="0"/>
      <w:marRight w:val="0"/>
      <w:marTop w:val="0"/>
      <w:marBottom w:val="0"/>
      <w:divBdr>
        <w:top w:val="none" w:sz="0" w:space="0" w:color="auto"/>
        <w:left w:val="none" w:sz="0" w:space="0" w:color="auto"/>
        <w:bottom w:val="none" w:sz="0" w:space="0" w:color="auto"/>
        <w:right w:val="none" w:sz="0" w:space="0" w:color="auto"/>
      </w:divBdr>
    </w:div>
    <w:div w:id="1073434339">
      <w:bodyDiv w:val="1"/>
      <w:marLeft w:val="0"/>
      <w:marRight w:val="0"/>
      <w:marTop w:val="0"/>
      <w:marBottom w:val="0"/>
      <w:divBdr>
        <w:top w:val="none" w:sz="0" w:space="0" w:color="auto"/>
        <w:left w:val="none" w:sz="0" w:space="0" w:color="auto"/>
        <w:bottom w:val="none" w:sz="0" w:space="0" w:color="auto"/>
        <w:right w:val="none" w:sz="0" w:space="0" w:color="auto"/>
      </w:divBdr>
    </w:div>
    <w:div w:id="1074863194">
      <w:bodyDiv w:val="1"/>
      <w:marLeft w:val="0"/>
      <w:marRight w:val="0"/>
      <w:marTop w:val="0"/>
      <w:marBottom w:val="0"/>
      <w:divBdr>
        <w:top w:val="none" w:sz="0" w:space="0" w:color="auto"/>
        <w:left w:val="none" w:sz="0" w:space="0" w:color="auto"/>
        <w:bottom w:val="none" w:sz="0" w:space="0" w:color="auto"/>
        <w:right w:val="none" w:sz="0" w:space="0" w:color="auto"/>
      </w:divBdr>
    </w:div>
    <w:div w:id="1087309754">
      <w:bodyDiv w:val="1"/>
      <w:marLeft w:val="0"/>
      <w:marRight w:val="0"/>
      <w:marTop w:val="0"/>
      <w:marBottom w:val="0"/>
      <w:divBdr>
        <w:top w:val="none" w:sz="0" w:space="0" w:color="auto"/>
        <w:left w:val="none" w:sz="0" w:space="0" w:color="auto"/>
        <w:bottom w:val="none" w:sz="0" w:space="0" w:color="auto"/>
        <w:right w:val="none" w:sz="0" w:space="0" w:color="auto"/>
      </w:divBdr>
      <w:divsChild>
        <w:div w:id="454567543">
          <w:marLeft w:val="0"/>
          <w:marRight w:val="0"/>
          <w:marTop w:val="0"/>
          <w:marBottom w:val="0"/>
          <w:divBdr>
            <w:top w:val="none" w:sz="0" w:space="0" w:color="auto"/>
            <w:left w:val="none" w:sz="0" w:space="0" w:color="auto"/>
            <w:bottom w:val="none" w:sz="0" w:space="0" w:color="auto"/>
            <w:right w:val="none" w:sz="0" w:space="0" w:color="auto"/>
          </w:divBdr>
          <w:divsChild>
            <w:div w:id="1619214845">
              <w:marLeft w:val="0"/>
              <w:marRight w:val="0"/>
              <w:marTop w:val="0"/>
              <w:marBottom w:val="0"/>
              <w:divBdr>
                <w:top w:val="none" w:sz="0" w:space="0" w:color="auto"/>
                <w:left w:val="none" w:sz="0" w:space="0" w:color="auto"/>
                <w:bottom w:val="none" w:sz="0" w:space="0" w:color="auto"/>
                <w:right w:val="none" w:sz="0" w:space="0" w:color="auto"/>
              </w:divBdr>
              <w:divsChild>
                <w:div w:id="1660890888">
                  <w:marLeft w:val="0"/>
                  <w:marRight w:val="0"/>
                  <w:marTop w:val="0"/>
                  <w:marBottom w:val="0"/>
                  <w:divBdr>
                    <w:top w:val="none" w:sz="0" w:space="0" w:color="auto"/>
                    <w:left w:val="none" w:sz="0" w:space="0" w:color="auto"/>
                    <w:bottom w:val="none" w:sz="0" w:space="0" w:color="auto"/>
                    <w:right w:val="none" w:sz="0" w:space="0" w:color="auto"/>
                  </w:divBdr>
                  <w:divsChild>
                    <w:div w:id="311064934">
                      <w:marLeft w:val="0"/>
                      <w:marRight w:val="0"/>
                      <w:marTop w:val="0"/>
                      <w:marBottom w:val="0"/>
                      <w:divBdr>
                        <w:top w:val="none" w:sz="0" w:space="0" w:color="auto"/>
                        <w:left w:val="none" w:sz="0" w:space="0" w:color="auto"/>
                        <w:bottom w:val="none" w:sz="0" w:space="0" w:color="auto"/>
                        <w:right w:val="none" w:sz="0" w:space="0" w:color="auto"/>
                      </w:divBdr>
                      <w:divsChild>
                        <w:div w:id="1585264104">
                          <w:marLeft w:val="0"/>
                          <w:marRight w:val="0"/>
                          <w:marTop w:val="180"/>
                          <w:marBottom w:val="0"/>
                          <w:divBdr>
                            <w:top w:val="none" w:sz="0" w:space="0" w:color="auto"/>
                            <w:left w:val="none" w:sz="0" w:space="0" w:color="auto"/>
                            <w:bottom w:val="none" w:sz="0" w:space="0" w:color="auto"/>
                            <w:right w:val="none" w:sz="0" w:space="0" w:color="auto"/>
                          </w:divBdr>
                          <w:divsChild>
                            <w:div w:id="1641379213">
                              <w:marLeft w:val="0"/>
                              <w:marRight w:val="0"/>
                              <w:marTop w:val="0"/>
                              <w:marBottom w:val="0"/>
                              <w:divBdr>
                                <w:top w:val="none" w:sz="0" w:space="0" w:color="auto"/>
                                <w:left w:val="none" w:sz="0" w:space="0" w:color="auto"/>
                                <w:bottom w:val="none" w:sz="0" w:space="0" w:color="auto"/>
                                <w:right w:val="none" w:sz="0" w:space="0" w:color="auto"/>
                              </w:divBdr>
                              <w:divsChild>
                                <w:div w:id="103160986">
                                  <w:marLeft w:val="0"/>
                                  <w:marRight w:val="0"/>
                                  <w:marTop w:val="0"/>
                                  <w:marBottom w:val="0"/>
                                  <w:divBdr>
                                    <w:top w:val="none" w:sz="0" w:space="0" w:color="auto"/>
                                    <w:left w:val="none" w:sz="0" w:space="0" w:color="auto"/>
                                    <w:bottom w:val="none" w:sz="0" w:space="0" w:color="auto"/>
                                    <w:right w:val="none" w:sz="0" w:space="0" w:color="auto"/>
                                  </w:divBdr>
                                  <w:divsChild>
                                    <w:div w:id="246305643">
                                      <w:marLeft w:val="0"/>
                                      <w:marRight w:val="0"/>
                                      <w:marTop w:val="0"/>
                                      <w:marBottom w:val="0"/>
                                      <w:divBdr>
                                        <w:top w:val="none" w:sz="0" w:space="0" w:color="auto"/>
                                        <w:left w:val="none" w:sz="0" w:space="0" w:color="auto"/>
                                        <w:bottom w:val="none" w:sz="0" w:space="0" w:color="auto"/>
                                        <w:right w:val="none" w:sz="0" w:space="0" w:color="auto"/>
                                      </w:divBdr>
                                      <w:divsChild>
                                        <w:div w:id="457995262">
                                          <w:marLeft w:val="0"/>
                                          <w:marRight w:val="0"/>
                                          <w:marTop w:val="0"/>
                                          <w:marBottom w:val="0"/>
                                          <w:divBdr>
                                            <w:top w:val="none" w:sz="0" w:space="0" w:color="auto"/>
                                            <w:left w:val="none" w:sz="0" w:space="0" w:color="auto"/>
                                            <w:bottom w:val="none" w:sz="0" w:space="0" w:color="auto"/>
                                            <w:right w:val="none" w:sz="0" w:space="0" w:color="auto"/>
                                          </w:divBdr>
                                          <w:divsChild>
                                            <w:div w:id="1554342252">
                                              <w:marLeft w:val="0"/>
                                              <w:marRight w:val="0"/>
                                              <w:marTop w:val="0"/>
                                              <w:marBottom w:val="0"/>
                                              <w:divBdr>
                                                <w:top w:val="none" w:sz="0" w:space="0" w:color="auto"/>
                                                <w:left w:val="none" w:sz="0" w:space="0" w:color="auto"/>
                                                <w:bottom w:val="none" w:sz="0" w:space="0" w:color="auto"/>
                                                <w:right w:val="none" w:sz="0" w:space="0" w:color="auto"/>
                                              </w:divBdr>
                                              <w:divsChild>
                                                <w:div w:id="376047263">
                                                  <w:marLeft w:val="0"/>
                                                  <w:marRight w:val="0"/>
                                                  <w:marTop w:val="0"/>
                                                  <w:marBottom w:val="0"/>
                                                  <w:divBdr>
                                                    <w:top w:val="none" w:sz="0" w:space="0" w:color="auto"/>
                                                    <w:left w:val="none" w:sz="0" w:space="0" w:color="auto"/>
                                                    <w:bottom w:val="none" w:sz="0" w:space="0" w:color="auto"/>
                                                    <w:right w:val="none" w:sz="0" w:space="0" w:color="auto"/>
                                                  </w:divBdr>
                                                </w:div>
                                                <w:div w:id="2102292063">
                                                  <w:marLeft w:val="0"/>
                                                  <w:marRight w:val="0"/>
                                                  <w:marTop w:val="0"/>
                                                  <w:marBottom w:val="0"/>
                                                  <w:divBdr>
                                                    <w:top w:val="none" w:sz="0" w:space="0" w:color="auto"/>
                                                    <w:left w:val="none" w:sz="0" w:space="0" w:color="auto"/>
                                                    <w:bottom w:val="none" w:sz="0" w:space="0" w:color="auto"/>
                                                    <w:right w:val="none" w:sz="0" w:space="0" w:color="auto"/>
                                                  </w:divBdr>
                                                </w:div>
                                                <w:div w:id="1305966917">
                                                  <w:marLeft w:val="0"/>
                                                  <w:marRight w:val="0"/>
                                                  <w:marTop w:val="0"/>
                                                  <w:marBottom w:val="0"/>
                                                  <w:divBdr>
                                                    <w:top w:val="none" w:sz="0" w:space="0" w:color="auto"/>
                                                    <w:left w:val="none" w:sz="0" w:space="0" w:color="auto"/>
                                                    <w:bottom w:val="none" w:sz="0" w:space="0" w:color="auto"/>
                                                    <w:right w:val="none" w:sz="0" w:space="0" w:color="auto"/>
                                                  </w:divBdr>
                                                </w:div>
                                                <w:div w:id="89476776">
                                                  <w:marLeft w:val="0"/>
                                                  <w:marRight w:val="0"/>
                                                  <w:marTop w:val="0"/>
                                                  <w:marBottom w:val="0"/>
                                                  <w:divBdr>
                                                    <w:top w:val="none" w:sz="0" w:space="0" w:color="auto"/>
                                                    <w:left w:val="none" w:sz="0" w:space="0" w:color="auto"/>
                                                    <w:bottom w:val="none" w:sz="0" w:space="0" w:color="auto"/>
                                                    <w:right w:val="none" w:sz="0" w:space="0" w:color="auto"/>
                                                  </w:divBdr>
                                                </w:div>
                                                <w:div w:id="6441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90222">
                                      <w:marLeft w:val="0"/>
                                      <w:marRight w:val="0"/>
                                      <w:marTop w:val="0"/>
                                      <w:marBottom w:val="0"/>
                                      <w:divBdr>
                                        <w:top w:val="none" w:sz="0" w:space="0" w:color="auto"/>
                                        <w:left w:val="none" w:sz="0" w:space="0" w:color="auto"/>
                                        <w:bottom w:val="none" w:sz="0" w:space="0" w:color="auto"/>
                                        <w:right w:val="none" w:sz="0" w:space="0" w:color="auto"/>
                                      </w:divBdr>
                                      <w:divsChild>
                                        <w:div w:id="1561746727">
                                          <w:marLeft w:val="0"/>
                                          <w:marRight w:val="0"/>
                                          <w:marTop w:val="360"/>
                                          <w:marBottom w:val="0"/>
                                          <w:divBdr>
                                            <w:top w:val="none" w:sz="0" w:space="0" w:color="auto"/>
                                            <w:left w:val="none" w:sz="0" w:space="0" w:color="auto"/>
                                            <w:bottom w:val="none" w:sz="0" w:space="0" w:color="auto"/>
                                            <w:right w:val="none" w:sz="0" w:space="0" w:color="auto"/>
                                          </w:divBdr>
                                          <w:divsChild>
                                            <w:div w:id="693188861">
                                              <w:marLeft w:val="0"/>
                                              <w:marRight w:val="0"/>
                                              <w:marTop w:val="0"/>
                                              <w:marBottom w:val="0"/>
                                              <w:divBdr>
                                                <w:top w:val="none" w:sz="0" w:space="0" w:color="auto"/>
                                                <w:left w:val="none" w:sz="0" w:space="0" w:color="auto"/>
                                                <w:bottom w:val="none" w:sz="0" w:space="0" w:color="auto"/>
                                                <w:right w:val="none" w:sz="0" w:space="0" w:color="auto"/>
                                              </w:divBdr>
                                              <w:divsChild>
                                                <w:div w:id="2144805521">
                                                  <w:marLeft w:val="0"/>
                                                  <w:marRight w:val="0"/>
                                                  <w:marTop w:val="0"/>
                                                  <w:marBottom w:val="0"/>
                                                  <w:divBdr>
                                                    <w:top w:val="none" w:sz="0" w:space="0" w:color="auto"/>
                                                    <w:left w:val="none" w:sz="0" w:space="0" w:color="auto"/>
                                                    <w:bottom w:val="none" w:sz="0" w:space="0" w:color="auto"/>
                                                    <w:right w:val="none" w:sz="0" w:space="0" w:color="auto"/>
                                                  </w:divBdr>
                                                  <w:divsChild>
                                                    <w:div w:id="113209447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463808">
                                      <w:marLeft w:val="0"/>
                                      <w:marRight w:val="0"/>
                                      <w:marTop w:val="360"/>
                                      <w:marBottom w:val="0"/>
                                      <w:divBdr>
                                        <w:top w:val="none" w:sz="0" w:space="0" w:color="auto"/>
                                        <w:left w:val="none" w:sz="0" w:space="0" w:color="auto"/>
                                        <w:bottom w:val="none" w:sz="0" w:space="0" w:color="auto"/>
                                        <w:right w:val="none" w:sz="0" w:space="0" w:color="auto"/>
                                      </w:divBdr>
                                      <w:divsChild>
                                        <w:div w:id="964385179">
                                          <w:marLeft w:val="0"/>
                                          <w:marRight w:val="0"/>
                                          <w:marTop w:val="0"/>
                                          <w:marBottom w:val="0"/>
                                          <w:divBdr>
                                            <w:top w:val="none" w:sz="0" w:space="0" w:color="auto"/>
                                            <w:left w:val="none" w:sz="0" w:space="0" w:color="auto"/>
                                            <w:bottom w:val="none" w:sz="0" w:space="0" w:color="auto"/>
                                            <w:right w:val="none" w:sz="0" w:space="0" w:color="auto"/>
                                          </w:divBdr>
                                        </w:div>
                                        <w:div w:id="1149519007">
                                          <w:marLeft w:val="0"/>
                                          <w:marRight w:val="0"/>
                                          <w:marTop w:val="120"/>
                                          <w:marBottom w:val="0"/>
                                          <w:divBdr>
                                            <w:top w:val="none" w:sz="0" w:space="0" w:color="auto"/>
                                            <w:left w:val="none" w:sz="0" w:space="0" w:color="auto"/>
                                            <w:bottom w:val="none" w:sz="0" w:space="0" w:color="auto"/>
                                            <w:right w:val="none" w:sz="0" w:space="0" w:color="auto"/>
                                          </w:divBdr>
                                        </w:div>
                                        <w:div w:id="77444177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929893">
      <w:bodyDiv w:val="1"/>
      <w:marLeft w:val="0"/>
      <w:marRight w:val="0"/>
      <w:marTop w:val="0"/>
      <w:marBottom w:val="0"/>
      <w:divBdr>
        <w:top w:val="none" w:sz="0" w:space="0" w:color="auto"/>
        <w:left w:val="none" w:sz="0" w:space="0" w:color="auto"/>
        <w:bottom w:val="none" w:sz="0" w:space="0" w:color="auto"/>
        <w:right w:val="none" w:sz="0" w:space="0" w:color="auto"/>
      </w:divBdr>
      <w:divsChild>
        <w:div w:id="2084985017">
          <w:marLeft w:val="0"/>
          <w:marRight w:val="0"/>
          <w:marTop w:val="0"/>
          <w:marBottom w:val="0"/>
          <w:divBdr>
            <w:top w:val="none" w:sz="0" w:space="0" w:color="auto"/>
            <w:left w:val="none" w:sz="0" w:space="0" w:color="auto"/>
            <w:bottom w:val="none" w:sz="0" w:space="0" w:color="auto"/>
            <w:right w:val="none" w:sz="0" w:space="0" w:color="auto"/>
          </w:divBdr>
          <w:divsChild>
            <w:div w:id="20919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8857">
      <w:bodyDiv w:val="1"/>
      <w:marLeft w:val="0"/>
      <w:marRight w:val="0"/>
      <w:marTop w:val="0"/>
      <w:marBottom w:val="0"/>
      <w:divBdr>
        <w:top w:val="none" w:sz="0" w:space="0" w:color="auto"/>
        <w:left w:val="none" w:sz="0" w:space="0" w:color="auto"/>
        <w:bottom w:val="none" w:sz="0" w:space="0" w:color="auto"/>
        <w:right w:val="none" w:sz="0" w:space="0" w:color="auto"/>
      </w:divBdr>
    </w:div>
    <w:div w:id="1150630268">
      <w:bodyDiv w:val="1"/>
      <w:marLeft w:val="0"/>
      <w:marRight w:val="0"/>
      <w:marTop w:val="0"/>
      <w:marBottom w:val="0"/>
      <w:divBdr>
        <w:top w:val="none" w:sz="0" w:space="0" w:color="auto"/>
        <w:left w:val="none" w:sz="0" w:space="0" w:color="auto"/>
        <w:bottom w:val="none" w:sz="0" w:space="0" w:color="auto"/>
        <w:right w:val="none" w:sz="0" w:space="0" w:color="auto"/>
      </w:divBdr>
      <w:divsChild>
        <w:div w:id="2119986002">
          <w:marLeft w:val="0"/>
          <w:marRight w:val="0"/>
          <w:marTop w:val="0"/>
          <w:marBottom w:val="0"/>
          <w:divBdr>
            <w:top w:val="none" w:sz="0" w:space="0" w:color="auto"/>
            <w:left w:val="none" w:sz="0" w:space="0" w:color="auto"/>
            <w:bottom w:val="none" w:sz="0" w:space="0" w:color="auto"/>
            <w:right w:val="none" w:sz="0" w:space="0" w:color="auto"/>
          </w:divBdr>
          <w:divsChild>
            <w:div w:id="11929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6449">
      <w:bodyDiv w:val="1"/>
      <w:marLeft w:val="0"/>
      <w:marRight w:val="0"/>
      <w:marTop w:val="0"/>
      <w:marBottom w:val="0"/>
      <w:divBdr>
        <w:top w:val="none" w:sz="0" w:space="0" w:color="auto"/>
        <w:left w:val="none" w:sz="0" w:space="0" w:color="auto"/>
        <w:bottom w:val="none" w:sz="0" w:space="0" w:color="auto"/>
        <w:right w:val="none" w:sz="0" w:space="0" w:color="auto"/>
      </w:divBdr>
    </w:div>
    <w:div w:id="1168518504">
      <w:bodyDiv w:val="1"/>
      <w:marLeft w:val="0"/>
      <w:marRight w:val="0"/>
      <w:marTop w:val="0"/>
      <w:marBottom w:val="0"/>
      <w:divBdr>
        <w:top w:val="none" w:sz="0" w:space="0" w:color="auto"/>
        <w:left w:val="none" w:sz="0" w:space="0" w:color="auto"/>
        <w:bottom w:val="none" w:sz="0" w:space="0" w:color="auto"/>
        <w:right w:val="none" w:sz="0" w:space="0" w:color="auto"/>
      </w:divBdr>
    </w:div>
    <w:div w:id="1178083125">
      <w:bodyDiv w:val="1"/>
      <w:marLeft w:val="0"/>
      <w:marRight w:val="0"/>
      <w:marTop w:val="0"/>
      <w:marBottom w:val="0"/>
      <w:divBdr>
        <w:top w:val="none" w:sz="0" w:space="0" w:color="auto"/>
        <w:left w:val="none" w:sz="0" w:space="0" w:color="auto"/>
        <w:bottom w:val="none" w:sz="0" w:space="0" w:color="auto"/>
        <w:right w:val="none" w:sz="0" w:space="0" w:color="auto"/>
      </w:divBdr>
    </w:div>
    <w:div w:id="1178353853">
      <w:bodyDiv w:val="1"/>
      <w:marLeft w:val="0"/>
      <w:marRight w:val="0"/>
      <w:marTop w:val="0"/>
      <w:marBottom w:val="0"/>
      <w:divBdr>
        <w:top w:val="none" w:sz="0" w:space="0" w:color="auto"/>
        <w:left w:val="none" w:sz="0" w:space="0" w:color="auto"/>
        <w:bottom w:val="none" w:sz="0" w:space="0" w:color="auto"/>
        <w:right w:val="none" w:sz="0" w:space="0" w:color="auto"/>
      </w:divBdr>
    </w:div>
    <w:div w:id="1193029655">
      <w:bodyDiv w:val="1"/>
      <w:marLeft w:val="0"/>
      <w:marRight w:val="0"/>
      <w:marTop w:val="0"/>
      <w:marBottom w:val="0"/>
      <w:divBdr>
        <w:top w:val="none" w:sz="0" w:space="0" w:color="auto"/>
        <w:left w:val="none" w:sz="0" w:space="0" w:color="auto"/>
        <w:bottom w:val="none" w:sz="0" w:space="0" w:color="auto"/>
        <w:right w:val="none" w:sz="0" w:space="0" w:color="auto"/>
      </w:divBdr>
      <w:divsChild>
        <w:div w:id="1633242445">
          <w:marLeft w:val="0"/>
          <w:marRight w:val="0"/>
          <w:marTop w:val="0"/>
          <w:marBottom w:val="240"/>
          <w:divBdr>
            <w:top w:val="none" w:sz="0" w:space="0" w:color="auto"/>
            <w:left w:val="none" w:sz="0" w:space="0" w:color="auto"/>
            <w:bottom w:val="none" w:sz="0" w:space="0" w:color="auto"/>
            <w:right w:val="none" w:sz="0" w:space="0" w:color="auto"/>
          </w:divBdr>
        </w:div>
        <w:div w:id="330914519">
          <w:marLeft w:val="0"/>
          <w:marRight w:val="0"/>
          <w:marTop w:val="0"/>
          <w:marBottom w:val="240"/>
          <w:divBdr>
            <w:top w:val="none" w:sz="0" w:space="0" w:color="auto"/>
            <w:left w:val="none" w:sz="0" w:space="0" w:color="auto"/>
            <w:bottom w:val="none" w:sz="0" w:space="0" w:color="auto"/>
            <w:right w:val="none" w:sz="0" w:space="0" w:color="auto"/>
          </w:divBdr>
        </w:div>
        <w:div w:id="258098816">
          <w:marLeft w:val="0"/>
          <w:marRight w:val="0"/>
          <w:marTop w:val="0"/>
          <w:marBottom w:val="240"/>
          <w:divBdr>
            <w:top w:val="none" w:sz="0" w:space="0" w:color="auto"/>
            <w:left w:val="none" w:sz="0" w:space="0" w:color="auto"/>
            <w:bottom w:val="none" w:sz="0" w:space="0" w:color="auto"/>
            <w:right w:val="none" w:sz="0" w:space="0" w:color="auto"/>
          </w:divBdr>
        </w:div>
        <w:div w:id="889535583">
          <w:marLeft w:val="0"/>
          <w:marRight w:val="0"/>
          <w:marTop w:val="0"/>
          <w:marBottom w:val="240"/>
          <w:divBdr>
            <w:top w:val="none" w:sz="0" w:space="0" w:color="auto"/>
            <w:left w:val="none" w:sz="0" w:space="0" w:color="auto"/>
            <w:bottom w:val="none" w:sz="0" w:space="0" w:color="auto"/>
            <w:right w:val="none" w:sz="0" w:space="0" w:color="auto"/>
          </w:divBdr>
        </w:div>
        <w:div w:id="416749602">
          <w:marLeft w:val="0"/>
          <w:marRight w:val="0"/>
          <w:marTop w:val="0"/>
          <w:marBottom w:val="240"/>
          <w:divBdr>
            <w:top w:val="none" w:sz="0" w:space="0" w:color="auto"/>
            <w:left w:val="none" w:sz="0" w:space="0" w:color="auto"/>
            <w:bottom w:val="none" w:sz="0" w:space="0" w:color="auto"/>
            <w:right w:val="none" w:sz="0" w:space="0" w:color="auto"/>
          </w:divBdr>
        </w:div>
        <w:div w:id="1648167393">
          <w:marLeft w:val="0"/>
          <w:marRight w:val="0"/>
          <w:marTop w:val="0"/>
          <w:marBottom w:val="240"/>
          <w:divBdr>
            <w:top w:val="none" w:sz="0" w:space="0" w:color="auto"/>
            <w:left w:val="none" w:sz="0" w:space="0" w:color="auto"/>
            <w:bottom w:val="none" w:sz="0" w:space="0" w:color="auto"/>
            <w:right w:val="none" w:sz="0" w:space="0" w:color="auto"/>
          </w:divBdr>
        </w:div>
        <w:div w:id="2053114335">
          <w:marLeft w:val="0"/>
          <w:marRight w:val="0"/>
          <w:marTop w:val="0"/>
          <w:marBottom w:val="240"/>
          <w:divBdr>
            <w:top w:val="none" w:sz="0" w:space="0" w:color="auto"/>
            <w:left w:val="none" w:sz="0" w:space="0" w:color="auto"/>
            <w:bottom w:val="none" w:sz="0" w:space="0" w:color="auto"/>
            <w:right w:val="none" w:sz="0" w:space="0" w:color="auto"/>
          </w:divBdr>
        </w:div>
        <w:div w:id="696589490">
          <w:marLeft w:val="0"/>
          <w:marRight w:val="0"/>
          <w:marTop w:val="0"/>
          <w:marBottom w:val="240"/>
          <w:divBdr>
            <w:top w:val="none" w:sz="0" w:space="0" w:color="auto"/>
            <w:left w:val="none" w:sz="0" w:space="0" w:color="auto"/>
            <w:bottom w:val="none" w:sz="0" w:space="0" w:color="auto"/>
            <w:right w:val="none" w:sz="0" w:space="0" w:color="auto"/>
          </w:divBdr>
        </w:div>
        <w:div w:id="1716275102">
          <w:marLeft w:val="0"/>
          <w:marRight w:val="0"/>
          <w:marTop w:val="0"/>
          <w:marBottom w:val="240"/>
          <w:divBdr>
            <w:top w:val="none" w:sz="0" w:space="0" w:color="auto"/>
            <w:left w:val="none" w:sz="0" w:space="0" w:color="auto"/>
            <w:bottom w:val="none" w:sz="0" w:space="0" w:color="auto"/>
            <w:right w:val="none" w:sz="0" w:space="0" w:color="auto"/>
          </w:divBdr>
        </w:div>
        <w:div w:id="650790950">
          <w:marLeft w:val="0"/>
          <w:marRight w:val="0"/>
          <w:marTop w:val="0"/>
          <w:marBottom w:val="240"/>
          <w:divBdr>
            <w:top w:val="none" w:sz="0" w:space="0" w:color="auto"/>
            <w:left w:val="none" w:sz="0" w:space="0" w:color="auto"/>
            <w:bottom w:val="none" w:sz="0" w:space="0" w:color="auto"/>
            <w:right w:val="none" w:sz="0" w:space="0" w:color="auto"/>
          </w:divBdr>
        </w:div>
        <w:div w:id="168953069">
          <w:marLeft w:val="0"/>
          <w:marRight w:val="0"/>
          <w:marTop w:val="0"/>
          <w:marBottom w:val="240"/>
          <w:divBdr>
            <w:top w:val="none" w:sz="0" w:space="0" w:color="auto"/>
            <w:left w:val="none" w:sz="0" w:space="0" w:color="auto"/>
            <w:bottom w:val="none" w:sz="0" w:space="0" w:color="auto"/>
            <w:right w:val="none" w:sz="0" w:space="0" w:color="auto"/>
          </w:divBdr>
        </w:div>
        <w:div w:id="335621680">
          <w:marLeft w:val="0"/>
          <w:marRight w:val="0"/>
          <w:marTop w:val="0"/>
          <w:marBottom w:val="240"/>
          <w:divBdr>
            <w:top w:val="none" w:sz="0" w:space="0" w:color="auto"/>
            <w:left w:val="none" w:sz="0" w:space="0" w:color="auto"/>
            <w:bottom w:val="none" w:sz="0" w:space="0" w:color="auto"/>
            <w:right w:val="none" w:sz="0" w:space="0" w:color="auto"/>
          </w:divBdr>
        </w:div>
        <w:div w:id="2051107505">
          <w:marLeft w:val="0"/>
          <w:marRight w:val="0"/>
          <w:marTop w:val="0"/>
          <w:marBottom w:val="240"/>
          <w:divBdr>
            <w:top w:val="none" w:sz="0" w:space="0" w:color="auto"/>
            <w:left w:val="none" w:sz="0" w:space="0" w:color="auto"/>
            <w:bottom w:val="none" w:sz="0" w:space="0" w:color="auto"/>
            <w:right w:val="none" w:sz="0" w:space="0" w:color="auto"/>
          </w:divBdr>
        </w:div>
        <w:div w:id="516114798">
          <w:marLeft w:val="0"/>
          <w:marRight w:val="0"/>
          <w:marTop w:val="0"/>
          <w:marBottom w:val="240"/>
          <w:divBdr>
            <w:top w:val="none" w:sz="0" w:space="0" w:color="auto"/>
            <w:left w:val="none" w:sz="0" w:space="0" w:color="auto"/>
            <w:bottom w:val="none" w:sz="0" w:space="0" w:color="auto"/>
            <w:right w:val="none" w:sz="0" w:space="0" w:color="auto"/>
          </w:divBdr>
        </w:div>
        <w:div w:id="764809860">
          <w:marLeft w:val="0"/>
          <w:marRight w:val="0"/>
          <w:marTop w:val="0"/>
          <w:marBottom w:val="240"/>
          <w:divBdr>
            <w:top w:val="none" w:sz="0" w:space="0" w:color="auto"/>
            <w:left w:val="none" w:sz="0" w:space="0" w:color="auto"/>
            <w:bottom w:val="none" w:sz="0" w:space="0" w:color="auto"/>
            <w:right w:val="none" w:sz="0" w:space="0" w:color="auto"/>
          </w:divBdr>
        </w:div>
        <w:div w:id="1823236873">
          <w:marLeft w:val="0"/>
          <w:marRight w:val="0"/>
          <w:marTop w:val="0"/>
          <w:marBottom w:val="240"/>
          <w:divBdr>
            <w:top w:val="none" w:sz="0" w:space="0" w:color="auto"/>
            <w:left w:val="none" w:sz="0" w:space="0" w:color="auto"/>
            <w:bottom w:val="none" w:sz="0" w:space="0" w:color="auto"/>
            <w:right w:val="none" w:sz="0" w:space="0" w:color="auto"/>
          </w:divBdr>
        </w:div>
        <w:div w:id="1926374248">
          <w:marLeft w:val="0"/>
          <w:marRight w:val="0"/>
          <w:marTop w:val="0"/>
          <w:marBottom w:val="240"/>
          <w:divBdr>
            <w:top w:val="none" w:sz="0" w:space="0" w:color="auto"/>
            <w:left w:val="none" w:sz="0" w:space="0" w:color="auto"/>
            <w:bottom w:val="none" w:sz="0" w:space="0" w:color="auto"/>
            <w:right w:val="none" w:sz="0" w:space="0" w:color="auto"/>
          </w:divBdr>
        </w:div>
        <w:div w:id="1413308859">
          <w:marLeft w:val="0"/>
          <w:marRight w:val="0"/>
          <w:marTop w:val="0"/>
          <w:marBottom w:val="240"/>
          <w:divBdr>
            <w:top w:val="none" w:sz="0" w:space="0" w:color="auto"/>
            <w:left w:val="none" w:sz="0" w:space="0" w:color="auto"/>
            <w:bottom w:val="none" w:sz="0" w:space="0" w:color="auto"/>
            <w:right w:val="none" w:sz="0" w:space="0" w:color="auto"/>
          </w:divBdr>
        </w:div>
        <w:div w:id="1468818374">
          <w:marLeft w:val="0"/>
          <w:marRight w:val="0"/>
          <w:marTop w:val="0"/>
          <w:marBottom w:val="240"/>
          <w:divBdr>
            <w:top w:val="none" w:sz="0" w:space="0" w:color="auto"/>
            <w:left w:val="none" w:sz="0" w:space="0" w:color="auto"/>
            <w:bottom w:val="none" w:sz="0" w:space="0" w:color="auto"/>
            <w:right w:val="none" w:sz="0" w:space="0" w:color="auto"/>
          </w:divBdr>
        </w:div>
        <w:div w:id="1371104343">
          <w:marLeft w:val="0"/>
          <w:marRight w:val="0"/>
          <w:marTop w:val="0"/>
          <w:marBottom w:val="240"/>
          <w:divBdr>
            <w:top w:val="none" w:sz="0" w:space="0" w:color="auto"/>
            <w:left w:val="none" w:sz="0" w:space="0" w:color="auto"/>
            <w:bottom w:val="none" w:sz="0" w:space="0" w:color="auto"/>
            <w:right w:val="none" w:sz="0" w:space="0" w:color="auto"/>
          </w:divBdr>
        </w:div>
        <w:div w:id="104665637">
          <w:marLeft w:val="0"/>
          <w:marRight w:val="0"/>
          <w:marTop w:val="0"/>
          <w:marBottom w:val="240"/>
          <w:divBdr>
            <w:top w:val="none" w:sz="0" w:space="0" w:color="auto"/>
            <w:left w:val="none" w:sz="0" w:space="0" w:color="auto"/>
            <w:bottom w:val="none" w:sz="0" w:space="0" w:color="auto"/>
            <w:right w:val="none" w:sz="0" w:space="0" w:color="auto"/>
          </w:divBdr>
        </w:div>
        <w:div w:id="759109799">
          <w:marLeft w:val="0"/>
          <w:marRight w:val="0"/>
          <w:marTop w:val="0"/>
          <w:marBottom w:val="240"/>
          <w:divBdr>
            <w:top w:val="none" w:sz="0" w:space="0" w:color="auto"/>
            <w:left w:val="none" w:sz="0" w:space="0" w:color="auto"/>
            <w:bottom w:val="none" w:sz="0" w:space="0" w:color="auto"/>
            <w:right w:val="none" w:sz="0" w:space="0" w:color="auto"/>
          </w:divBdr>
        </w:div>
        <w:div w:id="1240217393">
          <w:marLeft w:val="0"/>
          <w:marRight w:val="0"/>
          <w:marTop w:val="0"/>
          <w:marBottom w:val="240"/>
          <w:divBdr>
            <w:top w:val="none" w:sz="0" w:space="0" w:color="auto"/>
            <w:left w:val="none" w:sz="0" w:space="0" w:color="auto"/>
            <w:bottom w:val="none" w:sz="0" w:space="0" w:color="auto"/>
            <w:right w:val="none" w:sz="0" w:space="0" w:color="auto"/>
          </w:divBdr>
        </w:div>
        <w:div w:id="1653216227">
          <w:marLeft w:val="0"/>
          <w:marRight w:val="0"/>
          <w:marTop w:val="0"/>
          <w:marBottom w:val="240"/>
          <w:divBdr>
            <w:top w:val="none" w:sz="0" w:space="0" w:color="auto"/>
            <w:left w:val="none" w:sz="0" w:space="0" w:color="auto"/>
            <w:bottom w:val="none" w:sz="0" w:space="0" w:color="auto"/>
            <w:right w:val="none" w:sz="0" w:space="0" w:color="auto"/>
          </w:divBdr>
        </w:div>
        <w:div w:id="1873298334">
          <w:marLeft w:val="0"/>
          <w:marRight w:val="0"/>
          <w:marTop w:val="0"/>
          <w:marBottom w:val="240"/>
          <w:divBdr>
            <w:top w:val="none" w:sz="0" w:space="0" w:color="auto"/>
            <w:left w:val="none" w:sz="0" w:space="0" w:color="auto"/>
            <w:bottom w:val="none" w:sz="0" w:space="0" w:color="auto"/>
            <w:right w:val="none" w:sz="0" w:space="0" w:color="auto"/>
          </w:divBdr>
        </w:div>
        <w:div w:id="246887440">
          <w:marLeft w:val="0"/>
          <w:marRight w:val="0"/>
          <w:marTop w:val="0"/>
          <w:marBottom w:val="240"/>
          <w:divBdr>
            <w:top w:val="none" w:sz="0" w:space="0" w:color="auto"/>
            <w:left w:val="none" w:sz="0" w:space="0" w:color="auto"/>
            <w:bottom w:val="none" w:sz="0" w:space="0" w:color="auto"/>
            <w:right w:val="none" w:sz="0" w:space="0" w:color="auto"/>
          </w:divBdr>
        </w:div>
        <w:div w:id="1539702886">
          <w:marLeft w:val="0"/>
          <w:marRight w:val="0"/>
          <w:marTop w:val="0"/>
          <w:marBottom w:val="240"/>
          <w:divBdr>
            <w:top w:val="none" w:sz="0" w:space="0" w:color="auto"/>
            <w:left w:val="none" w:sz="0" w:space="0" w:color="auto"/>
            <w:bottom w:val="none" w:sz="0" w:space="0" w:color="auto"/>
            <w:right w:val="none" w:sz="0" w:space="0" w:color="auto"/>
          </w:divBdr>
        </w:div>
        <w:div w:id="1580023683">
          <w:marLeft w:val="0"/>
          <w:marRight w:val="0"/>
          <w:marTop w:val="0"/>
          <w:marBottom w:val="240"/>
          <w:divBdr>
            <w:top w:val="none" w:sz="0" w:space="0" w:color="auto"/>
            <w:left w:val="none" w:sz="0" w:space="0" w:color="auto"/>
            <w:bottom w:val="none" w:sz="0" w:space="0" w:color="auto"/>
            <w:right w:val="none" w:sz="0" w:space="0" w:color="auto"/>
          </w:divBdr>
        </w:div>
        <w:div w:id="716971475">
          <w:marLeft w:val="0"/>
          <w:marRight w:val="0"/>
          <w:marTop w:val="0"/>
          <w:marBottom w:val="240"/>
          <w:divBdr>
            <w:top w:val="none" w:sz="0" w:space="0" w:color="auto"/>
            <w:left w:val="none" w:sz="0" w:space="0" w:color="auto"/>
            <w:bottom w:val="none" w:sz="0" w:space="0" w:color="auto"/>
            <w:right w:val="none" w:sz="0" w:space="0" w:color="auto"/>
          </w:divBdr>
        </w:div>
      </w:divsChild>
    </w:div>
    <w:div w:id="1197347429">
      <w:bodyDiv w:val="1"/>
      <w:marLeft w:val="0"/>
      <w:marRight w:val="0"/>
      <w:marTop w:val="0"/>
      <w:marBottom w:val="0"/>
      <w:divBdr>
        <w:top w:val="none" w:sz="0" w:space="0" w:color="auto"/>
        <w:left w:val="none" w:sz="0" w:space="0" w:color="auto"/>
        <w:bottom w:val="none" w:sz="0" w:space="0" w:color="auto"/>
        <w:right w:val="none" w:sz="0" w:space="0" w:color="auto"/>
      </w:divBdr>
      <w:divsChild>
        <w:div w:id="972901593">
          <w:marLeft w:val="0"/>
          <w:marRight w:val="0"/>
          <w:marTop w:val="0"/>
          <w:marBottom w:val="0"/>
          <w:divBdr>
            <w:top w:val="none" w:sz="0" w:space="0" w:color="auto"/>
            <w:left w:val="none" w:sz="0" w:space="0" w:color="auto"/>
            <w:bottom w:val="none" w:sz="0" w:space="0" w:color="auto"/>
            <w:right w:val="none" w:sz="0" w:space="0" w:color="auto"/>
          </w:divBdr>
          <w:divsChild>
            <w:div w:id="18908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8024">
      <w:bodyDiv w:val="1"/>
      <w:marLeft w:val="0"/>
      <w:marRight w:val="0"/>
      <w:marTop w:val="0"/>
      <w:marBottom w:val="0"/>
      <w:divBdr>
        <w:top w:val="none" w:sz="0" w:space="0" w:color="auto"/>
        <w:left w:val="none" w:sz="0" w:space="0" w:color="auto"/>
        <w:bottom w:val="none" w:sz="0" w:space="0" w:color="auto"/>
        <w:right w:val="none" w:sz="0" w:space="0" w:color="auto"/>
      </w:divBdr>
      <w:divsChild>
        <w:div w:id="646401712">
          <w:marLeft w:val="0"/>
          <w:marRight w:val="0"/>
          <w:marTop w:val="0"/>
          <w:marBottom w:val="240"/>
          <w:divBdr>
            <w:top w:val="none" w:sz="0" w:space="0" w:color="auto"/>
            <w:left w:val="none" w:sz="0" w:space="0" w:color="auto"/>
            <w:bottom w:val="none" w:sz="0" w:space="0" w:color="auto"/>
            <w:right w:val="none" w:sz="0" w:space="0" w:color="auto"/>
          </w:divBdr>
          <w:divsChild>
            <w:div w:id="169490086">
              <w:marLeft w:val="0"/>
              <w:marRight w:val="0"/>
              <w:marTop w:val="0"/>
              <w:marBottom w:val="0"/>
              <w:divBdr>
                <w:top w:val="none" w:sz="0" w:space="0" w:color="auto"/>
                <w:left w:val="none" w:sz="0" w:space="0" w:color="auto"/>
                <w:bottom w:val="none" w:sz="0" w:space="0" w:color="auto"/>
                <w:right w:val="none" w:sz="0" w:space="0" w:color="auto"/>
              </w:divBdr>
              <w:divsChild>
                <w:div w:id="733743131">
                  <w:marLeft w:val="0"/>
                  <w:marRight w:val="0"/>
                  <w:marTop w:val="0"/>
                  <w:marBottom w:val="0"/>
                  <w:divBdr>
                    <w:top w:val="none" w:sz="0" w:space="0" w:color="auto"/>
                    <w:left w:val="none" w:sz="0" w:space="0" w:color="auto"/>
                    <w:bottom w:val="none" w:sz="0" w:space="0" w:color="auto"/>
                    <w:right w:val="none" w:sz="0" w:space="0" w:color="auto"/>
                  </w:divBdr>
                  <w:divsChild>
                    <w:div w:id="1264458138">
                      <w:marLeft w:val="0"/>
                      <w:marRight w:val="0"/>
                      <w:marTop w:val="0"/>
                      <w:marBottom w:val="0"/>
                      <w:divBdr>
                        <w:top w:val="none" w:sz="0" w:space="0" w:color="auto"/>
                        <w:left w:val="none" w:sz="0" w:space="0" w:color="auto"/>
                        <w:bottom w:val="none" w:sz="0" w:space="0" w:color="auto"/>
                        <w:right w:val="none" w:sz="0" w:space="0" w:color="auto"/>
                      </w:divBdr>
                      <w:divsChild>
                        <w:div w:id="153841487">
                          <w:marLeft w:val="0"/>
                          <w:marRight w:val="0"/>
                          <w:marTop w:val="0"/>
                          <w:marBottom w:val="0"/>
                          <w:divBdr>
                            <w:top w:val="none" w:sz="0" w:space="0" w:color="auto"/>
                            <w:left w:val="none" w:sz="0" w:space="0" w:color="auto"/>
                            <w:bottom w:val="none" w:sz="0" w:space="0" w:color="auto"/>
                            <w:right w:val="none" w:sz="0" w:space="0" w:color="auto"/>
                          </w:divBdr>
                          <w:divsChild>
                            <w:div w:id="947274530">
                              <w:marLeft w:val="0"/>
                              <w:marRight w:val="0"/>
                              <w:marTop w:val="0"/>
                              <w:marBottom w:val="0"/>
                              <w:divBdr>
                                <w:top w:val="none" w:sz="0" w:space="0" w:color="auto"/>
                                <w:left w:val="none" w:sz="0" w:space="0" w:color="auto"/>
                                <w:bottom w:val="none" w:sz="0" w:space="0" w:color="auto"/>
                                <w:right w:val="none" w:sz="0" w:space="0" w:color="auto"/>
                              </w:divBdr>
                              <w:divsChild>
                                <w:div w:id="493379645">
                                  <w:marLeft w:val="0"/>
                                  <w:marRight w:val="0"/>
                                  <w:marTop w:val="0"/>
                                  <w:marBottom w:val="0"/>
                                  <w:divBdr>
                                    <w:top w:val="none" w:sz="0" w:space="0" w:color="auto"/>
                                    <w:left w:val="none" w:sz="0" w:space="0" w:color="auto"/>
                                    <w:bottom w:val="none" w:sz="0" w:space="0" w:color="auto"/>
                                    <w:right w:val="none" w:sz="0" w:space="0" w:color="auto"/>
                                  </w:divBdr>
                                  <w:divsChild>
                                    <w:div w:id="1149521202">
                                      <w:marLeft w:val="0"/>
                                      <w:marRight w:val="0"/>
                                      <w:marTop w:val="0"/>
                                      <w:marBottom w:val="0"/>
                                      <w:divBdr>
                                        <w:top w:val="none" w:sz="0" w:space="0" w:color="auto"/>
                                        <w:left w:val="none" w:sz="0" w:space="0" w:color="auto"/>
                                        <w:bottom w:val="none" w:sz="0" w:space="0" w:color="auto"/>
                                        <w:right w:val="none" w:sz="0" w:space="0" w:color="auto"/>
                                      </w:divBdr>
                                      <w:divsChild>
                                        <w:div w:id="622271580">
                                          <w:marLeft w:val="0"/>
                                          <w:marRight w:val="0"/>
                                          <w:marTop w:val="0"/>
                                          <w:marBottom w:val="0"/>
                                          <w:divBdr>
                                            <w:top w:val="none" w:sz="0" w:space="0" w:color="auto"/>
                                            <w:left w:val="none" w:sz="0" w:space="0" w:color="auto"/>
                                            <w:bottom w:val="none" w:sz="0" w:space="0" w:color="auto"/>
                                            <w:right w:val="none" w:sz="0" w:space="0" w:color="auto"/>
                                          </w:divBdr>
                                        </w:div>
                                        <w:div w:id="124322396">
                                          <w:marLeft w:val="0"/>
                                          <w:marRight w:val="0"/>
                                          <w:marTop w:val="0"/>
                                          <w:marBottom w:val="0"/>
                                          <w:divBdr>
                                            <w:top w:val="none" w:sz="0" w:space="0" w:color="auto"/>
                                            <w:left w:val="none" w:sz="0" w:space="0" w:color="auto"/>
                                            <w:bottom w:val="none" w:sz="0" w:space="0" w:color="auto"/>
                                            <w:right w:val="none" w:sz="0" w:space="0" w:color="auto"/>
                                          </w:divBdr>
                                        </w:div>
                                        <w:div w:id="414667706">
                                          <w:marLeft w:val="0"/>
                                          <w:marRight w:val="0"/>
                                          <w:marTop w:val="0"/>
                                          <w:marBottom w:val="0"/>
                                          <w:divBdr>
                                            <w:top w:val="none" w:sz="0" w:space="0" w:color="auto"/>
                                            <w:left w:val="none" w:sz="0" w:space="0" w:color="auto"/>
                                            <w:bottom w:val="none" w:sz="0" w:space="0" w:color="auto"/>
                                            <w:right w:val="none" w:sz="0" w:space="0" w:color="auto"/>
                                          </w:divBdr>
                                        </w:div>
                                        <w:div w:id="529533768">
                                          <w:marLeft w:val="0"/>
                                          <w:marRight w:val="0"/>
                                          <w:marTop w:val="0"/>
                                          <w:marBottom w:val="0"/>
                                          <w:divBdr>
                                            <w:top w:val="none" w:sz="0" w:space="0" w:color="auto"/>
                                            <w:left w:val="none" w:sz="0" w:space="0" w:color="auto"/>
                                            <w:bottom w:val="none" w:sz="0" w:space="0" w:color="auto"/>
                                            <w:right w:val="none" w:sz="0" w:space="0" w:color="auto"/>
                                          </w:divBdr>
                                        </w:div>
                                        <w:div w:id="1418136754">
                                          <w:marLeft w:val="0"/>
                                          <w:marRight w:val="0"/>
                                          <w:marTop w:val="0"/>
                                          <w:marBottom w:val="0"/>
                                          <w:divBdr>
                                            <w:top w:val="none" w:sz="0" w:space="0" w:color="auto"/>
                                            <w:left w:val="none" w:sz="0" w:space="0" w:color="auto"/>
                                            <w:bottom w:val="none" w:sz="0" w:space="0" w:color="auto"/>
                                            <w:right w:val="none" w:sz="0" w:space="0" w:color="auto"/>
                                          </w:divBdr>
                                        </w:div>
                                        <w:div w:id="426385974">
                                          <w:marLeft w:val="0"/>
                                          <w:marRight w:val="0"/>
                                          <w:marTop w:val="0"/>
                                          <w:marBottom w:val="0"/>
                                          <w:divBdr>
                                            <w:top w:val="none" w:sz="0" w:space="0" w:color="auto"/>
                                            <w:left w:val="none" w:sz="0" w:space="0" w:color="auto"/>
                                            <w:bottom w:val="none" w:sz="0" w:space="0" w:color="auto"/>
                                            <w:right w:val="none" w:sz="0" w:space="0" w:color="auto"/>
                                          </w:divBdr>
                                        </w:div>
                                        <w:div w:id="1947034356">
                                          <w:marLeft w:val="0"/>
                                          <w:marRight w:val="0"/>
                                          <w:marTop w:val="0"/>
                                          <w:marBottom w:val="0"/>
                                          <w:divBdr>
                                            <w:top w:val="none" w:sz="0" w:space="0" w:color="auto"/>
                                            <w:left w:val="none" w:sz="0" w:space="0" w:color="auto"/>
                                            <w:bottom w:val="none" w:sz="0" w:space="0" w:color="auto"/>
                                            <w:right w:val="none" w:sz="0" w:space="0" w:color="auto"/>
                                          </w:divBdr>
                                        </w:div>
                                        <w:div w:id="1409035879">
                                          <w:marLeft w:val="0"/>
                                          <w:marRight w:val="0"/>
                                          <w:marTop w:val="0"/>
                                          <w:marBottom w:val="0"/>
                                          <w:divBdr>
                                            <w:top w:val="none" w:sz="0" w:space="0" w:color="auto"/>
                                            <w:left w:val="none" w:sz="0" w:space="0" w:color="auto"/>
                                            <w:bottom w:val="none" w:sz="0" w:space="0" w:color="auto"/>
                                            <w:right w:val="none" w:sz="0" w:space="0" w:color="auto"/>
                                          </w:divBdr>
                                        </w:div>
                                        <w:div w:id="991567556">
                                          <w:marLeft w:val="0"/>
                                          <w:marRight w:val="0"/>
                                          <w:marTop w:val="0"/>
                                          <w:marBottom w:val="0"/>
                                          <w:divBdr>
                                            <w:top w:val="none" w:sz="0" w:space="0" w:color="auto"/>
                                            <w:left w:val="none" w:sz="0" w:space="0" w:color="auto"/>
                                            <w:bottom w:val="none" w:sz="0" w:space="0" w:color="auto"/>
                                            <w:right w:val="none" w:sz="0" w:space="0" w:color="auto"/>
                                          </w:divBdr>
                                        </w:div>
                                        <w:div w:id="1134568951">
                                          <w:marLeft w:val="0"/>
                                          <w:marRight w:val="0"/>
                                          <w:marTop w:val="0"/>
                                          <w:marBottom w:val="0"/>
                                          <w:divBdr>
                                            <w:top w:val="none" w:sz="0" w:space="0" w:color="auto"/>
                                            <w:left w:val="none" w:sz="0" w:space="0" w:color="auto"/>
                                            <w:bottom w:val="none" w:sz="0" w:space="0" w:color="auto"/>
                                            <w:right w:val="none" w:sz="0" w:space="0" w:color="auto"/>
                                          </w:divBdr>
                                        </w:div>
                                        <w:div w:id="157036367">
                                          <w:marLeft w:val="0"/>
                                          <w:marRight w:val="0"/>
                                          <w:marTop w:val="0"/>
                                          <w:marBottom w:val="0"/>
                                          <w:divBdr>
                                            <w:top w:val="none" w:sz="0" w:space="0" w:color="auto"/>
                                            <w:left w:val="none" w:sz="0" w:space="0" w:color="auto"/>
                                            <w:bottom w:val="none" w:sz="0" w:space="0" w:color="auto"/>
                                            <w:right w:val="none" w:sz="0" w:space="0" w:color="auto"/>
                                          </w:divBdr>
                                        </w:div>
                                        <w:div w:id="19932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832036">
      <w:bodyDiv w:val="1"/>
      <w:marLeft w:val="0"/>
      <w:marRight w:val="0"/>
      <w:marTop w:val="0"/>
      <w:marBottom w:val="0"/>
      <w:divBdr>
        <w:top w:val="none" w:sz="0" w:space="0" w:color="auto"/>
        <w:left w:val="none" w:sz="0" w:space="0" w:color="auto"/>
        <w:bottom w:val="none" w:sz="0" w:space="0" w:color="auto"/>
        <w:right w:val="none" w:sz="0" w:space="0" w:color="auto"/>
      </w:divBdr>
    </w:div>
    <w:div w:id="1210261574">
      <w:bodyDiv w:val="1"/>
      <w:marLeft w:val="0"/>
      <w:marRight w:val="0"/>
      <w:marTop w:val="0"/>
      <w:marBottom w:val="0"/>
      <w:divBdr>
        <w:top w:val="none" w:sz="0" w:space="0" w:color="auto"/>
        <w:left w:val="none" w:sz="0" w:space="0" w:color="auto"/>
        <w:bottom w:val="none" w:sz="0" w:space="0" w:color="auto"/>
        <w:right w:val="none" w:sz="0" w:space="0" w:color="auto"/>
      </w:divBdr>
    </w:div>
    <w:div w:id="1213468575">
      <w:bodyDiv w:val="1"/>
      <w:marLeft w:val="0"/>
      <w:marRight w:val="0"/>
      <w:marTop w:val="0"/>
      <w:marBottom w:val="0"/>
      <w:divBdr>
        <w:top w:val="none" w:sz="0" w:space="0" w:color="auto"/>
        <w:left w:val="none" w:sz="0" w:space="0" w:color="auto"/>
        <w:bottom w:val="none" w:sz="0" w:space="0" w:color="auto"/>
        <w:right w:val="none" w:sz="0" w:space="0" w:color="auto"/>
      </w:divBdr>
    </w:div>
    <w:div w:id="1225145483">
      <w:bodyDiv w:val="1"/>
      <w:marLeft w:val="0"/>
      <w:marRight w:val="0"/>
      <w:marTop w:val="0"/>
      <w:marBottom w:val="0"/>
      <w:divBdr>
        <w:top w:val="none" w:sz="0" w:space="0" w:color="auto"/>
        <w:left w:val="none" w:sz="0" w:space="0" w:color="auto"/>
        <w:bottom w:val="none" w:sz="0" w:space="0" w:color="auto"/>
        <w:right w:val="none" w:sz="0" w:space="0" w:color="auto"/>
      </w:divBdr>
    </w:div>
    <w:div w:id="1231422114">
      <w:bodyDiv w:val="1"/>
      <w:marLeft w:val="0"/>
      <w:marRight w:val="0"/>
      <w:marTop w:val="0"/>
      <w:marBottom w:val="0"/>
      <w:divBdr>
        <w:top w:val="none" w:sz="0" w:space="0" w:color="auto"/>
        <w:left w:val="none" w:sz="0" w:space="0" w:color="auto"/>
        <w:bottom w:val="none" w:sz="0" w:space="0" w:color="auto"/>
        <w:right w:val="none" w:sz="0" w:space="0" w:color="auto"/>
      </w:divBdr>
    </w:div>
    <w:div w:id="1257595064">
      <w:bodyDiv w:val="1"/>
      <w:marLeft w:val="0"/>
      <w:marRight w:val="0"/>
      <w:marTop w:val="0"/>
      <w:marBottom w:val="0"/>
      <w:divBdr>
        <w:top w:val="none" w:sz="0" w:space="0" w:color="auto"/>
        <w:left w:val="none" w:sz="0" w:space="0" w:color="auto"/>
        <w:bottom w:val="none" w:sz="0" w:space="0" w:color="auto"/>
        <w:right w:val="none" w:sz="0" w:space="0" w:color="auto"/>
      </w:divBdr>
    </w:div>
    <w:div w:id="1281300882">
      <w:bodyDiv w:val="1"/>
      <w:marLeft w:val="0"/>
      <w:marRight w:val="0"/>
      <w:marTop w:val="0"/>
      <w:marBottom w:val="0"/>
      <w:divBdr>
        <w:top w:val="none" w:sz="0" w:space="0" w:color="auto"/>
        <w:left w:val="none" w:sz="0" w:space="0" w:color="auto"/>
        <w:bottom w:val="none" w:sz="0" w:space="0" w:color="auto"/>
        <w:right w:val="none" w:sz="0" w:space="0" w:color="auto"/>
      </w:divBdr>
    </w:div>
    <w:div w:id="1283226417">
      <w:bodyDiv w:val="1"/>
      <w:marLeft w:val="0"/>
      <w:marRight w:val="0"/>
      <w:marTop w:val="0"/>
      <w:marBottom w:val="0"/>
      <w:divBdr>
        <w:top w:val="none" w:sz="0" w:space="0" w:color="auto"/>
        <w:left w:val="none" w:sz="0" w:space="0" w:color="auto"/>
        <w:bottom w:val="none" w:sz="0" w:space="0" w:color="auto"/>
        <w:right w:val="none" w:sz="0" w:space="0" w:color="auto"/>
      </w:divBdr>
    </w:div>
    <w:div w:id="1289513414">
      <w:bodyDiv w:val="1"/>
      <w:marLeft w:val="0"/>
      <w:marRight w:val="0"/>
      <w:marTop w:val="0"/>
      <w:marBottom w:val="0"/>
      <w:divBdr>
        <w:top w:val="none" w:sz="0" w:space="0" w:color="auto"/>
        <w:left w:val="none" w:sz="0" w:space="0" w:color="auto"/>
        <w:bottom w:val="none" w:sz="0" w:space="0" w:color="auto"/>
        <w:right w:val="none" w:sz="0" w:space="0" w:color="auto"/>
      </w:divBdr>
    </w:div>
    <w:div w:id="1293246102">
      <w:bodyDiv w:val="1"/>
      <w:marLeft w:val="0"/>
      <w:marRight w:val="0"/>
      <w:marTop w:val="0"/>
      <w:marBottom w:val="0"/>
      <w:divBdr>
        <w:top w:val="none" w:sz="0" w:space="0" w:color="auto"/>
        <w:left w:val="none" w:sz="0" w:space="0" w:color="auto"/>
        <w:bottom w:val="none" w:sz="0" w:space="0" w:color="auto"/>
        <w:right w:val="none" w:sz="0" w:space="0" w:color="auto"/>
      </w:divBdr>
    </w:div>
    <w:div w:id="1294098855">
      <w:bodyDiv w:val="1"/>
      <w:marLeft w:val="0"/>
      <w:marRight w:val="0"/>
      <w:marTop w:val="0"/>
      <w:marBottom w:val="0"/>
      <w:divBdr>
        <w:top w:val="none" w:sz="0" w:space="0" w:color="auto"/>
        <w:left w:val="none" w:sz="0" w:space="0" w:color="auto"/>
        <w:bottom w:val="none" w:sz="0" w:space="0" w:color="auto"/>
        <w:right w:val="none" w:sz="0" w:space="0" w:color="auto"/>
      </w:divBdr>
    </w:div>
    <w:div w:id="1298028113">
      <w:bodyDiv w:val="1"/>
      <w:marLeft w:val="0"/>
      <w:marRight w:val="0"/>
      <w:marTop w:val="0"/>
      <w:marBottom w:val="0"/>
      <w:divBdr>
        <w:top w:val="none" w:sz="0" w:space="0" w:color="auto"/>
        <w:left w:val="none" w:sz="0" w:space="0" w:color="auto"/>
        <w:bottom w:val="none" w:sz="0" w:space="0" w:color="auto"/>
        <w:right w:val="none" w:sz="0" w:space="0" w:color="auto"/>
      </w:divBdr>
    </w:div>
    <w:div w:id="1308895135">
      <w:bodyDiv w:val="1"/>
      <w:marLeft w:val="0"/>
      <w:marRight w:val="0"/>
      <w:marTop w:val="0"/>
      <w:marBottom w:val="0"/>
      <w:divBdr>
        <w:top w:val="none" w:sz="0" w:space="0" w:color="auto"/>
        <w:left w:val="none" w:sz="0" w:space="0" w:color="auto"/>
        <w:bottom w:val="none" w:sz="0" w:space="0" w:color="auto"/>
        <w:right w:val="none" w:sz="0" w:space="0" w:color="auto"/>
      </w:divBdr>
    </w:div>
    <w:div w:id="1309742339">
      <w:bodyDiv w:val="1"/>
      <w:marLeft w:val="0"/>
      <w:marRight w:val="0"/>
      <w:marTop w:val="0"/>
      <w:marBottom w:val="0"/>
      <w:divBdr>
        <w:top w:val="none" w:sz="0" w:space="0" w:color="auto"/>
        <w:left w:val="none" w:sz="0" w:space="0" w:color="auto"/>
        <w:bottom w:val="none" w:sz="0" w:space="0" w:color="auto"/>
        <w:right w:val="none" w:sz="0" w:space="0" w:color="auto"/>
      </w:divBdr>
      <w:divsChild>
        <w:div w:id="1112941971">
          <w:marLeft w:val="0"/>
          <w:marRight w:val="0"/>
          <w:marTop w:val="0"/>
          <w:marBottom w:val="0"/>
          <w:divBdr>
            <w:top w:val="none" w:sz="0" w:space="0" w:color="auto"/>
            <w:left w:val="none" w:sz="0" w:space="0" w:color="auto"/>
            <w:bottom w:val="none" w:sz="0" w:space="0" w:color="auto"/>
            <w:right w:val="none" w:sz="0" w:space="0" w:color="auto"/>
          </w:divBdr>
          <w:divsChild>
            <w:div w:id="2065448506">
              <w:marLeft w:val="0"/>
              <w:marRight w:val="0"/>
              <w:marTop w:val="0"/>
              <w:marBottom w:val="0"/>
              <w:divBdr>
                <w:top w:val="none" w:sz="0" w:space="0" w:color="auto"/>
                <w:left w:val="none" w:sz="0" w:space="0" w:color="auto"/>
                <w:bottom w:val="none" w:sz="0" w:space="0" w:color="auto"/>
                <w:right w:val="none" w:sz="0" w:space="0" w:color="auto"/>
              </w:divBdr>
              <w:divsChild>
                <w:div w:id="115105341">
                  <w:marLeft w:val="0"/>
                  <w:marRight w:val="0"/>
                  <w:marTop w:val="0"/>
                  <w:marBottom w:val="0"/>
                  <w:divBdr>
                    <w:top w:val="none" w:sz="0" w:space="0" w:color="auto"/>
                    <w:left w:val="none" w:sz="0" w:space="0" w:color="auto"/>
                    <w:bottom w:val="none" w:sz="0" w:space="0" w:color="auto"/>
                    <w:right w:val="none" w:sz="0" w:space="0" w:color="auto"/>
                  </w:divBdr>
                  <w:divsChild>
                    <w:div w:id="51277992">
                      <w:marLeft w:val="0"/>
                      <w:marRight w:val="0"/>
                      <w:marTop w:val="0"/>
                      <w:marBottom w:val="0"/>
                      <w:divBdr>
                        <w:top w:val="none" w:sz="0" w:space="0" w:color="auto"/>
                        <w:left w:val="none" w:sz="0" w:space="0" w:color="auto"/>
                        <w:bottom w:val="none" w:sz="0" w:space="0" w:color="auto"/>
                        <w:right w:val="none" w:sz="0" w:space="0" w:color="auto"/>
                      </w:divBdr>
                      <w:divsChild>
                        <w:div w:id="597257614">
                          <w:marLeft w:val="0"/>
                          <w:marRight w:val="0"/>
                          <w:marTop w:val="180"/>
                          <w:marBottom w:val="0"/>
                          <w:divBdr>
                            <w:top w:val="none" w:sz="0" w:space="0" w:color="auto"/>
                            <w:left w:val="none" w:sz="0" w:space="0" w:color="auto"/>
                            <w:bottom w:val="none" w:sz="0" w:space="0" w:color="auto"/>
                            <w:right w:val="none" w:sz="0" w:space="0" w:color="auto"/>
                          </w:divBdr>
                          <w:divsChild>
                            <w:div w:id="1747341295">
                              <w:marLeft w:val="0"/>
                              <w:marRight w:val="0"/>
                              <w:marTop w:val="0"/>
                              <w:marBottom w:val="0"/>
                              <w:divBdr>
                                <w:top w:val="none" w:sz="0" w:space="0" w:color="auto"/>
                                <w:left w:val="none" w:sz="0" w:space="0" w:color="auto"/>
                                <w:bottom w:val="none" w:sz="0" w:space="0" w:color="auto"/>
                                <w:right w:val="none" w:sz="0" w:space="0" w:color="auto"/>
                              </w:divBdr>
                              <w:divsChild>
                                <w:div w:id="1663964761">
                                  <w:marLeft w:val="0"/>
                                  <w:marRight w:val="0"/>
                                  <w:marTop w:val="0"/>
                                  <w:marBottom w:val="0"/>
                                  <w:divBdr>
                                    <w:top w:val="none" w:sz="0" w:space="0" w:color="auto"/>
                                    <w:left w:val="none" w:sz="0" w:space="0" w:color="auto"/>
                                    <w:bottom w:val="none" w:sz="0" w:space="0" w:color="auto"/>
                                    <w:right w:val="none" w:sz="0" w:space="0" w:color="auto"/>
                                  </w:divBdr>
                                  <w:divsChild>
                                    <w:div w:id="704215506">
                                      <w:marLeft w:val="0"/>
                                      <w:marRight w:val="0"/>
                                      <w:marTop w:val="0"/>
                                      <w:marBottom w:val="0"/>
                                      <w:divBdr>
                                        <w:top w:val="none" w:sz="0" w:space="0" w:color="auto"/>
                                        <w:left w:val="none" w:sz="0" w:space="0" w:color="auto"/>
                                        <w:bottom w:val="none" w:sz="0" w:space="0" w:color="auto"/>
                                        <w:right w:val="none" w:sz="0" w:space="0" w:color="auto"/>
                                      </w:divBdr>
                                      <w:divsChild>
                                        <w:div w:id="2005082989">
                                          <w:marLeft w:val="0"/>
                                          <w:marRight w:val="0"/>
                                          <w:marTop w:val="0"/>
                                          <w:marBottom w:val="0"/>
                                          <w:divBdr>
                                            <w:top w:val="none" w:sz="0" w:space="0" w:color="auto"/>
                                            <w:left w:val="none" w:sz="0" w:space="0" w:color="auto"/>
                                            <w:bottom w:val="none" w:sz="0" w:space="0" w:color="auto"/>
                                            <w:right w:val="none" w:sz="0" w:space="0" w:color="auto"/>
                                          </w:divBdr>
                                          <w:divsChild>
                                            <w:div w:id="473451782">
                                              <w:marLeft w:val="0"/>
                                              <w:marRight w:val="0"/>
                                              <w:marTop w:val="0"/>
                                              <w:marBottom w:val="0"/>
                                              <w:divBdr>
                                                <w:top w:val="none" w:sz="0" w:space="0" w:color="auto"/>
                                                <w:left w:val="none" w:sz="0" w:space="0" w:color="auto"/>
                                                <w:bottom w:val="none" w:sz="0" w:space="0" w:color="auto"/>
                                                <w:right w:val="none" w:sz="0" w:space="0" w:color="auto"/>
                                              </w:divBdr>
                                              <w:divsChild>
                                                <w:div w:id="1649701651">
                                                  <w:marLeft w:val="0"/>
                                                  <w:marRight w:val="0"/>
                                                  <w:marTop w:val="0"/>
                                                  <w:marBottom w:val="0"/>
                                                  <w:divBdr>
                                                    <w:top w:val="none" w:sz="0" w:space="0" w:color="auto"/>
                                                    <w:left w:val="none" w:sz="0" w:space="0" w:color="auto"/>
                                                    <w:bottom w:val="none" w:sz="0" w:space="0" w:color="auto"/>
                                                    <w:right w:val="none" w:sz="0" w:space="0" w:color="auto"/>
                                                  </w:divBdr>
                                                </w:div>
                                                <w:div w:id="1539588024">
                                                  <w:marLeft w:val="0"/>
                                                  <w:marRight w:val="0"/>
                                                  <w:marTop w:val="0"/>
                                                  <w:marBottom w:val="0"/>
                                                  <w:divBdr>
                                                    <w:top w:val="none" w:sz="0" w:space="0" w:color="auto"/>
                                                    <w:left w:val="none" w:sz="0" w:space="0" w:color="auto"/>
                                                    <w:bottom w:val="none" w:sz="0" w:space="0" w:color="auto"/>
                                                    <w:right w:val="none" w:sz="0" w:space="0" w:color="auto"/>
                                                  </w:divBdr>
                                                </w:div>
                                                <w:div w:id="558442529">
                                                  <w:marLeft w:val="0"/>
                                                  <w:marRight w:val="0"/>
                                                  <w:marTop w:val="0"/>
                                                  <w:marBottom w:val="0"/>
                                                  <w:divBdr>
                                                    <w:top w:val="none" w:sz="0" w:space="0" w:color="auto"/>
                                                    <w:left w:val="none" w:sz="0" w:space="0" w:color="auto"/>
                                                    <w:bottom w:val="none" w:sz="0" w:space="0" w:color="auto"/>
                                                    <w:right w:val="none" w:sz="0" w:space="0" w:color="auto"/>
                                                  </w:divBdr>
                                                </w:div>
                                                <w:div w:id="379787387">
                                                  <w:marLeft w:val="0"/>
                                                  <w:marRight w:val="0"/>
                                                  <w:marTop w:val="0"/>
                                                  <w:marBottom w:val="0"/>
                                                  <w:divBdr>
                                                    <w:top w:val="none" w:sz="0" w:space="0" w:color="auto"/>
                                                    <w:left w:val="none" w:sz="0" w:space="0" w:color="auto"/>
                                                    <w:bottom w:val="none" w:sz="0" w:space="0" w:color="auto"/>
                                                    <w:right w:val="none" w:sz="0" w:space="0" w:color="auto"/>
                                                  </w:divBdr>
                                                </w:div>
                                                <w:div w:id="933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830954">
                                      <w:marLeft w:val="0"/>
                                      <w:marRight w:val="0"/>
                                      <w:marTop w:val="0"/>
                                      <w:marBottom w:val="0"/>
                                      <w:divBdr>
                                        <w:top w:val="none" w:sz="0" w:space="0" w:color="auto"/>
                                        <w:left w:val="none" w:sz="0" w:space="0" w:color="auto"/>
                                        <w:bottom w:val="none" w:sz="0" w:space="0" w:color="auto"/>
                                        <w:right w:val="none" w:sz="0" w:space="0" w:color="auto"/>
                                      </w:divBdr>
                                      <w:divsChild>
                                        <w:div w:id="1471824655">
                                          <w:marLeft w:val="0"/>
                                          <w:marRight w:val="0"/>
                                          <w:marTop w:val="360"/>
                                          <w:marBottom w:val="0"/>
                                          <w:divBdr>
                                            <w:top w:val="none" w:sz="0" w:space="0" w:color="auto"/>
                                            <w:left w:val="none" w:sz="0" w:space="0" w:color="auto"/>
                                            <w:bottom w:val="none" w:sz="0" w:space="0" w:color="auto"/>
                                            <w:right w:val="none" w:sz="0" w:space="0" w:color="auto"/>
                                          </w:divBdr>
                                          <w:divsChild>
                                            <w:div w:id="1552881211">
                                              <w:marLeft w:val="0"/>
                                              <w:marRight w:val="0"/>
                                              <w:marTop w:val="0"/>
                                              <w:marBottom w:val="0"/>
                                              <w:divBdr>
                                                <w:top w:val="none" w:sz="0" w:space="0" w:color="auto"/>
                                                <w:left w:val="none" w:sz="0" w:space="0" w:color="auto"/>
                                                <w:bottom w:val="none" w:sz="0" w:space="0" w:color="auto"/>
                                                <w:right w:val="none" w:sz="0" w:space="0" w:color="auto"/>
                                              </w:divBdr>
                                              <w:divsChild>
                                                <w:div w:id="945577583">
                                                  <w:marLeft w:val="0"/>
                                                  <w:marRight w:val="0"/>
                                                  <w:marTop w:val="0"/>
                                                  <w:marBottom w:val="0"/>
                                                  <w:divBdr>
                                                    <w:top w:val="none" w:sz="0" w:space="0" w:color="auto"/>
                                                    <w:left w:val="none" w:sz="0" w:space="0" w:color="auto"/>
                                                    <w:bottom w:val="none" w:sz="0" w:space="0" w:color="auto"/>
                                                    <w:right w:val="none" w:sz="0" w:space="0" w:color="auto"/>
                                                  </w:divBdr>
                                                  <w:divsChild>
                                                    <w:div w:id="48544044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268266">
                                      <w:marLeft w:val="0"/>
                                      <w:marRight w:val="0"/>
                                      <w:marTop w:val="360"/>
                                      <w:marBottom w:val="0"/>
                                      <w:divBdr>
                                        <w:top w:val="none" w:sz="0" w:space="0" w:color="auto"/>
                                        <w:left w:val="none" w:sz="0" w:space="0" w:color="auto"/>
                                        <w:bottom w:val="none" w:sz="0" w:space="0" w:color="auto"/>
                                        <w:right w:val="none" w:sz="0" w:space="0" w:color="auto"/>
                                      </w:divBdr>
                                      <w:divsChild>
                                        <w:div w:id="244267429">
                                          <w:marLeft w:val="0"/>
                                          <w:marRight w:val="0"/>
                                          <w:marTop w:val="0"/>
                                          <w:marBottom w:val="0"/>
                                          <w:divBdr>
                                            <w:top w:val="none" w:sz="0" w:space="0" w:color="auto"/>
                                            <w:left w:val="none" w:sz="0" w:space="0" w:color="auto"/>
                                            <w:bottom w:val="none" w:sz="0" w:space="0" w:color="auto"/>
                                            <w:right w:val="none" w:sz="0" w:space="0" w:color="auto"/>
                                          </w:divBdr>
                                        </w:div>
                                        <w:div w:id="355546179">
                                          <w:marLeft w:val="0"/>
                                          <w:marRight w:val="0"/>
                                          <w:marTop w:val="120"/>
                                          <w:marBottom w:val="0"/>
                                          <w:divBdr>
                                            <w:top w:val="none" w:sz="0" w:space="0" w:color="auto"/>
                                            <w:left w:val="none" w:sz="0" w:space="0" w:color="auto"/>
                                            <w:bottom w:val="none" w:sz="0" w:space="0" w:color="auto"/>
                                            <w:right w:val="none" w:sz="0" w:space="0" w:color="auto"/>
                                          </w:divBdr>
                                        </w:div>
                                        <w:div w:id="22264031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332330">
      <w:bodyDiv w:val="1"/>
      <w:marLeft w:val="0"/>
      <w:marRight w:val="0"/>
      <w:marTop w:val="0"/>
      <w:marBottom w:val="0"/>
      <w:divBdr>
        <w:top w:val="none" w:sz="0" w:space="0" w:color="auto"/>
        <w:left w:val="none" w:sz="0" w:space="0" w:color="auto"/>
        <w:bottom w:val="none" w:sz="0" w:space="0" w:color="auto"/>
        <w:right w:val="none" w:sz="0" w:space="0" w:color="auto"/>
      </w:divBdr>
      <w:divsChild>
        <w:div w:id="406850142">
          <w:marLeft w:val="0"/>
          <w:marRight w:val="0"/>
          <w:marTop w:val="0"/>
          <w:marBottom w:val="0"/>
          <w:divBdr>
            <w:top w:val="none" w:sz="0" w:space="0" w:color="auto"/>
            <w:left w:val="none" w:sz="0" w:space="0" w:color="auto"/>
            <w:bottom w:val="none" w:sz="0" w:space="0" w:color="auto"/>
            <w:right w:val="none" w:sz="0" w:space="0" w:color="auto"/>
          </w:divBdr>
        </w:div>
        <w:div w:id="903488349">
          <w:marLeft w:val="0"/>
          <w:marRight w:val="0"/>
          <w:marTop w:val="0"/>
          <w:marBottom w:val="0"/>
          <w:divBdr>
            <w:top w:val="none" w:sz="0" w:space="0" w:color="auto"/>
            <w:left w:val="none" w:sz="0" w:space="0" w:color="auto"/>
            <w:bottom w:val="none" w:sz="0" w:space="0" w:color="auto"/>
            <w:right w:val="none" w:sz="0" w:space="0" w:color="auto"/>
          </w:divBdr>
        </w:div>
        <w:div w:id="1043554288">
          <w:marLeft w:val="0"/>
          <w:marRight w:val="0"/>
          <w:marTop w:val="0"/>
          <w:marBottom w:val="0"/>
          <w:divBdr>
            <w:top w:val="none" w:sz="0" w:space="0" w:color="auto"/>
            <w:left w:val="none" w:sz="0" w:space="0" w:color="auto"/>
            <w:bottom w:val="none" w:sz="0" w:space="0" w:color="auto"/>
            <w:right w:val="none" w:sz="0" w:space="0" w:color="auto"/>
          </w:divBdr>
        </w:div>
      </w:divsChild>
    </w:div>
    <w:div w:id="1350451975">
      <w:bodyDiv w:val="1"/>
      <w:marLeft w:val="0"/>
      <w:marRight w:val="0"/>
      <w:marTop w:val="0"/>
      <w:marBottom w:val="0"/>
      <w:divBdr>
        <w:top w:val="none" w:sz="0" w:space="0" w:color="auto"/>
        <w:left w:val="none" w:sz="0" w:space="0" w:color="auto"/>
        <w:bottom w:val="none" w:sz="0" w:space="0" w:color="auto"/>
        <w:right w:val="none" w:sz="0" w:space="0" w:color="auto"/>
      </w:divBdr>
      <w:divsChild>
        <w:div w:id="525290990">
          <w:marLeft w:val="0"/>
          <w:marRight w:val="0"/>
          <w:marTop w:val="0"/>
          <w:marBottom w:val="0"/>
          <w:divBdr>
            <w:top w:val="none" w:sz="0" w:space="0" w:color="auto"/>
            <w:left w:val="none" w:sz="0" w:space="0" w:color="auto"/>
            <w:bottom w:val="none" w:sz="0" w:space="0" w:color="auto"/>
            <w:right w:val="none" w:sz="0" w:space="0" w:color="auto"/>
          </w:divBdr>
          <w:divsChild>
            <w:div w:id="2989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2171">
      <w:bodyDiv w:val="1"/>
      <w:marLeft w:val="0"/>
      <w:marRight w:val="0"/>
      <w:marTop w:val="0"/>
      <w:marBottom w:val="0"/>
      <w:divBdr>
        <w:top w:val="none" w:sz="0" w:space="0" w:color="auto"/>
        <w:left w:val="none" w:sz="0" w:space="0" w:color="auto"/>
        <w:bottom w:val="none" w:sz="0" w:space="0" w:color="auto"/>
        <w:right w:val="none" w:sz="0" w:space="0" w:color="auto"/>
      </w:divBdr>
    </w:div>
    <w:div w:id="1364329966">
      <w:bodyDiv w:val="1"/>
      <w:marLeft w:val="0"/>
      <w:marRight w:val="0"/>
      <w:marTop w:val="0"/>
      <w:marBottom w:val="0"/>
      <w:divBdr>
        <w:top w:val="none" w:sz="0" w:space="0" w:color="auto"/>
        <w:left w:val="none" w:sz="0" w:space="0" w:color="auto"/>
        <w:bottom w:val="none" w:sz="0" w:space="0" w:color="auto"/>
        <w:right w:val="none" w:sz="0" w:space="0" w:color="auto"/>
      </w:divBdr>
      <w:divsChild>
        <w:div w:id="107047278">
          <w:marLeft w:val="0"/>
          <w:marRight w:val="0"/>
          <w:marTop w:val="0"/>
          <w:marBottom w:val="0"/>
          <w:divBdr>
            <w:top w:val="none" w:sz="0" w:space="0" w:color="auto"/>
            <w:left w:val="none" w:sz="0" w:space="0" w:color="auto"/>
            <w:bottom w:val="none" w:sz="0" w:space="0" w:color="auto"/>
            <w:right w:val="none" w:sz="0" w:space="0" w:color="auto"/>
          </w:divBdr>
          <w:divsChild>
            <w:div w:id="2584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1807">
      <w:bodyDiv w:val="1"/>
      <w:marLeft w:val="0"/>
      <w:marRight w:val="0"/>
      <w:marTop w:val="0"/>
      <w:marBottom w:val="0"/>
      <w:divBdr>
        <w:top w:val="none" w:sz="0" w:space="0" w:color="auto"/>
        <w:left w:val="none" w:sz="0" w:space="0" w:color="auto"/>
        <w:bottom w:val="none" w:sz="0" w:space="0" w:color="auto"/>
        <w:right w:val="none" w:sz="0" w:space="0" w:color="auto"/>
      </w:divBdr>
      <w:divsChild>
        <w:div w:id="504173822">
          <w:marLeft w:val="0"/>
          <w:marRight w:val="0"/>
          <w:marTop w:val="0"/>
          <w:marBottom w:val="0"/>
          <w:divBdr>
            <w:top w:val="none" w:sz="0" w:space="0" w:color="auto"/>
            <w:left w:val="none" w:sz="0" w:space="0" w:color="auto"/>
            <w:bottom w:val="none" w:sz="0" w:space="0" w:color="auto"/>
            <w:right w:val="none" w:sz="0" w:space="0" w:color="auto"/>
          </w:divBdr>
          <w:divsChild>
            <w:div w:id="8385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8105">
      <w:bodyDiv w:val="1"/>
      <w:marLeft w:val="0"/>
      <w:marRight w:val="0"/>
      <w:marTop w:val="0"/>
      <w:marBottom w:val="0"/>
      <w:divBdr>
        <w:top w:val="none" w:sz="0" w:space="0" w:color="auto"/>
        <w:left w:val="none" w:sz="0" w:space="0" w:color="auto"/>
        <w:bottom w:val="none" w:sz="0" w:space="0" w:color="auto"/>
        <w:right w:val="none" w:sz="0" w:space="0" w:color="auto"/>
      </w:divBdr>
    </w:div>
    <w:div w:id="1399086721">
      <w:bodyDiv w:val="1"/>
      <w:marLeft w:val="0"/>
      <w:marRight w:val="0"/>
      <w:marTop w:val="0"/>
      <w:marBottom w:val="0"/>
      <w:divBdr>
        <w:top w:val="none" w:sz="0" w:space="0" w:color="auto"/>
        <w:left w:val="none" w:sz="0" w:space="0" w:color="auto"/>
        <w:bottom w:val="none" w:sz="0" w:space="0" w:color="auto"/>
        <w:right w:val="none" w:sz="0" w:space="0" w:color="auto"/>
      </w:divBdr>
    </w:div>
    <w:div w:id="1421178635">
      <w:bodyDiv w:val="1"/>
      <w:marLeft w:val="0"/>
      <w:marRight w:val="0"/>
      <w:marTop w:val="0"/>
      <w:marBottom w:val="0"/>
      <w:divBdr>
        <w:top w:val="none" w:sz="0" w:space="0" w:color="auto"/>
        <w:left w:val="none" w:sz="0" w:space="0" w:color="auto"/>
        <w:bottom w:val="none" w:sz="0" w:space="0" w:color="auto"/>
        <w:right w:val="none" w:sz="0" w:space="0" w:color="auto"/>
      </w:divBdr>
    </w:div>
    <w:div w:id="1445999659">
      <w:bodyDiv w:val="1"/>
      <w:marLeft w:val="0"/>
      <w:marRight w:val="0"/>
      <w:marTop w:val="0"/>
      <w:marBottom w:val="0"/>
      <w:divBdr>
        <w:top w:val="none" w:sz="0" w:space="0" w:color="auto"/>
        <w:left w:val="none" w:sz="0" w:space="0" w:color="auto"/>
        <w:bottom w:val="none" w:sz="0" w:space="0" w:color="auto"/>
        <w:right w:val="none" w:sz="0" w:space="0" w:color="auto"/>
      </w:divBdr>
    </w:div>
    <w:div w:id="1450124308">
      <w:bodyDiv w:val="1"/>
      <w:marLeft w:val="0"/>
      <w:marRight w:val="0"/>
      <w:marTop w:val="0"/>
      <w:marBottom w:val="0"/>
      <w:divBdr>
        <w:top w:val="none" w:sz="0" w:space="0" w:color="auto"/>
        <w:left w:val="none" w:sz="0" w:space="0" w:color="auto"/>
        <w:bottom w:val="none" w:sz="0" w:space="0" w:color="auto"/>
        <w:right w:val="none" w:sz="0" w:space="0" w:color="auto"/>
      </w:divBdr>
      <w:divsChild>
        <w:div w:id="1486773263">
          <w:marLeft w:val="0"/>
          <w:marRight w:val="0"/>
          <w:marTop w:val="0"/>
          <w:marBottom w:val="0"/>
          <w:divBdr>
            <w:top w:val="none" w:sz="0" w:space="0" w:color="auto"/>
            <w:left w:val="none" w:sz="0" w:space="0" w:color="auto"/>
            <w:bottom w:val="none" w:sz="0" w:space="0" w:color="auto"/>
            <w:right w:val="none" w:sz="0" w:space="0" w:color="auto"/>
          </w:divBdr>
          <w:divsChild>
            <w:div w:id="12453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3319">
      <w:bodyDiv w:val="1"/>
      <w:marLeft w:val="0"/>
      <w:marRight w:val="0"/>
      <w:marTop w:val="0"/>
      <w:marBottom w:val="0"/>
      <w:divBdr>
        <w:top w:val="none" w:sz="0" w:space="0" w:color="auto"/>
        <w:left w:val="none" w:sz="0" w:space="0" w:color="auto"/>
        <w:bottom w:val="none" w:sz="0" w:space="0" w:color="auto"/>
        <w:right w:val="none" w:sz="0" w:space="0" w:color="auto"/>
      </w:divBdr>
    </w:div>
    <w:div w:id="1511095295">
      <w:bodyDiv w:val="1"/>
      <w:marLeft w:val="0"/>
      <w:marRight w:val="0"/>
      <w:marTop w:val="0"/>
      <w:marBottom w:val="0"/>
      <w:divBdr>
        <w:top w:val="none" w:sz="0" w:space="0" w:color="auto"/>
        <w:left w:val="none" w:sz="0" w:space="0" w:color="auto"/>
        <w:bottom w:val="none" w:sz="0" w:space="0" w:color="auto"/>
        <w:right w:val="none" w:sz="0" w:space="0" w:color="auto"/>
      </w:divBdr>
    </w:div>
    <w:div w:id="1531140649">
      <w:bodyDiv w:val="1"/>
      <w:marLeft w:val="0"/>
      <w:marRight w:val="0"/>
      <w:marTop w:val="0"/>
      <w:marBottom w:val="0"/>
      <w:divBdr>
        <w:top w:val="none" w:sz="0" w:space="0" w:color="auto"/>
        <w:left w:val="none" w:sz="0" w:space="0" w:color="auto"/>
        <w:bottom w:val="none" w:sz="0" w:space="0" w:color="auto"/>
        <w:right w:val="none" w:sz="0" w:space="0" w:color="auto"/>
      </w:divBdr>
    </w:div>
    <w:div w:id="1543051765">
      <w:bodyDiv w:val="1"/>
      <w:marLeft w:val="0"/>
      <w:marRight w:val="0"/>
      <w:marTop w:val="0"/>
      <w:marBottom w:val="0"/>
      <w:divBdr>
        <w:top w:val="none" w:sz="0" w:space="0" w:color="auto"/>
        <w:left w:val="none" w:sz="0" w:space="0" w:color="auto"/>
        <w:bottom w:val="none" w:sz="0" w:space="0" w:color="auto"/>
        <w:right w:val="none" w:sz="0" w:space="0" w:color="auto"/>
      </w:divBdr>
    </w:div>
    <w:div w:id="1560706747">
      <w:bodyDiv w:val="1"/>
      <w:marLeft w:val="0"/>
      <w:marRight w:val="0"/>
      <w:marTop w:val="0"/>
      <w:marBottom w:val="0"/>
      <w:divBdr>
        <w:top w:val="none" w:sz="0" w:space="0" w:color="auto"/>
        <w:left w:val="none" w:sz="0" w:space="0" w:color="auto"/>
        <w:bottom w:val="none" w:sz="0" w:space="0" w:color="auto"/>
        <w:right w:val="none" w:sz="0" w:space="0" w:color="auto"/>
      </w:divBdr>
    </w:div>
    <w:div w:id="1562787299">
      <w:bodyDiv w:val="1"/>
      <w:marLeft w:val="0"/>
      <w:marRight w:val="0"/>
      <w:marTop w:val="0"/>
      <w:marBottom w:val="0"/>
      <w:divBdr>
        <w:top w:val="none" w:sz="0" w:space="0" w:color="auto"/>
        <w:left w:val="none" w:sz="0" w:space="0" w:color="auto"/>
        <w:bottom w:val="none" w:sz="0" w:space="0" w:color="auto"/>
        <w:right w:val="none" w:sz="0" w:space="0" w:color="auto"/>
      </w:divBdr>
    </w:div>
    <w:div w:id="1573467864">
      <w:bodyDiv w:val="1"/>
      <w:marLeft w:val="0"/>
      <w:marRight w:val="0"/>
      <w:marTop w:val="0"/>
      <w:marBottom w:val="0"/>
      <w:divBdr>
        <w:top w:val="none" w:sz="0" w:space="0" w:color="auto"/>
        <w:left w:val="none" w:sz="0" w:space="0" w:color="auto"/>
        <w:bottom w:val="none" w:sz="0" w:space="0" w:color="auto"/>
        <w:right w:val="none" w:sz="0" w:space="0" w:color="auto"/>
      </w:divBdr>
    </w:div>
    <w:div w:id="1583487806">
      <w:bodyDiv w:val="1"/>
      <w:marLeft w:val="0"/>
      <w:marRight w:val="0"/>
      <w:marTop w:val="0"/>
      <w:marBottom w:val="0"/>
      <w:divBdr>
        <w:top w:val="none" w:sz="0" w:space="0" w:color="auto"/>
        <w:left w:val="none" w:sz="0" w:space="0" w:color="auto"/>
        <w:bottom w:val="none" w:sz="0" w:space="0" w:color="auto"/>
        <w:right w:val="none" w:sz="0" w:space="0" w:color="auto"/>
      </w:divBdr>
      <w:divsChild>
        <w:div w:id="39987552">
          <w:marLeft w:val="0"/>
          <w:marRight w:val="0"/>
          <w:marTop w:val="0"/>
          <w:marBottom w:val="0"/>
          <w:divBdr>
            <w:top w:val="none" w:sz="0" w:space="0" w:color="auto"/>
            <w:left w:val="none" w:sz="0" w:space="0" w:color="auto"/>
            <w:bottom w:val="none" w:sz="0" w:space="0" w:color="auto"/>
            <w:right w:val="none" w:sz="0" w:space="0" w:color="auto"/>
          </w:divBdr>
          <w:divsChild>
            <w:div w:id="2100904269">
              <w:marLeft w:val="0"/>
              <w:marRight w:val="0"/>
              <w:marTop w:val="0"/>
              <w:marBottom w:val="0"/>
              <w:divBdr>
                <w:top w:val="none" w:sz="0" w:space="0" w:color="auto"/>
                <w:left w:val="none" w:sz="0" w:space="0" w:color="auto"/>
                <w:bottom w:val="none" w:sz="0" w:space="0" w:color="auto"/>
                <w:right w:val="none" w:sz="0" w:space="0" w:color="auto"/>
              </w:divBdr>
            </w:div>
            <w:div w:id="127166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8165">
      <w:bodyDiv w:val="1"/>
      <w:marLeft w:val="0"/>
      <w:marRight w:val="0"/>
      <w:marTop w:val="0"/>
      <w:marBottom w:val="0"/>
      <w:divBdr>
        <w:top w:val="none" w:sz="0" w:space="0" w:color="auto"/>
        <w:left w:val="none" w:sz="0" w:space="0" w:color="auto"/>
        <w:bottom w:val="none" w:sz="0" w:space="0" w:color="auto"/>
        <w:right w:val="none" w:sz="0" w:space="0" w:color="auto"/>
      </w:divBdr>
    </w:div>
    <w:div w:id="1602294036">
      <w:bodyDiv w:val="1"/>
      <w:marLeft w:val="0"/>
      <w:marRight w:val="0"/>
      <w:marTop w:val="0"/>
      <w:marBottom w:val="0"/>
      <w:divBdr>
        <w:top w:val="none" w:sz="0" w:space="0" w:color="auto"/>
        <w:left w:val="none" w:sz="0" w:space="0" w:color="auto"/>
        <w:bottom w:val="none" w:sz="0" w:space="0" w:color="auto"/>
        <w:right w:val="none" w:sz="0" w:space="0" w:color="auto"/>
      </w:divBdr>
      <w:divsChild>
        <w:div w:id="1471095479">
          <w:marLeft w:val="0"/>
          <w:marRight w:val="0"/>
          <w:marTop w:val="0"/>
          <w:marBottom w:val="0"/>
          <w:divBdr>
            <w:top w:val="none" w:sz="0" w:space="0" w:color="auto"/>
            <w:left w:val="none" w:sz="0" w:space="0" w:color="auto"/>
            <w:bottom w:val="none" w:sz="0" w:space="0" w:color="auto"/>
            <w:right w:val="none" w:sz="0" w:space="0" w:color="auto"/>
          </w:divBdr>
          <w:divsChild>
            <w:div w:id="10039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0277">
      <w:bodyDiv w:val="1"/>
      <w:marLeft w:val="0"/>
      <w:marRight w:val="0"/>
      <w:marTop w:val="0"/>
      <w:marBottom w:val="0"/>
      <w:divBdr>
        <w:top w:val="none" w:sz="0" w:space="0" w:color="auto"/>
        <w:left w:val="none" w:sz="0" w:space="0" w:color="auto"/>
        <w:bottom w:val="none" w:sz="0" w:space="0" w:color="auto"/>
        <w:right w:val="none" w:sz="0" w:space="0" w:color="auto"/>
      </w:divBdr>
    </w:div>
    <w:div w:id="1629625539">
      <w:bodyDiv w:val="1"/>
      <w:marLeft w:val="0"/>
      <w:marRight w:val="0"/>
      <w:marTop w:val="0"/>
      <w:marBottom w:val="0"/>
      <w:divBdr>
        <w:top w:val="none" w:sz="0" w:space="0" w:color="auto"/>
        <w:left w:val="none" w:sz="0" w:space="0" w:color="auto"/>
        <w:bottom w:val="none" w:sz="0" w:space="0" w:color="auto"/>
        <w:right w:val="none" w:sz="0" w:space="0" w:color="auto"/>
      </w:divBdr>
    </w:div>
    <w:div w:id="1631666529">
      <w:bodyDiv w:val="1"/>
      <w:marLeft w:val="0"/>
      <w:marRight w:val="0"/>
      <w:marTop w:val="0"/>
      <w:marBottom w:val="0"/>
      <w:divBdr>
        <w:top w:val="none" w:sz="0" w:space="0" w:color="auto"/>
        <w:left w:val="none" w:sz="0" w:space="0" w:color="auto"/>
        <w:bottom w:val="none" w:sz="0" w:space="0" w:color="auto"/>
        <w:right w:val="none" w:sz="0" w:space="0" w:color="auto"/>
      </w:divBdr>
    </w:div>
    <w:div w:id="1657302833">
      <w:bodyDiv w:val="1"/>
      <w:marLeft w:val="0"/>
      <w:marRight w:val="0"/>
      <w:marTop w:val="0"/>
      <w:marBottom w:val="0"/>
      <w:divBdr>
        <w:top w:val="none" w:sz="0" w:space="0" w:color="auto"/>
        <w:left w:val="none" w:sz="0" w:space="0" w:color="auto"/>
        <w:bottom w:val="none" w:sz="0" w:space="0" w:color="auto"/>
        <w:right w:val="none" w:sz="0" w:space="0" w:color="auto"/>
      </w:divBdr>
    </w:div>
    <w:div w:id="1661890160">
      <w:bodyDiv w:val="1"/>
      <w:marLeft w:val="0"/>
      <w:marRight w:val="0"/>
      <w:marTop w:val="0"/>
      <w:marBottom w:val="0"/>
      <w:divBdr>
        <w:top w:val="none" w:sz="0" w:space="0" w:color="auto"/>
        <w:left w:val="none" w:sz="0" w:space="0" w:color="auto"/>
        <w:bottom w:val="none" w:sz="0" w:space="0" w:color="auto"/>
        <w:right w:val="none" w:sz="0" w:space="0" w:color="auto"/>
      </w:divBdr>
    </w:div>
    <w:div w:id="1668367129">
      <w:bodyDiv w:val="1"/>
      <w:marLeft w:val="0"/>
      <w:marRight w:val="0"/>
      <w:marTop w:val="0"/>
      <w:marBottom w:val="0"/>
      <w:divBdr>
        <w:top w:val="none" w:sz="0" w:space="0" w:color="auto"/>
        <w:left w:val="none" w:sz="0" w:space="0" w:color="auto"/>
        <w:bottom w:val="none" w:sz="0" w:space="0" w:color="auto"/>
        <w:right w:val="none" w:sz="0" w:space="0" w:color="auto"/>
      </w:divBdr>
    </w:div>
    <w:div w:id="1686398396">
      <w:bodyDiv w:val="1"/>
      <w:marLeft w:val="0"/>
      <w:marRight w:val="0"/>
      <w:marTop w:val="0"/>
      <w:marBottom w:val="0"/>
      <w:divBdr>
        <w:top w:val="none" w:sz="0" w:space="0" w:color="auto"/>
        <w:left w:val="none" w:sz="0" w:space="0" w:color="auto"/>
        <w:bottom w:val="none" w:sz="0" w:space="0" w:color="auto"/>
        <w:right w:val="none" w:sz="0" w:space="0" w:color="auto"/>
      </w:divBdr>
    </w:div>
    <w:div w:id="1687370394">
      <w:bodyDiv w:val="1"/>
      <w:marLeft w:val="0"/>
      <w:marRight w:val="0"/>
      <w:marTop w:val="0"/>
      <w:marBottom w:val="0"/>
      <w:divBdr>
        <w:top w:val="none" w:sz="0" w:space="0" w:color="auto"/>
        <w:left w:val="none" w:sz="0" w:space="0" w:color="auto"/>
        <w:bottom w:val="none" w:sz="0" w:space="0" w:color="auto"/>
        <w:right w:val="none" w:sz="0" w:space="0" w:color="auto"/>
      </w:divBdr>
    </w:div>
    <w:div w:id="1701467088">
      <w:bodyDiv w:val="1"/>
      <w:marLeft w:val="0"/>
      <w:marRight w:val="0"/>
      <w:marTop w:val="0"/>
      <w:marBottom w:val="0"/>
      <w:divBdr>
        <w:top w:val="none" w:sz="0" w:space="0" w:color="auto"/>
        <w:left w:val="none" w:sz="0" w:space="0" w:color="auto"/>
        <w:bottom w:val="none" w:sz="0" w:space="0" w:color="auto"/>
        <w:right w:val="none" w:sz="0" w:space="0" w:color="auto"/>
      </w:divBdr>
    </w:div>
    <w:div w:id="1704869186">
      <w:bodyDiv w:val="1"/>
      <w:marLeft w:val="0"/>
      <w:marRight w:val="0"/>
      <w:marTop w:val="0"/>
      <w:marBottom w:val="0"/>
      <w:divBdr>
        <w:top w:val="none" w:sz="0" w:space="0" w:color="auto"/>
        <w:left w:val="none" w:sz="0" w:space="0" w:color="auto"/>
        <w:bottom w:val="none" w:sz="0" w:space="0" w:color="auto"/>
        <w:right w:val="none" w:sz="0" w:space="0" w:color="auto"/>
      </w:divBdr>
    </w:div>
    <w:div w:id="1707095508">
      <w:bodyDiv w:val="1"/>
      <w:marLeft w:val="0"/>
      <w:marRight w:val="0"/>
      <w:marTop w:val="0"/>
      <w:marBottom w:val="0"/>
      <w:divBdr>
        <w:top w:val="none" w:sz="0" w:space="0" w:color="auto"/>
        <w:left w:val="none" w:sz="0" w:space="0" w:color="auto"/>
        <w:bottom w:val="none" w:sz="0" w:space="0" w:color="auto"/>
        <w:right w:val="none" w:sz="0" w:space="0" w:color="auto"/>
      </w:divBdr>
    </w:div>
    <w:div w:id="1707368421">
      <w:bodyDiv w:val="1"/>
      <w:marLeft w:val="0"/>
      <w:marRight w:val="0"/>
      <w:marTop w:val="0"/>
      <w:marBottom w:val="0"/>
      <w:divBdr>
        <w:top w:val="none" w:sz="0" w:space="0" w:color="auto"/>
        <w:left w:val="none" w:sz="0" w:space="0" w:color="auto"/>
        <w:bottom w:val="none" w:sz="0" w:space="0" w:color="auto"/>
        <w:right w:val="none" w:sz="0" w:space="0" w:color="auto"/>
      </w:divBdr>
    </w:div>
    <w:div w:id="1719815940">
      <w:bodyDiv w:val="1"/>
      <w:marLeft w:val="0"/>
      <w:marRight w:val="0"/>
      <w:marTop w:val="0"/>
      <w:marBottom w:val="0"/>
      <w:divBdr>
        <w:top w:val="none" w:sz="0" w:space="0" w:color="auto"/>
        <w:left w:val="none" w:sz="0" w:space="0" w:color="auto"/>
        <w:bottom w:val="none" w:sz="0" w:space="0" w:color="auto"/>
        <w:right w:val="none" w:sz="0" w:space="0" w:color="auto"/>
      </w:divBdr>
    </w:div>
    <w:div w:id="1730373232">
      <w:bodyDiv w:val="1"/>
      <w:marLeft w:val="0"/>
      <w:marRight w:val="0"/>
      <w:marTop w:val="0"/>
      <w:marBottom w:val="0"/>
      <w:divBdr>
        <w:top w:val="none" w:sz="0" w:space="0" w:color="auto"/>
        <w:left w:val="none" w:sz="0" w:space="0" w:color="auto"/>
        <w:bottom w:val="none" w:sz="0" w:space="0" w:color="auto"/>
        <w:right w:val="none" w:sz="0" w:space="0" w:color="auto"/>
      </w:divBdr>
    </w:div>
    <w:div w:id="1760518787">
      <w:bodyDiv w:val="1"/>
      <w:marLeft w:val="0"/>
      <w:marRight w:val="0"/>
      <w:marTop w:val="0"/>
      <w:marBottom w:val="0"/>
      <w:divBdr>
        <w:top w:val="none" w:sz="0" w:space="0" w:color="auto"/>
        <w:left w:val="none" w:sz="0" w:space="0" w:color="auto"/>
        <w:bottom w:val="none" w:sz="0" w:space="0" w:color="auto"/>
        <w:right w:val="none" w:sz="0" w:space="0" w:color="auto"/>
      </w:divBdr>
    </w:div>
    <w:div w:id="1770739022">
      <w:bodyDiv w:val="1"/>
      <w:marLeft w:val="0"/>
      <w:marRight w:val="0"/>
      <w:marTop w:val="0"/>
      <w:marBottom w:val="0"/>
      <w:divBdr>
        <w:top w:val="none" w:sz="0" w:space="0" w:color="auto"/>
        <w:left w:val="none" w:sz="0" w:space="0" w:color="auto"/>
        <w:bottom w:val="none" w:sz="0" w:space="0" w:color="auto"/>
        <w:right w:val="none" w:sz="0" w:space="0" w:color="auto"/>
      </w:divBdr>
      <w:divsChild>
        <w:div w:id="1824850566">
          <w:marLeft w:val="0"/>
          <w:marRight w:val="0"/>
          <w:marTop w:val="0"/>
          <w:marBottom w:val="0"/>
          <w:divBdr>
            <w:top w:val="none" w:sz="0" w:space="0" w:color="auto"/>
            <w:left w:val="none" w:sz="0" w:space="0" w:color="auto"/>
            <w:bottom w:val="none" w:sz="0" w:space="0" w:color="auto"/>
            <w:right w:val="none" w:sz="0" w:space="0" w:color="auto"/>
          </w:divBdr>
          <w:divsChild>
            <w:div w:id="8205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508">
      <w:bodyDiv w:val="1"/>
      <w:marLeft w:val="0"/>
      <w:marRight w:val="0"/>
      <w:marTop w:val="0"/>
      <w:marBottom w:val="0"/>
      <w:divBdr>
        <w:top w:val="none" w:sz="0" w:space="0" w:color="auto"/>
        <w:left w:val="none" w:sz="0" w:space="0" w:color="auto"/>
        <w:bottom w:val="none" w:sz="0" w:space="0" w:color="auto"/>
        <w:right w:val="none" w:sz="0" w:space="0" w:color="auto"/>
      </w:divBdr>
      <w:divsChild>
        <w:div w:id="146287469">
          <w:marLeft w:val="0"/>
          <w:marRight w:val="0"/>
          <w:marTop w:val="0"/>
          <w:marBottom w:val="0"/>
          <w:divBdr>
            <w:top w:val="none" w:sz="0" w:space="0" w:color="auto"/>
            <w:left w:val="none" w:sz="0" w:space="0" w:color="auto"/>
            <w:bottom w:val="none" w:sz="0" w:space="0" w:color="auto"/>
            <w:right w:val="none" w:sz="0" w:space="0" w:color="auto"/>
          </w:divBdr>
          <w:divsChild>
            <w:div w:id="1001198787">
              <w:marLeft w:val="0"/>
              <w:marRight w:val="0"/>
              <w:marTop w:val="0"/>
              <w:marBottom w:val="0"/>
              <w:divBdr>
                <w:top w:val="none" w:sz="0" w:space="0" w:color="auto"/>
                <w:left w:val="none" w:sz="0" w:space="0" w:color="auto"/>
                <w:bottom w:val="none" w:sz="0" w:space="0" w:color="auto"/>
                <w:right w:val="none" w:sz="0" w:space="0" w:color="auto"/>
              </w:divBdr>
              <w:divsChild>
                <w:div w:id="2089380826">
                  <w:marLeft w:val="0"/>
                  <w:marRight w:val="0"/>
                  <w:marTop w:val="0"/>
                  <w:marBottom w:val="0"/>
                  <w:divBdr>
                    <w:top w:val="none" w:sz="0" w:space="0" w:color="auto"/>
                    <w:left w:val="none" w:sz="0" w:space="0" w:color="auto"/>
                    <w:bottom w:val="none" w:sz="0" w:space="0" w:color="auto"/>
                    <w:right w:val="none" w:sz="0" w:space="0" w:color="auto"/>
                  </w:divBdr>
                  <w:divsChild>
                    <w:div w:id="642585778">
                      <w:marLeft w:val="0"/>
                      <w:marRight w:val="0"/>
                      <w:marTop w:val="0"/>
                      <w:marBottom w:val="0"/>
                      <w:divBdr>
                        <w:top w:val="none" w:sz="0" w:space="0" w:color="auto"/>
                        <w:left w:val="none" w:sz="0" w:space="0" w:color="auto"/>
                        <w:bottom w:val="none" w:sz="0" w:space="0" w:color="auto"/>
                        <w:right w:val="none" w:sz="0" w:space="0" w:color="auto"/>
                      </w:divBdr>
                      <w:divsChild>
                        <w:div w:id="386992603">
                          <w:marLeft w:val="0"/>
                          <w:marRight w:val="0"/>
                          <w:marTop w:val="180"/>
                          <w:marBottom w:val="0"/>
                          <w:divBdr>
                            <w:top w:val="none" w:sz="0" w:space="0" w:color="auto"/>
                            <w:left w:val="none" w:sz="0" w:space="0" w:color="auto"/>
                            <w:bottom w:val="none" w:sz="0" w:space="0" w:color="auto"/>
                            <w:right w:val="none" w:sz="0" w:space="0" w:color="auto"/>
                          </w:divBdr>
                          <w:divsChild>
                            <w:div w:id="978344727">
                              <w:marLeft w:val="0"/>
                              <w:marRight w:val="0"/>
                              <w:marTop w:val="0"/>
                              <w:marBottom w:val="0"/>
                              <w:divBdr>
                                <w:top w:val="none" w:sz="0" w:space="0" w:color="auto"/>
                                <w:left w:val="none" w:sz="0" w:space="0" w:color="auto"/>
                                <w:bottom w:val="none" w:sz="0" w:space="0" w:color="auto"/>
                                <w:right w:val="none" w:sz="0" w:space="0" w:color="auto"/>
                              </w:divBdr>
                              <w:divsChild>
                                <w:div w:id="701786571">
                                  <w:marLeft w:val="0"/>
                                  <w:marRight w:val="0"/>
                                  <w:marTop w:val="0"/>
                                  <w:marBottom w:val="0"/>
                                  <w:divBdr>
                                    <w:top w:val="none" w:sz="0" w:space="0" w:color="auto"/>
                                    <w:left w:val="none" w:sz="0" w:space="0" w:color="auto"/>
                                    <w:bottom w:val="none" w:sz="0" w:space="0" w:color="auto"/>
                                    <w:right w:val="none" w:sz="0" w:space="0" w:color="auto"/>
                                  </w:divBdr>
                                  <w:divsChild>
                                    <w:div w:id="544102632">
                                      <w:marLeft w:val="0"/>
                                      <w:marRight w:val="0"/>
                                      <w:marTop w:val="0"/>
                                      <w:marBottom w:val="0"/>
                                      <w:divBdr>
                                        <w:top w:val="none" w:sz="0" w:space="0" w:color="auto"/>
                                        <w:left w:val="none" w:sz="0" w:space="0" w:color="auto"/>
                                        <w:bottom w:val="none" w:sz="0" w:space="0" w:color="auto"/>
                                        <w:right w:val="none" w:sz="0" w:space="0" w:color="auto"/>
                                      </w:divBdr>
                                      <w:divsChild>
                                        <w:div w:id="1028144954">
                                          <w:marLeft w:val="0"/>
                                          <w:marRight w:val="0"/>
                                          <w:marTop w:val="0"/>
                                          <w:marBottom w:val="0"/>
                                          <w:divBdr>
                                            <w:top w:val="none" w:sz="0" w:space="0" w:color="auto"/>
                                            <w:left w:val="none" w:sz="0" w:space="0" w:color="auto"/>
                                            <w:bottom w:val="none" w:sz="0" w:space="0" w:color="auto"/>
                                            <w:right w:val="none" w:sz="0" w:space="0" w:color="auto"/>
                                          </w:divBdr>
                                          <w:divsChild>
                                            <w:div w:id="1414088700">
                                              <w:marLeft w:val="0"/>
                                              <w:marRight w:val="0"/>
                                              <w:marTop w:val="0"/>
                                              <w:marBottom w:val="0"/>
                                              <w:divBdr>
                                                <w:top w:val="none" w:sz="0" w:space="0" w:color="auto"/>
                                                <w:left w:val="none" w:sz="0" w:space="0" w:color="auto"/>
                                                <w:bottom w:val="none" w:sz="0" w:space="0" w:color="auto"/>
                                                <w:right w:val="none" w:sz="0" w:space="0" w:color="auto"/>
                                              </w:divBdr>
                                              <w:divsChild>
                                                <w:div w:id="104984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14885">
                                      <w:marLeft w:val="0"/>
                                      <w:marRight w:val="0"/>
                                      <w:marTop w:val="0"/>
                                      <w:marBottom w:val="0"/>
                                      <w:divBdr>
                                        <w:top w:val="none" w:sz="0" w:space="0" w:color="auto"/>
                                        <w:left w:val="none" w:sz="0" w:space="0" w:color="auto"/>
                                        <w:bottom w:val="none" w:sz="0" w:space="0" w:color="auto"/>
                                        <w:right w:val="none" w:sz="0" w:space="0" w:color="auto"/>
                                      </w:divBdr>
                                      <w:divsChild>
                                        <w:div w:id="2051997754">
                                          <w:marLeft w:val="0"/>
                                          <w:marRight w:val="0"/>
                                          <w:marTop w:val="360"/>
                                          <w:marBottom w:val="0"/>
                                          <w:divBdr>
                                            <w:top w:val="none" w:sz="0" w:space="0" w:color="auto"/>
                                            <w:left w:val="none" w:sz="0" w:space="0" w:color="auto"/>
                                            <w:bottom w:val="none" w:sz="0" w:space="0" w:color="auto"/>
                                            <w:right w:val="none" w:sz="0" w:space="0" w:color="auto"/>
                                          </w:divBdr>
                                          <w:divsChild>
                                            <w:div w:id="1039277568">
                                              <w:marLeft w:val="0"/>
                                              <w:marRight w:val="0"/>
                                              <w:marTop w:val="0"/>
                                              <w:marBottom w:val="0"/>
                                              <w:divBdr>
                                                <w:top w:val="none" w:sz="0" w:space="0" w:color="auto"/>
                                                <w:left w:val="none" w:sz="0" w:space="0" w:color="auto"/>
                                                <w:bottom w:val="none" w:sz="0" w:space="0" w:color="auto"/>
                                                <w:right w:val="none" w:sz="0" w:space="0" w:color="auto"/>
                                              </w:divBdr>
                                              <w:divsChild>
                                                <w:div w:id="249237260">
                                                  <w:marLeft w:val="0"/>
                                                  <w:marRight w:val="0"/>
                                                  <w:marTop w:val="0"/>
                                                  <w:marBottom w:val="0"/>
                                                  <w:divBdr>
                                                    <w:top w:val="none" w:sz="0" w:space="0" w:color="auto"/>
                                                    <w:left w:val="none" w:sz="0" w:space="0" w:color="auto"/>
                                                    <w:bottom w:val="none" w:sz="0" w:space="0" w:color="auto"/>
                                                    <w:right w:val="none" w:sz="0" w:space="0" w:color="auto"/>
                                                  </w:divBdr>
                                                  <w:divsChild>
                                                    <w:div w:id="1340504526">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107451">
                                      <w:marLeft w:val="0"/>
                                      <w:marRight w:val="0"/>
                                      <w:marTop w:val="360"/>
                                      <w:marBottom w:val="0"/>
                                      <w:divBdr>
                                        <w:top w:val="none" w:sz="0" w:space="0" w:color="auto"/>
                                        <w:left w:val="none" w:sz="0" w:space="0" w:color="auto"/>
                                        <w:bottom w:val="none" w:sz="0" w:space="0" w:color="auto"/>
                                        <w:right w:val="none" w:sz="0" w:space="0" w:color="auto"/>
                                      </w:divBdr>
                                      <w:divsChild>
                                        <w:div w:id="286200475">
                                          <w:marLeft w:val="0"/>
                                          <w:marRight w:val="0"/>
                                          <w:marTop w:val="0"/>
                                          <w:marBottom w:val="0"/>
                                          <w:divBdr>
                                            <w:top w:val="none" w:sz="0" w:space="0" w:color="auto"/>
                                            <w:left w:val="none" w:sz="0" w:space="0" w:color="auto"/>
                                            <w:bottom w:val="none" w:sz="0" w:space="0" w:color="auto"/>
                                            <w:right w:val="none" w:sz="0" w:space="0" w:color="auto"/>
                                          </w:divBdr>
                                        </w:div>
                                        <w:div w:id="1282343675">
                                          <w:marLeft w:val="0"/>
                                          <w:marRight w:val="0"/>
                                          <w:marTop w:val="120"/>
                                          <w:marBottom w:val="0"/>
                                          <w:divBdr>
                                            <w:top w:val="none" w:sz="0" w:space="0" w:color="auto"/>
                                            <w:left w:val="none" w:sz="0" w:space="0" w:color="auto"/>
                                            <w:bottom w:val="none" w:sz="0" w:space="0" w:color="auto"/>
                                            <w:right w:val="none" w:sz="0" w:space="0" w:color="auto"/>
                                          </w:divBdr>
                                        </w:div>
                                        <w:div w:id="187677250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743399">
      <w:bodyDiv w:val="1"/>
      <w:marLeft w:val="0"/>
      <w:marRight w:val="0"/>
      <w:marTop w:val="0"/>
      <w:marBottom w:val="0"/>
      <w:divBdr>
        <w:top w:val="none" w:sz="0" w:space="0" w:color="auto"/>
        <w:left w:val="none" w:sz="0" w:space="0" w:color="auto"/>
        <w:bottom w:val="none" w:sz="0" w:space="0" w:color="auto"/>
        <w:right w:val="none" w:sz="0" w:space="0" w:color="auto"/>
      </w:divBdr>
      <w:divsChild>
        <w:div w:id="990014090">
          <w:marLeft w:val="0"/>
          <w:marRight w:val="0"/>
          <w:marTop w:val="0"/>
          <w:marBottom w:val="0"/>
          <w:divBdr>
            <w:top w:val="none" w:sz="0" w:space="0" w:color="auto"/>
            <w:left w:val="none" w:sz="0" w:space="0" w:color="auto"/>
            <w:bottom w:val="none" w:sz="0" w:space="0" w:color="auto"/>
            <w:right w:val="none" w:sz="0" w:space="0" w:color="auto"/>
          </w:divBdr>
          <w:divsChild>
            <w:div w:id="417675921">
              <w:marLeft w:val="0"/>
              <w:marRight w:val="0"/>
              <w:marTop w:val="0"/>
              <w:marBottom w:val="0"/>
              <w:divBdr>
                <w:top w:val="none" w:sz="0" w:space="0" w:color="auto"/>
                <w:left w:val="none" w:sz="0" w:space="0" w:color="auto"/>
                <w:bottom w:val="none" w:sz="0" w:space="0" w:color="auto"/>
                <w:right w:val="none" w:sz="0" w:space="0" w:color="auto"/>
              </w:divBdr>
            </w:div>
            <w:div w:id="169642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0394">
      <w:bodyDiv w:val="1"/>
      <w:marLeft w:val="0"/>
      <w:marRight w:val="0"/>
      <w:marTop w:val="0"/>
      <w:marBottom w:val="0"/>
      <w:divBdr>
        <w:top w:val="none" w:sz="0" w:space="0" w:color="auto"/>
        <w:left w:val="none" w:sz="0" w:space="0" w:color="auto"/>
        <w:bottom w:val="none" w:sz="0" w:space="0" w:color="auto"/>
        <w:right w:val="none" w:sz="0" w:space="0" w:color="auto"/>
      </w:divBdr>
    </w:div>
    <w:div w:id="1783955501">
      <w:bodyDiv w:val="1"/>
      <w:marLeft w:val="0"/>
      <w:marRight w:val="0"/>
      <w:marTop w:val="0"/>
      <w:marBottom w:val="0"/>
      <w:divBdr>
        <w:top w:val="none" w:sz="0" w:space="0" w:color="auto"/>
        <w:left w:val="none" w:sz="0" w:space="0" w:color="auto"/>
        <w:bottom w:val="none" w:sz="0" w:space="0" w:color="auto"/>
        <w:right w:val="none" w:sz="0" w:space="0" w:color="auto"/>
      </w:divBdr>
      <w:divsChild>
        <w:div w:id="425001290">
          <w:marLeft w:val="0"/>
          <w:marRight w:val="0"/>
          <w:marTop w:val="0"/>
          <w:marBottom w:val="0"/>
          <w:divBdr>
            <w:top w:val="none" w:sz="0" w:space="0" w:color="auto"/>
            <w:left w:val="none" w:sz="0" w:space="0" w:color="auto"/>
            <w:bottom w:val="none" w:sz="0" w:space="0" w:color="auto"/>
            <w:right w:val="none" w:sz="0" w:space="0" w:color="auto"/>
          </w:divBdr>
          <w:divsChild>
            <w:div w:id="20518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842">
      <w:bodyDiv w:val="1"/>
      <w:marLeft w:val="0"/>
      <w:marRight w:val="0"/>
      <w:marTop w:val="0"/>
      <w:marBottom w:val="0"/>
      <w:divBdr>
        <w:top w:val="none" w:sz="0" w:space="0" w:color="auto"/>
        <w:left w:val="none" w:sz="0" w:space="0" w:color="auto"/>
        <w:bottom w:val="none" w:sz="0" w:space="0" w:color="auto"/>
        <w:right w:val="none" w:sz="0" w:space="0" w:color="auto"/>
      </w:divBdr>
    </w:div>
    <w:div w:id="1795902718">
      <w:bodyDiv w:val="1"/>
      <w:marLeft w:val="0"/>
      <w:marRight w:val="0"/>
      <w:marTop w:val="0"/>
      <w:marBottom w:val="0"/>
      <w:divBdr>
        <w:top w:val="none" w:sz="0" w:space="0" w:color="auto"/>
        <w:left w:val="none" w:sz="0" w:space="0" w:color="auto"/>
        <w:bottom w:val="none" w:sz="0" w:space="0" w:color="auto"/>
        <w:right w:val="none" w:sz="0" w:space="0" w:color="auto"/>
      </w:divBdr>
    </w:div>
    <w:div w:id="1808694338">
      <w:bodyDiv w:val="1"/>
      <w:marLeft w:val="0"/>
      <w:marRight w:val="0"/>
      <w:marTop w:val="0"/>
      <w:marBottom w:val="0"/>
      <w:divBdr>
        <w:top w:val="none" w:sz="0" w:space="0" w:color="auto"/>
        <w:left w:val="none" w:sz="0" w:space="0" w:color="auto"/>
        <w:bottom w:val="none" w:sz="0" w:space="0" w:color="auto"/>
        <w:right w:val="none" w:sz="0" w:space="0" w:color="auto"/>
      </w:divBdr>
    </w:div>
    <w:div w:id="1828091128">
      <w:bodyDiv w:val="1"/>
      <w:marLeft w:val="0"/>
      <w:marRight w:val="0"/>
      <w:marTop w:val="0"/>
      <w:marBottom w:val="0"/>
      <w:divBdr>
        <w:top w:val="none" w:sz="0" w:space="0" w:color="auto"/>
        <w:left w:val="none" w:sz="0" w:space="0" w:color="auto"/>
        <w:bottom w:val="none" w:sz="0" w:space="0" w:color="auto"/>
        <w:right w:val="none" w:sz="0" w:space="0" w:color="auto"/>
      </w:divBdr>
    </w:div>
    <w:div w:id="1828596500">
      <w:bodyDiv w:val="1"/>
      <w:marLeft w:val="0"/>
      <w:marRight w:val="0"/>
      <w:marTop w:val="0"/>
      <w:marBottom w:val="0"/>
      <w:divBdr>
        <w:top w:val="none" w:sz="0" w:space="0" w:color="auto"/>
        <w:left w:val="none" w:sz="0" w:space="0" w:color="auto"/>
        <w:bottom w:val="none" w:sz="0" w:space="0" w:color="auto"/>
        <w:right w:val="none" w:sz="0" w:space="0" w:color="auto"/>
      </w:divBdr>
    </w:div>
    <w:div w:id="1847210513">
      <w:bodyDiv w:val="1"/>
      <w:marLeft w:val="0"/>
      <w:marRight w:val="0"/>
      <w:marTop w:val="0"/>
      <w:marBottom w:val="0"/>
      <w:divBdr>
        <w:top w:val="none" w:sz="0" w:space="0" w:color="auto"/>
        <w:left w:val="none" w:sz="0" w:space="0" w:color="auto"/>
        <w:bottom w:val="none" w:sz="0" w:space="0" w:color="auto"/>
        <w:right w:val="none" w:sz="0" w:space="0" w:color="auto"/>
      </w:divBdr>
    </w:div>
    <w:div w:id="1851408874">
      <w:bodyDiv w:val="1"/>
      <w:marLeft w:val="0"/>
      <w:marRight w:val="0"/>
      <w:marTop w:val="0"/>
      <w:marBottom w:val="0"/>
      <w:divBdr>
        <w:top w:val="none" w:sz="0" w:space="0" w:color="auto"/>
        <w:left w:val="none" w:sz="0" w:space="0" w:color="auto"/>
        <w:bottom w:val="none" w:sz="0" w:space="0" w:color="auto"/>
        <w:right w:val="none" w:sz="0" w:space="0" w:color="auto"/>
      </w:divBdr>
      <w:divsChild>
        <w:div w:id="581112496">
          <w:marLeft w:val="0"/>
          <w:marRight w:val="0"/>
          <w:marTop w:val="0"/>
          <w:marBottom w:val="240"/>
          <w:divBdr>
            <w:top w:val="none" w:sz="0" w:space="0" w:color="auto"/>
            <w:left w:val="none" w:sz="0" w:space="0" w:color="auto"/>
            <w:bottom w:val="none" w:sz="0" w:space="0" w:color="auto"/>
            <w:right w:val="none" w:sz="0" w:space="0" w:color="auto"/>
          </w:divBdr>
        </w:div>
        <w:div w:id="1798334544">
          <w:marLeft w:val="0"/>
          <w:marRight w:val="0"/>
          <w:marTop w:val="0"/>
          <w:marBottom w:val="240"/>
          <w:divBdr>
            <w:top w:val="none" w:sz="0" w:space="0" w:color="auto"/>
            <w:left w:val="none" w:sz="0" w:space="0" w:color="auto"/>
            <w:bottom w:val="none" w:sz="0" w:space="0" w:color="auto"/>
            <w:right w:val="none" w:sz="0" w:space="0" w:color="auto"/>
          </w:divBdr>
        </w:div>
        <w:div w:id="1580556627">
          <w:marLeft w:val="0"/>
          <w:marRight w:val="0"/>
          <w:marTop w:val="0"/>
          <w:marBottom w:val="240"/>
          <w:divBdr>
            <w:top w:val="none" w:sz="0" w:space="0" w:color="auto"/>
            <w:left w:val="none" w:sz="0" w:space="0" w:color="auto"/>
            <w:bottom w:val="none" w:sz="0" w:space="0" w:color="auto"/>
            <w:right w:val="none" w:sz="0" w:space="0" w:color="auto"/>
          </w:divBdr>
        </w:div>
        <w:div w:id="1393506530">
          <w:marLeft w:val="0"/>
          <w:marRight w:val="0"/>
          <w:marTop w:val="0"/>
          <w:marBottom w:val="240"/>
          <w:divBdr>
            <w:top w:val="none" w:sz="0" w:space="0" w:color="auto"/>
            <w:left w:val="none" w:sz="0" w:space="0" w:color="auto"/>
            <w:bottom w:val="none" w:sz="0" w:space="0" w:color="auto"/>
            <w:right w:val="none" w:sz="0" w:space="0" w:color="auto"/>
          </w:divBdr>
        </w:div>
        <w:div w:id="1252196871">
          <w:marLeft w:val="0"/>
          <w:marRight w:val="0"/>
          <w:marTop w:val="0"/>
          <w:marBottom w:val="240"/>
          <w:divBdr>
            <w:top w:val="none" w:sz="0" w:space="0" w:color="auto"/>
            <w:left w:val="none" w:sz="0" w:space="0" w:color="auto"/>
            <w:bottom w:val="none" w:sz="0" w:space="0" w:color="auto"/>
            <w:right w:val="none" w:sz="0" w:space="0" w:color="auto"/>
          </w:divBdr>
        </w:div>
        <w:div w:id="1318145250">
          <w:marLeft w:val="0"/>
          <w:marRight w:val="0"/>
          <w:marTop w:val="0"/>
          <w:marBottom w:val="240"/>
          <w:divBdr>
            <w:top w:val="none" w:sz="0" w:space="0" w:color="auto"/>
            <w:left w:val="none" w:sz="0" w:space="0" w:color="auto"/>
            <w:bottom w:val="none" w:sz="0" w:space="0" w:color="auto"/>
            <w:right w:val="none" w:sz="0" w:space="0" w:color="auto"/>
          </w:divBdr>
        </w:div>
        <w:div w:id="479925329">
          <w:marLeft w:val="0"/>
          <w:marRight w:val="0"/>
          <w:marTop w:val="0"/>
          <w:marBottom w:val="240"/>
          <w:divBdr>
            <w:top w:val="none" w:sz="0" w:space="0" w:color="auto"/>
            <w:left w:val="none" w:sz="0" w:space="0" w:color="auto"/>
            <w:bottom w:val="none" w:sz="0" w:space="0" w:color="auto"/>
            <w:right w:val="none" w:sz="0" w:space="0" w:color="auto"/>
          </w:divBdr>
        </w:div>
        <w:div w:id="1986886336">
          <w:marLeft w:val="0"/>
          <w:marRight w:val="0"/>
          <w:marTop w:val="0"/>
          <w:marBottom w:val="240"/>
          <w:divBdr>
            <w:top w:val="none" w:sz="0" w:space="0" w:color="auto"/>
            <w:left w:val="none" w:sz="0" w:space="0" w:color="auto"/>
            <w:bottom w:val="none" w:sz="0" w:space="0" w:color="auto"/>
            <w:right w:val="none" w:sz="0" w:space="0" w:color="auto"/>
          </w:divBdr>
        </w:div>
        <w:div w:id="980498972">
          <w:marLeft w:val="0"/>
          <w:marRight w:val="0"/>
          <w:marTop w:val="0"/>
          <w:marBottom w:val="240"/>
          <w:divBdr>
            <w:top w:val="none" w:sz="0" w:space="0" w:color="auto"/>
            <w:left w:val="none" w:sz="0" w:space="0" w:color="auto"/>
            <w:bottom w:val="none" w:sz="0" w:space="0" w:color="auto"/>
            <w:right w:val="none" w:sz="0" w:space="0" w:color="auto"/>
          </w:divBdr>
        </w:div>
        <w:div w:id="1414932712">
          <w:marLeft w:val="0"/>
          <w:marRight w:val="0"/>
          <w:marTop w:val="0"/>
          <w:marBottom w:val="240"/>
          <w:divBdr>
            <w:top w:val="none" w:sz="0" w:space="0" w:color="auto"/>
            <w:left w:val="none" w:sz="0" w:space="0" w:color="auto"/>
            <w:bottom w:val="none" w:sz="0" w:space="0" w:color="auto"/>
            <w:right w:val="none" w:sz="0" w:space="0" w:color="auto"/>
          </w:divBdr>
        </w:div>
        <w:div w:id="1636790900">
          <w:marLeft w:val="0"/>
          <w:marRight w:val="0"/>
          <w:marTop w:val="0"/>
          <w:marBottom w:val="240"/>
          <w:divBdr>
            <w:top w:val="none" w:sz="0" w:space="0" w:color="auto"/>
            <w:left w:val="none" w:sz="0" w:space="0" w:color="auto"/>
            <w:bottom w:val="none" w:sz="0" w:space="0" w:color="auto"/>
            <w:right w:val="none" w:sz="0" w:space="0" w:color="auto"/>
          </w:divBdr>
        </w:div>
        <w:div w:id="1736972341">
          <w:marLeft w:val="0"/>
          <w:marRight w:val="0"/>
          <w:marTop w:val="0"/>
          <w:marBottom w:val="240"/>
          <w:divBdr>
            <w:top w:val="none" w:sz="0" w:space="0" w:color="auto"/>
            <w:left w:val="none" w:sz="0" w:space="0" w:color="auto"/>
            <w:bottom w:val="none" w:sz="0" w:space="0" w:color="auto"/>
            <w:right w:val="none" w:sz="0" w:space="0" w:color="auto"/>
          </w:divBdr>
        </w:div>
        <w:div w:id="749237307">
          <w:marLeft w:val="0"/>
          <w:marRight w:val="0"/>
          <w:marTop w:val="0"/>
          <w:marBottom w:val="240"/>
          <w:divBdr>
            <w:top w:val="none" w:sz="0" w:space="0" w:color="auto"/>
            <w:left w:val="none" w:sz="0" w:space="0" w:color="auto"/>
            <w:bottom w:val="none" w:sz="0" w:space="0" w:color="auto"/>
            <w:right w:val="none" w:sz="0" w:space="0" w:color="auto"/>
          </w:divBdr>
        </w:div>
        <w:div w:id="536351831">
          <w:marLeft w:val="0"/>
          <w:marRight w:val="0"/>
          <w:marTop w:val="0"/>
          <w:marBottom w:val="240"/>
          <w:divBdr>
            <w:top w:val="none" w:sz="0" w:space="0" w:color="auto"/>
            <w:left w:val="none" w:sz="0" w:space="0" w:color="auto"/>
            <w:bottom w:val="none" w:sz="0" w:space="0" w:color="auto"/>
            <w:right w:val="none" w:sz="0" w:space="0" w:color="auto"/>
          </w:divBdr>
        </w:div>
        <w:div w:id="1577278417">
          <w:marLeft w:val="0"/>
          <w:marRight w:val="0"/>
          <w:marTop w:val="0"/>
          <w:marBottom w:val="240"/>
          <w:divBdr>
            <w:top w:val="none" w:sz="0" w:space="0" w:color="auto"/>
            <w:left w:val="none" w:sz="0" w:space="0" w:color="auto"/>
            <w:bottom w:val="none" w:sz="0" w:space="0" w:color="auto"/>
            <w:right w:val="none" w:sz="0" w:space="0" w:color="auto"/>
          </w:divBdr>
        </w:div>
        <w:div w:id="119151593">
          <w:marLeft w:val="0"/>
          <w:marRight w:val="0"/>
          <w:marTop w:val="0"/>
          <w:marBottom w:val="240"/>
          <w:divBdr>
            <w:top w:val="none" w:sz="0" w:space="0" w:color="auto"/>
            <w:left w:val="none" w:sz="0" w:space="0" w:color="auto"/>
            <w:bottom w:val="none" w:sz="0" w:space="0" w:color="auto"/>
            <w:right w:val="none" w:sz="0" w:space="0" w:color="auto"/>
          </w:divBdr>
        </w:div>
        <w:div w:id="1494755019">
          <w:marLeft w:val="0"/>
          <w:marRight w:val="0"/>
          <w:marTop w:val="0"/>
          <w:marBottom w:val="240"/>
          <w:divBdr>
            <w:top w:val="none" w:sz="0" w:space="0" w:color="auto"/>
            <w:left w:val="none" w:sz="0" w:space="0" w:color="auto"/>
            <w:bottom w:val="none" w:sz="0" w:space="0" w:color="auto"/>
            <w:right w:val="none" w:sz="0" w:space="0" w:color="auto"/>
          </w:divBdr>
        </w:div>
        <w:div w:id="1047030628">
          <w:marLeft w:val="0"/>
          <w:marRight w:val="0"/>
          <w:marTop w:val="0"/>
          <w:marBottom w:val="240"/>
          <w:divBdr>
            <w:top w:val="none" w:sz="0" w:space="0" w:color="auto"/>
            <w:left w:val="none" w:sz="0" w:space="0" w:color="auto"/>
            <w:bottom w:val="none" w:sz="0" w:space="0" w:color="auto"/>
            <w:right w:val="none" w:sz="0" w:space="0" w:color="auto"/>
          </w:divBdr>
        </w:div>
        <w:div w:id="2004240858">
          <w:marLeft w:val="0"/>
          <w:marRight w:val="0"/>
          <w:marTop w:val="0"/>
          <w:marBottom w:val="240"/>
          <w:divBdr>
            <w:top w:val="none" w:sz="0" w:space="0" w:color="auto"/>
            <w:left w:val="none" w:sz="0" w:space="0" w:color="auto"/>
            <w:bottom w:val="none" w:sz="0" w:space="0" w:color="auto"/>
            <w:right w:val="none" w:sz="0" w:space="0" w:color="auto"/>
          </w:divBdr>
        </w:div>
        <w:div w:id="1607538737">
          <w:marLeft w:val="0"/>
          <w:marRight w:val="0"/>
          <w:marTop w:val="0"/>
          <w:marBottom w:val="240"/>
          <w:divBdr>
            <w:top w:val="none" w:sz="0" w:space="0" w:color="auto"/>
            <w:left w:val="none" w:sz="0" w:space="0" w:color="auto"/>
            <w:bottom w:val="none" w:sz="0" w:space="0" w:color="auto"/>
            <w:right w:val="none" w:sz="0" w:space="0" w:color="auto"/>
          </w:divBdr>
        </w:div>
        <w:div w:id="211968851">
          <w:marLeft w:val="0"/>
          <w:marRight w:val="0"/>
          <w:marTop w:val="0"/>
          <w:marBottom w:val="240"/>
          <w:divBdr>
            <w:top w:val="none" w:sz="0" w:space="0" w:color="auto"/>
            <w:left w:val="none" w:sz="0" w:space="0" w:color="auto"/>
            <w:bottom w:val="none" w:sz="0" w:space="0" w:color="auto"/>
            <w:right w:val="none" w:sz="0" w:space="0" w:color="auto"/>
          </w:divBdr>
        </w:div>
        <w:div w:id="345210489">
          <w:marLeft w:val="0"/>
          <w:marRight w:val="0"/>
          <w:marTop w:val="0"/>
          <w:marBottom w:val="240"/>
          <w:divBdr>
            <w:top w:val="none" w:sz="0" w:space="0" w:color="auto"/>
            <w:left w:val="none" w:sz="0" w:space="0" w:color="auto"/>
            <w:bottom w:val="none" w:sz="0" w:space="0" w:color="auto"/>
            <w:right w:val="none" w:sz="0" w:space="0" w:color="auto"/>
          </w:divBdr>
        </w:div>
        <w:div w:id="163863937">
          <w:marLeft w:val="0"/>
          <w:marRight w:val="0"/>
          <w:marTop w:val="0"/>
          <w:marBottom w:val="240"/>
          <w:divBdr>
            <w:top w:val="none" w:sz="0" w:space="0" w:color="auto"/>
            <w:left w:val="none" w:sz="0" w:space="0" w:color="auto"/>
            <w:bottom w:val="none" w:sz="0" w:space="0" w:color="auto"/>
            <w:right w:val="none" w:sz="0" w:space="0" w:color="auto"/>
          </w:divBdr>
        </w:div>
        <w:div w:id="974332139">
          <w:marLeft w:val="0"/>
          <w:marRight w:val="0"/>
          <w:marTop w:val="0"/>
          <w:marBottom w:val="240"/>
          <w:divBdr>
            <w:top w:val="none" w:sz="0" w:space="0" w:color="auto"/>
            <w:left w:val="none" w:sz="0" w:space="0" w:color="auto"/>
            <w:bottom w:val="none" w:sz="0" w:space="0" w:color="auto"/>
            <w:right w:val="none" w:sz="0" w:space="0" w:color="auto"/>
          </w:divBdr>
        </w:div>
        <w:div w:id="1697004978">
          <w:marLeft w:val="0"/>
          <w:marRight w:val="0"/>
          <w:marTop w:val="0"/>
          <w:marBottom w:val="240"/>
          <w:divBdr>
            <w:top w:val="none" w:sz="0" w:space="0" w:color="auto"/>
            <w:left w:val="none" w:sz="0" w:space="0" w:color="auto"/>
            <w:bottom w:val="none" w:sz="0" w:space="0" w:color="auto"/>
            <w:right w:val="none" w:sz="0" w:space="0" w:color="auto"/>
          </w:divBdr>
        </w:div>
        <w:div w:id="2082562616">
          <w:marLeft w:val="0"/>
          <w:marRight w:val="0"/>
          <w:marTop w:val="0"/>
          <w:marBottom w:val="240"/>
          <w:divBdr>
            <w:top w:val="none" w:sz="0" w:space="0" w:color="auto"/>
            <w:left w:val="none" w:sz="0" w:space="0" w:color="auto"/>
            <w:bottom w:val="none" w:sz="0" w:space="0" w:color="auto"/>
            <w:right w:val="none" w:sz="0" w:space="0" w:color="auto"/>
          </w:divBdr>
        </w:div>
        <w:div w:id="643003751">
          <w:marLeft w:val="0"/>
          <w:marRight w:val="0"/>
          <w:marTop w:val="0"/>
          <w:marBottom w:val="240"/>
          <w:divBdr>
            <w:top w:val="none" w:sz="0" w:space="0" w:color="auto"/>
            <w:left w:val="none" w:sz="0" w:space="0" w:color="auto"/>
            <w:bottom w:val="none" w:sz="0" w:space="0" w:color="auto"/>
            <w:right w:val="none" w:sz="0" w:space="0" w:color="auto"/>
          </w:divBdr>
        </w:div>
        <w:div w:id="385225625">
          <w:marLeft w:val="0"/>
          <w:marRight w:val="0"/>
          <w:marTop w:val="0"/>
          <w:marBottom w:val="240"/>
          <w:divBdr>
            <w:top w:val="none" w:sz="0" w:space="0" w:color="auto"/>
            <w:left w:val="none" w:sz="0" w:space="0" w:color="auto"/>
            <w:bottom w:val="none" w:sz="0" w:space="0" w:color="auto"/>
            <w:right w:val="none" w:sz="0" w:space="0" w:color="auto"/>
          </w:divBdr>
        </w:div>
        <w:div w:id="1340082656">
          <w:marLeft w:val="0"/>
          <w:marRight w:val="0"/>
          <w:marTop w:val="0"/>
          <w:marBottom w:val="240"/>
          <w:divBdr>
            <w:top w:val="none" w:sz="0" w:space="0" w:color="auto"/>
            <w:left w:val="none" w:sz="0" w:space="0" w:color="auto"/>
            <w:bottom w:val="none" w:sz="0" w:space="0" w:color="auto"/>
            <w:right w:val="none" w:sz="0" w:space="0" w:color="auto"/>
          </w:divBdr>
        </w:div>
      </w:divsChild>
    </w:div>
    <w:div w:id="1853566966">
      <w:bodyDiv w:val="1"/>
      <w:marLeft w:val="0"/>
      <w:marRight w:val="0"/>
      <w:marTop w:val="0"/>
      <w:marBottom w:val="0"/>
      <w:divBdr>
        <w:top w:val="none" w:sz="0" w:space="0" w:color="auto"/>
        <w:left w:val="none" w:sz="0" w:space="0" w:color="auto"/>
        <w:bottom w:val="none" w:sz="0" w:space="0" w:color="auto"/>
        <w:right w:val="none" w:sz="0" w:space="0" w:color="auto"/>
      </w:divBdr>
    </w:div>
    <w:div w:id="1856310884">
      <w:bodyDiv w:val="1"/>
      <w:marLeft w:val="0"/>
      <w:marRight w:val="0"/>
      <w:marTop w:val="0"/>
      <w:marBottom w:val="0"/>
      <w:divBdr>
        <w:top w:val="none" w:sz="0" w:space="0" w:color="auto"/>
        <w:left w:val="none" w:sz="0" w:space="0" w:color="auto"/>
        <w:bottom w:val="none" w:sz="0" w:space="0" w:color="auto"/>
        <w:right w:val="none" w:sz="0" w:space="0" w:color="auto"/>
      </w:divBdr>
    </w:div>
    <w:div w:id="1886137956">
      <w:bodyDiv w:val="1"/>
      <w:marLeft w:val="0"/>
      <w:marRight w:val="0"/>
      <w:marTop w:val="0"/>
      <w:marBottom w:val="0"/>
      <w:divBdr>
        <w:top w:val="none" w:sz="0" w:space="0" w:color="auto"/>
        <w:left w:val="none" w:sz="0" w:space="0" w:color="auto"/>
        <w:bottom w:val="none" w:sz="0" w:space="0" w:color="auto"/>
        <w:right w:val="none" w:sz="0" w:space="0" w:color="auto"/>
      </w:divBdr>
    </w:div>
    <w:div w:id="1893728735">
      <w:bodyDiv w:val="1"/>
      <w:marLeft w:val="0"/>
      <w:marRight w:val="0"/>
      <w:marTop w:val="0"/>
      <w:marBottom w:val="0"/>
      <w:divBdr>
        <w:top w:val="none" w:sz="0" w:space="0" w:color="auto"/>
        <w:left w:val="none" w:sz="0" w:space="0" w:color="auto"/>
        <w:bottom w:val="none" w:sz="0" w:space="0" w:color="auto"/>
        <w:right w:val="none" w:sz="0" w:space="0" w:color="auto"/>
      </w:divBdr>
      <w:divsChild>
        <w:div w:id="363483873">
          <w:marLeft w:val="0"/>
          <w:marRight w:val="0"/>
          <w:marTop w:val="0"/>
          <w:marBottom w:val="0"/>
          <w:divBdr>
            <w:top w:val="none" w:sz="0" w:space="0" w:color="auto"/>
            <w:left w:val="none" w:sz="0" w:space="0" w:color="auto"/>
            <w:bottom w:val="none" w:sz="0" w:space="0" w:color="auto"/>
            <w:right w:val="none" w:sz="0" w:space="0" w:color="auto"/>
          </w:divBdr>
          <w:divsChild>
            <w:div w:id="1454595946">
              <w:marLeft w:val="0"/>
              <w:marRight w:val="0"/>
              <w:marTop w:val="0"/>
              <w:marBottom w:val="0"/>
              <w:divBdr>
                <w:top w:val="none" w:sz="0" w:space="0" w:color="auto"/>
                <w:left w:val="none" w:sz="0" w:space="0" w:color="auto"/>
                <w:bottom w:val="none" w:sz="0" w:space="0" w:color="auto"/>
                <w:right w:val="none" w:sz="0" w:space="0" w:color="auto"/>
              </w:divBdr>
              <w:divsChild>
                <w:div w:id="2115514560">
                  <w:marLeft w:val="0"/>
                  <w:marRight w:val="0"/>
                  <w:marTop w:val="0"/>
                  <w:marBottom w:val="0"/>
                  <w:divBdr>
                    <w:top w:val="none" w:sz="0" w:space="0" w:color="auto"/>
                    <w:left w:val="none" w:sz="0" w:space="0" w:color="auto"/>
                    <w:bottom w:val="none" w:sz="0" w:space="0" w:color="auto"/>
                    <w:right w:val="none" w:sz="0" w:space="0" w:color="auto"/>
                  </w:divBdr>
                  <w:divsChild>
                    <w:div w:id="1036081358">
                      <w:marLeft w:val="0"/>
                      <w:marRight w:val="0"/>
                      <w:marTop w:val="0"/>
                      <w:marBottom w:val="0"/>
                      <w:divBdr>
                        <w:top w:val="none" w:sz="0" w:space="0" w:color="auto"/>
                        <w:left w:val="none" w:sz="0" w:space="0" w:color="auto"/>
                        <w:bottom w:val="none" w:sz="0" w:space="0" w:color="auto"/>
                        <w:right w:val="none" w:sz="0" w:space="0" w:color="auto"/>
                      </w:divBdr>
                      <w:divsChild>
                        <w:div w:id="1409881191">
                          <w:marLeft w:val="0"/>
                          <w:marRight w:val="0"/>
                          <w:marTop w:val="180"/>
                          <w:marBottom w:val="0"/>
                          <w:divBdr>
                            <w:top w:val="none" w:sz="0" w:space="0" w:color="auto"/>
                            <w:left w:val="none" w:sz="0" w:space="0" w:color="auto"/>
                            <w:bottom w:val="none" w:sz="0" w:space="0" w:color="auto"/>
                            <w:right w:val="none" w:sz="0" w:space="0" w:color="auto"/>
                          </w:divBdr>
                          <w:divsChild>
                            <w:div w:id="1313944919">
                              <w:marLeft w:val="0"/>
                              <w:marRight w:val="0"/>
                              <w:marTop w:val="0"/>
                              <w:marBottom w:val="0"/>
                              <w:divBdr>
                                <w:top w:val="none" w:sz="0" w:space="0" w:color="auto"/>
                                <w:left w:val="none" w:sz="0" w:space="0" w:color="auto"/>
                                <w:bottom w:val="none" w:sz="0" w:space="0" w:color="auto"/>
                                <w:right w:val="none" w:sz="0" w:space="0" w:color="auto"/>
                              </w:divBdr>
                              <w:divsChild>
                                <w:div w:id="942296999">
                                  <w:marLeft w:val="0"/>
                                  <w:marRight w:val="0"/>
                                  <w:marTop w:val="0"/>
                                  <w:marBottom w:val="0"/>
                                  <w:divBdr>
                                    <w:top w:val="none" w:sz="0" w:space="0" w:color="auto"/>
                                    <w:left w:val="none" w:sz="0" w:space="0" w:color="auto"/>
                                    <w:bottom w:val="none" w:sz="0" w:space="0" w:color="auto"/>
                                    <w:right w:val="none" w:sz="0" w:space="0" w:color="auto"/>
                                  </w:divBdr>
                                  <w:divsChild>
                                    <w:div w:id="1589538873">
                                      <w:marLeft w:val="0"/>
                                      <w:marRight w:val="0"/>
                                      <w:marTop w:val="0"/>
                                      <w:marBottom w:val="0"/>
                                      <w:divBdr>
                                        <w:top w:val="none" w:sz="0" w:space="0" w:color="auto"/>
                                        <w:left w:val="none" w:sz="0" w:space="0" w:color="auto"/>
                                        <w:bottom w:val="none" w:sz="0" w:space="0" w:color="auto"/>
                                        <w:right w:val="none" w:sz="0" w:space="0" w:color="auto"/>
                                      </w:divBdr>
                                      <w:divsChild>
                                        <w:div w:id="1890721947">
                                          <w:marLeft w:val="0"/>
                                          <w:marRight w:val="0"/>
                                          <w:marTop w:val="0"/>
                                          <w:marBottom w:val="0"/>
                                          <w:divBdr>
                                            <w:top w:val="none" w:sz="0" w:space="0" w:color="auto"/>
                                            <w:left w:val="none" w:sz="0" w:space="0" w:color="auto"/>
                                            <w:bottom w:val="none" w:sz="0" w:space="0" w:color="auto"/>
                                            <w:right w:val="none" w:sz="0" w:space="0" w:color="auto"/>
                                          </w:divBdr>
                                          <w:divsChild>
                                            <w:div w:id="1180003789">
                                              <w:marLeft w:val="0"/>
                                              <w:marRight w:val="0"/>
                                              <w:marTop w:val="0"/>
                                              <w:marBottom w:val="0"/>
                                              <w:divBdr>
                                                <w:top w:val="none" w:sz="0" w:space="0" w:color="auto"/>
                                                <w:left w:val="none" w:sz="0" w:space="0" w:color="auto"/>
                                                <w:bottom w:val="none" w:sz="0" w:space="0" w:color="auto"/>
                                                <w:right w:val="none" w:sz="0" w:space="0" w:color="auto"/>
                                              </w:divBdr>
                                              <w:divsChild>
                                                <w:div w:id="157562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08653">
                                      <w:marLeft w:val="0"/>
                                      <w:marRight w:val="0"/>
                                      <w:marTop w:val="0"/>
                                      <w:marBottom w:val="0"/>
                                      <w:divBdr>
                                        <w:top w:val="none" w:sz="0" w:space="0" w:color="auto"/>
                                        <w:left w:val="none" w:sz="0" w:space="0" w:color="auto"/>
                                        <w:bottom w:val="none" w:sz="0" w:space="0" w:color="auto"/>
                                        <w:right w:val="none" w:sz="0" w:space="0" w:color="auto"/>
                                      </w:divBdr>
                                      <w:divsChild>
                                        <w:div w:id="479729688">
                                          <w:marLeft w:val="0"/>
                                          <w:marRight w:val="0"/>
                                          <w:marTop w:val="360"/>
                                          <w:marBottom w:val="0"/>
                                          <w:divBdr>
                                            <w:top w:val="none" w:sz="0" w:space="0" w:color="auto"/>
                                            <w:left w:val="none" w:sz="0" w:space="0" w:color="auto"/>
                                            <w:bottom w:val="none" w:sz="0" w:space="0" w:color="auto"/>
                                            <w:right w:val="none" w:sz="0" w:space="0" w:color="auto"/>
                                          </w:divBdr>
                                          <w:divsChild>
                                            <w:div w:id="493298744">
                                              <w:marLeft w:val="0"/>
                                              <w:marRight w:val="0"/>
                                              <w:marTop w:val="0"/>
                                              <w:marBottom w:val="0"/>
                                              <w:divBdr>
                                                <w:top w:val="none" w:sz="0" w:space="0" w:color="auto"/>
                                                <w:left w:val="none" w:sz="0" w:space="0" w:color="auto"/>
                                                <w:bottom w:val="none" w:sz="0" w:space="0" w:color="auto"/>
                                                <w:right w:val="none" w:sz="0" w:space="0" w:color="auto"/>
                                              </w:divBdr>
                                              <w:divsChild>
                                                <w:div w:id="1233005075">
                                                  <w:marLeft w:val="0"/>
                                                  <w:marRight w:val="0"/>
                                                  <w:marTop w:val="0"/>
                                                  <w:marBottom w:val="0"/>
                                                  <w:divBdr>
                                                    <w:top w:val="none" w:sz="0" w:space="0" w:color="auto"/>
                                                    <w:left w:val="none" w:sz="0" w:space="0" w:color="auto"/>
                                                    <w:bottom w:val="none" w:sz="0" w:space="0" w:color="auto"/>
                                                    <w:right w:val="none" w:sz="0" w:space="0" w:color="auto"/>
                                                  </w:divBdr>
                                                  <w:divsChild>
                                                    <w:div w:id="1882474456">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192619">
                                      <w:marLeft w:val="0"/>
                                      <w:marRight w:val="0"/>
                                      <w:marTop w:val="360"/>
                                      <w:marBottom w:val="0"/>
                                      <w:divBdr>
                                        <w:top w:val="none" w:sz="0" w:space="0" w:color="auto"/>
                                        <w:left w:val="none" w:sz="0" w:space="0" w:color="auto"/>
                                        <w:bottom w:val="none" w:sz="0" w:space="0" w:color="auto"/>
                                        <w:right w:val="none" w:sz="0" w:space="0" w:color="auto"/>
                                      </w:divBdr>
                                      <w:divsChild>
                                        <w:div w:id="329212316">
                                          <w:marLeft w:val="0"/>
                                          <w:marRight w:val="0"/>
                                          <w:marTop w:val="0"/>
                                          <w:marBottom w:val="0"/>
                                          <w:divBdr>
                                            <w:top w:val="none" w:sz="0" w:space="0" w:color="auto"/>
                                            <w:left w:val="none" w:sz="0" w:space="0" w:color="auto"/>
                                            <w:bottom w:val="none" w:sz="0" w:space="0" w:color="auto"/>
                                            <w:right w:val="none" w:sz="0" w:space="0" w:color="auto"/>
                                          </w:divBdr>
                                        </w:div>
                                        <w:div w:id="1160076007">
                                          <w:marLeft w:val="0"/>
                                          <w:marRight w:val="0"/>
                                          <w:marTop w:val="120"/>
                                          <w:marBottom w:val="0"/>
                                          <w:divBdr>
                                            <w:top w:val="none" w:sz="0" w:space="0" w:color="auto"/>
                                            <w:left w:val="none" w:sz="0" w:space="0" w:color="auto"/>
                                            <w:bottom w:val="none" w:sz="0" w:space="0" w:color="auto"/>
                                            <w:right w:val="none" w:sz="0" w:space="0" w:color="auto"/>
                                          </w:divBdr>
                                        </w:div>
                                        <w:div w:id="170107920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3812185">
      <w:bodyDiv w:val="1"/>
      <w:marLeft w:val="0"/>
      <w:marRight w:val="0"/>
      <w:marTop w:val="0"/>
      <w:marBottom w:val="0"/>
      <w:divBdr>
        <w:top w:val="none" w:sz="0" w:space="0" w:color="auto"/>
        <w:left w:val="none" w:sz="0" w:space="0" w:color="auto"/>
        <w:bottom w:val="none" w:sz="0" w:space="0" w:color="auto"/>
        <w:right w:val="none" w:sz="0" w:space="0" w:color="auto"/>
      </w:divBdr>
    </w:div>
    <w:div w:id="1902986383">
      <w:bodyDiv w:val="1"/>
      <w:marLeft w:val="0"/>
      <w:marRight w:val="0"/>
      <w:marTop w:val="0"/>
      <w:marBottom w:val="0"/>
      <w:divBdr>
        <w:top w:val="none" w:sz="0" w:space="0" w:color="auto"/>
        <w:left w:val="none" w:sz="0" w:space="0" w:color="auto"/>
        <w:bottom w:val="none" w:sz="0" w:space="0" w:color="auto"/>
        <w:right w:val="none" w:sz="0" w:space="0" w:color="auto"/>
      </w:divBdr>
    </w:div>
    <w:div w:id="1907295932">
      <w:bodyDiv w:val="1"/>
      <w:marLeft w:val="0"/>
      <w:marRight w:val="0"/>
      <w:marTop w:val="0"/>
      <w:marBottom w:val="0"/>
      <w:divBdr>
        <w:top w:val="none" w:sz="0" w:space="0" w:color="auto"/>
        <w:left w:val="none" w:sz="0" w:space="0" w:color="auto"/>
        <w:bottom w:val="none" w:sz="0" w:space="0" w:color="auto"/>
        <w:right w:val="none" w:sz="0" w:space="0" w:color="auto"/>
      </w:divBdr>
    </w:div>
    <w:div w:id="1918592546">
      <w:bodyDiv w:val="1"/>
      <w:marLeft w:val="0"/>
      <w:marRight w:val="0"/>
      <w:marTop w:val="0"/>
      <w:marBottom w:val="0"/>
      <w:divBdr>
        <w:top w:val="none" w:sz="0" w:space="0" w:color="auto"/>
        <w:left w:val="none" w:sz="0" w:space="0" w:color="auto"/>
        <w:bottom w:val="none" w:sz="0" w:space="0" w:color="auto"/>
        <w:right w:val="none" w:sz="0" w:space="0" w:color="auto"/>
      </w:divBdr>
      <w:divsChild>
        <w:div w:id="804347096">
          <w:marLeft w:val="0"/>
          <w:marRight w:val="0"/>
          <w:marTop w:val="0"/>
          <w:marBottom w:val="0"/>
          <w:divBdr>
            <w:top w:val="none" w:sz="0" w:space="0" w:color="auto"/>
            <w:left w:val="none" w:sz="0" w:space="0" w:color="auto"/>
            <w:bottom w:val="none" w:sz="0" w:space="0" w:color="auto"/>
            <w:right w:val="none" w:sz="0" w:space="0" w:color="auto"/>
          </w:divBdr>
          <w:divsChild>
            <w:div w:id="8603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423">
      <w:bodyDiv w:val="1"/>
      <w:marLeft w:val="0"/>
      <w:marRight w:val="0"/>
      <w:marTop w:val="0"/>
      <w:marBottom w:val="0"/>
      <w:divBdr>
        <w:top w:val="none" w:sz="0" w:space="0" w:color="auto"/>
        <w:left w:val="none" w:sz="0" w:space="0" w:color="auto"/>
        <w:bottom w:val="none" w:sz="0" w:space="0" w:color="auto"/>
        <w:right w:val="none" w:sz="0" w:space="0" w:color="auto"/>
      </w:divBdr>
      <w:divsChild>
        <w:div w:id="1724674205">
          <w:marLeft w:val="0"/>
          <w:marRight w:val="0"/>
          <w:marTop w:val="0"/>
          <w:marBottom w:val="0"/>
          <w:divBdr>
            <w:top w:val="none" w:sz="0" w:space="0" w:color="auto"/>
            <w:left w:val="none" w:sz="0" w:space="0" w:color="auto"/>
            <w:bottom w:val="none" w:sz="0" w:space="0" w:color="auto"/>
            <w:right w:val="none" w:sz="0" w:space="0" w:color="auto"/>
          </w:divBdr>
          <w:divsChild>
            <w:div w:id="15616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6413">
      <w:bodyDiv w:val="1"/>
      <w:marLeft w:val="0"/>
      <w:marRight w:val="0"/>
      <w:marTop w:val="0"/>
      <w:marBottom w:val="0"/>
      <w:divBdr>
        <w:top w:val="none" w:sz="0" w:space="0" w:color="auto"/>
        <w:left w:val="none" w:sz="0" w:space="0" w:color="auto"/>
        <w:bottom w:val="none" w:sz="0" w:space="0" w:color="auto"/>
        <w:right w:val="none" w:sz="0" w:space="0" w:color="auto"/>
      </w:divBdr>
    </w:div>
    <w:div w:id="1935430015">
      <w:bodyDiv w:val="1"/>
      <w:marLeft w:val="0"/>
      <w:marRight w:val="0"/>
      <w:marTop w:val="0"/>
      <w:marBottom w:val="0"/>
      <w:divBdr>
        <w:top w:val="none" w:sz="0" w:space="0" w:color="auto"/>
        <w:left w:val="none" w:sz="0" w:space="0" w:color="auto"/>
        <w:bottom w:val="none" w:sz="0" w:space="0" w:color="auto"/>
        <w:right w:val="none" w:sz="0" w:space="0" w:color="auto"/>
      </w:divBdr>
    </w:div>
    <w:div w:id="1938979220">
      <w:bodyDiv w:val="1"/>
      <w:marLeft w:val="0"/>
      <w:marRight w:val="0"/>
      <w:marTop w:val="0"/>
      <w:marBottom w:val="0"/>
      <w:divBdr>
        <w:top w:val="none" w:sz="0" w:space="0" w:color="auto"/>
        <w:left w:val="none" w:sz="0" w:space="0" w:color="auto"/>
        <w:bottom w:val="none" w:sz="0" w:space="0" w:color="auto"/>
        <w:right w:val="none" w:sz="0" w:space="0" w:color="auto"/>
      </w:divBdr>
      <w:divsChild>
        <w:div w:id="1083189027">
          <w:marLeft w:val="0"/>
          <w:marRight w:val="0"/>
          <w:marTop w:val="0"/>
          <w:marBottom w:val="0"/>
          <w:divBdr>
            <w:top w:val="none" w:sz="0" w:space="0" w:color="auto"/>
            <w:left w:val="none" w:sz="0" w:space="0" w:color="auto"/>
            <w:bottom w:val="none" w:sz="0" w:space="0" w:color="auto"/>
            <w:right w:val="none" w:sz="0" w:space="0" w:color="auto"/>
          </w:divBdr>
        </w:div>
        <w:div w:id="245307718">
          <w:marLeft w:val="0"/>
          <w:marRight w:val="0"/>
          <w:marTop w:val="0"/>
          <w:marBottom w:val="0"/>
          <w:divBdr>
            <w:top w:val="none" w:sz="0" w:space="0" w:color="auto"/>
            <w:left w:val="none" w:sz="0" w:space="0" w:color="auto"/>
            <w:bottom w:val="none" w:sz="0" w:space="0" w:color="auto"/>
            <w:right w:val="none" w:sz="0" w:space="0" w:color="auto"/>
          </w:divBdr>
        </w:div>
        <w:div w:id="284317091">
          <w:marLeft w:val="0"/>
          <w:marRight w:val="0"/>
          <w:marTop w:val="0"/>
          <w:marBottom w:val="0"/>
          <w:divBdr>
            <w:top w:val="none" w:sz="0" w:space="0" w:color="auto"/>
            <w:left w:val="none" w:sz="0" w:space="0" w:color="auto"/>
            <w:bottom w:val="none" w:sz="0" w:space="0" w:color="auto"/>
            <w:right w:val="none" w:sz="0" w:space="0" w:color="auto"/>
          </w:divBdr>
        </w:div>
      </w:divsChild>
    </w:div>
    <w:div w:id="1952123800">
      <w:bodyDiv w:val="1"/>
      <w:marLeft w:val="0"/>
      <w:marRight w:val="0"/>
      <w:marTop w:val="0"/>
      <w:marBottom w:val="0"/>
      <w:divBdr>
        <w:top w:val="none" w:sz="0" w:space="0" w:color="auto"/>
        <w:left w:val="none" w:sz="0" w:space="0" w:color="auto"/>
        <w:bottom w:val="none" w:sz="0" w:space="0" w:color="auto"/>
        <w:right w:val="none" w:sz="0" w:space="0" w:color="auto"/>
      </w:divBdr>
    </w:div>
    <w:div w:id="1966882969">
      <w:bodyDiv w:val="1"/>
      <w:marLeft w:val="0"/>
      <w:marRight w:val="0"/>
      <w:marTop w:val="0"/>
      <w:marBottom w:val="0"/>
      <w:divBdr>
        <w:top w:val="none" w:sz="0" w:space="0" w:color="auto"/>
        <w:left w:val="none" w:sz="0" w:space="0" w:color="auto"/>
        <w:bottom w:val="none" w:sz="0" w:space="0" w:color="auto"/>
        <w:right w:val="none" w:sz="0" w:space="0" w:color="auto"/>
      </w:divBdr>
    </w:div>
    <w:div w:id="1979846026">
      <w:bodyDiv w:val="1"/>
      <w:marLeft w:val="0"/>
      <w:marRight w:val="0"/>
      <w:marTop w:val="0"/>
      <w:marBottom w:val="0"/>
      <w:divBdr>
        <w:top w:val="none" w:sz="0" w:space="0" w:color="auto"/>
        <w:left w:val="none" w:sz="0" w:space="0" w:color="auto"/>
        <w:bottom w:val="none" w:sz="0" w:space="0" w:color="auto"/>
        <w:right w:val="none" w:sz="0" w:space="0" w:color="auto"/>
      </w:divBdr>
    </w:div>
    <w:div w:id="1990161667">
      <w:bodyDiv w:val="1"/>
      <w:marLeft w:val="0"/>
      <w:marRight w:val="0"/>
      <w:marTop w:val="0"/>
      <w:marBottom w:val="0"/>
      <w:divBdr>
        <w:top w:val="none" w:sz="0" w:space="0" w:color="auto"/>
        <w:left w:val="none" w:sz="0" w:space="0" w:color="auto"/>
        <w:bottom w:val="none" w:sz="0" w:space="0" w:color="auto"/>
        <w:right w:val="none" w:sz="0" w:space="0" w:color="auto"/>
      </w:divBdr>
    </w:div>
    <w:div w:id="1998608763">
      <w:bodyDiv w:val="1"/>
      <w:marLeft w:val="0"/>
      <w:marRight w:val="0"/>
      <w:marTop w:val="0"/>
      <w:marBottom w:val="0"/>
      <w:divBdr>
        <w:top w:val="none" w:sz="0" w:space="0" w:color="auto"/>
        <w:left w:val="none" w:sz="0" w:space="0" w:color="auto"/>
        <w:bottom w:val="none" w:sz="0" w:space="0" w:color="auto"/>
        <w:right w:val="none" w:sz="0" w:space="0" w:color="auto"/>
      </w:divBdr>
    </w:div>
    <w:div w:id="2010061110">
      <w:bodyDiv w:val="1"/>
      <w:marLeft w:val="0"/>
      <w:marRight w:val="0"/>
      <w:marTop w:val="0"/>
      <w:marBottom w:val="0"/>
      <w:divBdr>
        <w:top w:val="none" w:sz="0" w:space="0" w:color="auto"/>
        <w:left w:val="none" w:sz="0" w:space="0" w:color="auto"/>
        <w:bottom w:val="none" w:sz="0" w:space="0" w:color="auto"/>
        <w:right w:val="none" w:sz="0" w:space="0" w:color="auto"/>
      </w:divBdr>
    </w:div>
    <w:div w:id="2025476902">
      <w:bodyDiv w:val="1"/>
      <w:marLeft w:val="0"/>
      <w:marRight w:val="0"/>
      <w:marTop w:val="0"/>
      <w:marBottom w:val="0"/>
      <w:divBdr>
        <w:top w:val="none" w:sz="0" w:space="0" w:color="auto"/>
        <w:left w:val="none" w:sz="0" w:space="0" w:color="auto"/>
        <w:bottom w:val="none" w:sz="0" w:space="0" w:color="auto"/>
        <w:right w:val="none" w:sz="0" w:space="0" w:color="auto"/>
      </w:divBdr>
      <w:divsChild>
        <w:div w:id="2046906417">
          <w:marLeft w:val="0"/>
          <w:marRight w:val="0"/>
          <w:marTop w:val="0"/>
          <w:marBottom w:val="0"/>
          <w:divBdr>
            <w:top w:val="none" w:sz="0" w:space="0" w:color="auto"/>
            <w:left w:val="none" w:sz="0" w:space="0" w:color="auto"/>
            <w:bottom w:val="none" w:sz="0" w:space="0" w:color="auto"/>
            <w:right w:val="none" w:sz="0" w:space="0" w:color="auto"/>
          </w:divBdr>
          <w:divsChild>
            <w:div w:id="5903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1889">
      <w:bodyDiv w:val="1"/>
      <w:marLeft w:val="0"/>
      <w:marRight w:val="0"/>
      <w:marTop w:val="0"/>
      <w:marBottom w:val="0"/>
      <w:divBdr>
        <w:top w:val="none" w:sz="0" w:space="0" w:color="auto"/>
        <w:left w:val="none" w:sz="0" w:space="0" w:color="auto"/>
        <w:bottom w:val="none" w:sz="0" w:space="0" w:color="auto"/>
        <w:right w:val="none" w:sz="0" w:space="0" w:color="auto"/>
      </w:divBdr>
    </w:div>
    <w:div w:id="2036149700">
      <w:bodyDiv w:val="1"/>
      <w:marLeft w:val="0"/>
      <w:marRight w:val="0"/>
      <w:marTop w:val="0"/>
      <w:marBottom w:val="0"/>
      <w:divBdr>
        <w:top w:val="none" w:sz="0" w:space="0" w:color="auto"/>
        <w:left w:val="none" w:sz="0" w:space="0" w:color="auto"/>
        <w:bottom w:val="none" w:sz="0" w:space="0" w:color="auto"/>
        <w:right w:val="none" w:sz="0" w:space="0" w:color="auto"/>
      </w:divBdr>
    </w:div>
    <w:div w:id="2040087964">
      <w:bodyDiv w:val="1"/>
      <w:marLeft w:val="0"/>
      <w:marRight w:val="0"/>
      <w:marTop w:val="0"/>
      <w:marBottom w:val="0"/>
      <w:divBdr>
        <w:top w:val="none" w:sz="0" w:space="0" w:color="auto"/>
        <w:left w:val="none" w:sz="0" w:space="0" w:color="auto"/>
        <w:bottom w:val="none" w:sz="0" w:space="0" w:color="auto"/>
        <w:right w:val="none" w:sz="0" w:space="0" w:color="auto"/>
      </w:divBdr>
    </w:div>
    <w:div w:id="2040931099">
      <w:bodyDiv w:val="1"/>
      <w:marLeft w:val="0"/>
      <w:marRight w:val="0"/>
      <w:marTop w:val="0"/>
      <w:marBottom w:val="0"/>
      <w:divBdr>
        <w:top w:val="none" w:sz="0" w:space="0" w:color="auto"/>
        <w:left w:val="none" w:sz="0" w:space="0" w:color="auto"/>
        <w:bottom w:val="none" w:sz="0" w:space="0" w:color="auto"/>
        <w:right w:val="none" w:sz="0" w:space="0" w:color="auto"/>
      </w:divBdr>
      <w:divsChild>
        <w:div w:id="1775593799">
          <w:marLeft w:val="0"/>
          <w:marRight w:val="0"/>
          <w:marTop w:val="0"/>
          <w:marBottom w:val="0"/>
          <w:divBdr>
            <w:top w:val="none" w:sz="0" w:space="0" w:color="auto"/>
            <w:left w:val="none" w:sz="0" w:space="0" w:color="auto"/>
            <w:bottom w:val="none" w:sz="0" w:space="0" w:color="auto"/>
            <w:right w:val="none" w:sz="0" w:space="0" w:color="auto"/>
          </w:divBdr>
          <w:divsChild>
            <w:div w:id="13262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9792">
      <w:bodyDiv w:val="1"/>
      <w:marLeft w:val="0"/>
      <w:marRight w:val="0"/>
      <w:marTop w:val="0"/>
      <w:marBottom w:val="0"/>
      <w:divBdr>
        <w:top w:val="none" w:sz="0" w:space="0" w:color="auto"/>
        <w:left w:val="none" w:sz="0" w:space="0" w:color="auto"/>
        <w:bottom w:val="none" w:sz="0" w:space="0" w:color="auto"/>
        <w:right w:val="none" w:sz="0" w:space="0" w:color="auto"/>
      </w:divBdr>
    </w:div>
    <w:div w:id="2045211729">
      <w:bodyDiv w:val="1"/>
      <w:marLeft w:val="0"/>
      <w:marRight w:val="0"/>
      <w:marTop w:val="0"/>
      <w:marBottom w:val="0"/>
      <w:divBdr>
        <w:top w:val="none" w:sz="0" w:space="0" w:color="auto"/>
        <w:left w:val="none" w:sz="0" w:space="0" w:color="auto"/>
        <w:bottom w:val="none" w:sz="0" w:space="0" w:color="auto"/>
        <w:right w:val="none" w:sz="0" w:space="0" w:color="auto"/>
      </w:divBdr>
    </w:div>
    <w:div w:id="2057699642">
      <w:bodyDiv w:val="1"/>
      <w:marLeft w:val="0"/>
      <w:marRight w:val="0"/>
      <w:marTop w:val="0"/>
      <w:marBottom w:val="0"/>
      <w:divBdr>
        <w:top w:val="none" w:sz="0" w:space="0" w:color="auto"/>
        <w:left w:val="none" w:sz="0" w:space="0" w:color="auto"/>
        <w:bottom w:val="none" w:sz="0" w:space="0" w:color="auto"/>
        <w:right w:val="none" w:sz="0" w:space="0" w:color="auto"/>
      </w:divBdr>
    </w:div>
    <w:div w:id="2057898176">
      <w:bodyDiv w:val="1"/>
      <w:marLeft w:val="0"/>
      <w:marRight w:val="0"/>
      <w:marTop w:val="0"/>
      <w:marBottom w:val="0"/>
      <w:divBdr>
        <w:top w:val="none" w:sz="0" w:space="0" w:color="auto"/>
        <w:left w:val="none" w:sz="0" w:space="0" w:color="auto"/>
        <w:bottom w:val="none" w:sz="0" w:space="0" w:color="auto"/>
        <w:right w:val="none" w:sz="0" w:space="0" w:color="auto"/>
      </w:divBdr>
    </w:div>
    <w:div w:id="2062056440">
      <w:bodyDiv w:val="1"/>
      <w:marLeft w:val="0"/>
      <w:marRight w:val="0"/>
      <w:marTop w:val="0"/>
      <w:marBottom w:val="0"/>
      <w:divBdr>
        <w:top w:val="none" w:sz="0" w:space="0" w:color="auto"/>
        <w:left w:val="none" w:sz="0" w:space="0" w:color="auto"/>
        <w:bottom w:val="none" w:sz="0" w:space="0" w:color="auto"/>
        <w:right w:val="none" w:sz="0" w:space="0" w:color="auto"/>
      </w:divBdr>
    </w:div>
    <w:div w:id="2064718698">
      <w:bodyDiv w:val="1"/>
      <w:marLeft w:val="0"/>
      <w:marRight w:val="0"/>
      <w:marTop w:val="0"/>
      <w:marBottom w:val="0"/>
      <w:divBdr>
        <w:top w:val="none" w:sz="0" w:space="0" w:color="auto"/>
        <w:left w:val="none" w:sz="0" w:space="0" w:color="auto"/>
        <w:bottom w:val="none" w:sz="0" w:space="0" w:color="auto"/>
        <w:right w:val="none" w:sz="0" w:space="0" w:color="auto"/>
      </w:divBdr>
    </w:div>
    <w:div w:id="2067335418">
      <w:bodyDiv w:val="1"/>
      <w:marLeft w:val="0"/>
      <w:marRight w:val="0"/>
      <w:marTop w:val="0"/>
      <w:marBottom w:val="0"/>
      <w:divBdr>
        <w:top w:val="none" w:sz="0" w:space="0" w:color="auto"/>
        <w:left w:val="none" w:sz="0" w:space="0" w:color="auto"/>
        <w:bottom w:val="none" w:sz="0" w:space="0" w:color="auto"/>
        <w:right w:val="none" w:sz="0" w:space="0" w:color="auto"/>
      </w:divBdr>
      <w:divsChild>
        <w:div w:id="254437403">
          <w:marLeft w:val="0"/>
          <w:marRight w:val="0"/>
          <w:marTop w:val="0"/>
          <w:marBottom w:val="0"/>
          <w:divBdr>
            <w:top w:val="none" w:sz="0" w:space="0" w:color="auto"/>
            <w:left w:val="none" w:sz="0" w:space="0" w:color="auto"/>
            <w:bottom w:val="none" w:sz="0" w:space="0" w:color="auto"/>
            <w:right w:val="none" w:sz="0" w:space="0" w:color="auto"/>
          </w:divBdr>
          <w:divsChild>
            <w:div w:id="2895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600">
      <w:bodyDiv w:val="1"/>
      <w:marLeft w:val="0"/>
      <w:marRight w:val="0"/>
      <w:marTop w:val="0"/>
      <w:marBottom w:val="0"/>
      <w:divBdr>
        <w:top w:val="none" w:sz="0" w:space="0" w:color="auto"/>
        <w:left w:val="none" w:sz="0" w:space="0" w:color="auto"/>
        <w:bottom w:val="none" w:sz="0" w:space="0" w:color="auto"/>
        <w:right w:val="none" w:sz="0" w:space="0" w:color="auto"/>
      </w:divBdr>
    </w:div>
    <w:div w:id="2081713312">
      <w:bodyDiv w:val="1"/>
      <w:marLeft w:val="0"/>
      <w:marRight w:val="0"/>
      <w:marTop w:val="0"/>
      <w:marBottom w:val="0"/>
      <w:divBdr>
        <w:top w:val="none" w:sz="0" w:space="0" w:color="auto"/>
        <w:left w:val="none" w:sz="0" w:space="0" w:color="auto"/>
        <w:bottom w:val="none" w:sz="0" w:space="0" w:color="auto"/>
        <w:right w:val="none" w:sz="0" w:space="0" w:color="auto"/>
      </w:divBdr>
      <w:divsChild>
        <w:div w:id="1247770128">
          <w:marLeft w:val="0"/>
          <w:marRight w:val="0"/>
          <w:marTop w:val="0"/>
          <w:marBottom w:val="0"/>
          <w:divBdr>
            <w:top w:val="none" w:sz="0" w:space="0" w:color="auto"/>
            <w:left w:val="none" w:sz="0" w:space="0" w:color="auto"/>
            <w:bottom w:val="none" w:sz="0" w:space="0" w:color="auto"/>
            <w:right w:val="none" w:sz="0" w:space="0" w:color="auto"/>
          </w:divBdr>
          <w:divsChild>
            <w:div w:id="1680424794">
              <w:marLeft w:val="0"/>
              <w:marRight w:val="0"/>
              <w:marTop w:val="0"/>
              <w:marBottom w:val="0"/>
              <w:divBdr>
                <w:top w:val="none" w:sz="0" w:space="0" w:color="auto"/>
                <w:left w:val="none" w:sz="0" w:space="0" w:color="auto"/>
                <w:bottom w:val="none" w:sz="0" w:space="0" w:color="auto"/>
                <w:right w:val="none" w:sz="0" w:space="0" w:color="auto"/>
              </w:divBdr>
            </w:div>
            <w:div w:id="16858604">
              <w:marLeft w:val="0"/>
              <w:marRight w:val="0"/>
              <w:marTop w:val="0"/>
              <w:marBottom w:val="0"/>
              <w:divBdr>
                <w:top w:val="none" w:sz="0" w:space="0" w:color="auto"/>
                <w:left w:val="none" w:sz="0" w:space="0" w:color="auto"/>
                <w:bottom w:val="none" w:sz="0" w:space="0" w:color="auto"/>
                <w:right w:val="none" w:sz="0" w:space="0" w:color="auto"/>
              </w:divBdr>
            </w:div>
            <w:div w:id="261651881">
              <w:marLeft w:val="0"/>
              <w:marRight w:val="0"/>
              <w:marTop w:val="0"/>
              <w:marBottom w:val="0"/>
              <w:divBdr>
                <w:top w:val="none" w:sz="0" w:space="0" w:color="auto"/>
                <w:left w:val="none" w:sz="0" w:space="0" w:color="auto"/>
                <w:bottom w:val="none" w:sz="0" w:space="0" w:color="auto"/>
                <w:right w:val="none" w:sz="0" w:space="0" w:color="auto"/>
              </w:divBdr>
            </w:div>
            <w:div w:id="2062705846">
              <w:marLeft w:val="0"/>
              <w:marRight w:val="0"/>
              <w:marTop w:val="0"/>
              <w:marBottom w:val="0"/>
              <w:divBdr>
                <w:top w:val="none" w:sz="0" w:space="0" w:color="auto"/>
                <w:left w:val="none" w:sz="0" w:space="0" w:color="auto"/>
                <w:bottom w:val="none" w:sz="0" w:space="0" w:color="auto"/>
                <w:right w:val="none" w:sz="0" w:space="0" w:color="auto"/>
              </w:divBdr>
            </w:div>
            <w:div w:id="1335762555">
              <w:marLeft w:val="0"/>
              <w:marRight w:val="0"/>
              <w:marTop w:val="0"/>
              <w:marBottom w:val="0"/>
              <w:divBdr>
                <w:top w:val="none" w:sz="0" w:space="0" w:color="auto"/>
                <w:left w:val="none" w:sz="0" w:space="0" w:color="auto"/>
                <w:bottom w:val="none" w:sz="0" w:space="0" w:color="auto"/>
                <w:right w:val="none" w:sz="0" w:space="0" w:color="auto"/>
              </w:divBdr>
            </w:div>
            <w:div w:id="1599411318">
              <w:marLeft w:val="0"/>
              <w:marRight w:val="0"/>
              <w:marTop w:val="0"/>
              <w:marBottom w:val="0"/>
              <w:divBdr>
                <w:top w:val="none" w:sz="0" w:space="0" w:color="auto"/>
                <w:left w:val="none" w:sz="0" w:space="0" w:color="auto"/>
                <w:bottom w:val="none" w:sz="0" w:space="0" w:color="auto"/>
                <w:right w:val="none" w:sz="0" w:space="0" w:color="auto"/>
              </w:divBdr>
            </w:div>
            <w:div w:id="2045521451">
              <w:marLeft w:val="0"/>
              <w:marRight w:val="0"/>
              <w:marTop w:val="0"/>
              <w:marBottom w:val="0"/>
              <w:divBdr>
                <w:top w:val="none" w:sz="0" w:space="0" w:color="auto"/>
                <w:left w:val="none" w:sz="0" w:space="0" w:color="auto"/>
                <w:bottom w:val="none" w:sz="0" w:space="0" w:color="auto"/>
                <w:right w:val="none" w:sz="0" w:space="0" w:color="auto"/>
              </w:divBdr>
            </w:div>
            <w:div w:id="10131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2275">
      <w:bodyDiv w:val="1"/>
      <w:marLeft w:val="0"/>
      <w:marRight w:val="0"/>
      <w:marTop w:val="0"/>
      <w:marBottom w:val="0"/>
      <w:divBdr>
        <w:top w:val="none" w:sz="0" w:space="0" w:color="auto"/>
        <w:left w:val="none" w:sz="0" w:space="0" w:color="auto"/>
        <w:bottom w:val="none" w:sz="0" w:space="0" w:color="auto"/>
        <w:right w:val="none" w:sz="0" w:space="0" w:color="auto"/>
      </w:divBdr>
    </w:div>
    <w:div w:id="2089616842">
      <w:bodyDiv w:val="1"/>
      <w:marLeft w:val="0"/>
      <w:marRight w:val="0"/>
      <w:marTop w:val="0"/>
      <w:marBottom w:val="0"/>
      <w:divBdr>
        <w:top w:val="none" w:sz="0" w:space="0" w:color="auto"/>
        <w:left w:val="none" w:sz="0" w:space="0" w:color="auto"/>
        <w:bottom w:val="none" w:sz="0" w:space="0" w:color="auto"/>
        <w:right w:val="none" w:sz="0" w:space="0" w:color="auto"/>
      </w:divBdr>
    </w:div>
    <w:div w:id="2096898355">
      <w:bodyDiv w:val="1"/>
      <w:marLeft w:val="0"/>
      <w:marRight w:val="0"/>
      <w:marTop w:val="0"/>
      <w:marBottom w:val="0"/>
      <w:divBdr>
        <w:top w:val="none" w:sz="0" w:space="0" w:color="auto"/>
        <w:left w:val="none" w:sz="0" w:space="0" w:color="auto"/>
        <w:bottom w:val="none" w:sz="0" w:space="0" w:color="auto"/>
        <w:right w:val="none" w:sz="0" w:space="0" w:color="auto"/>
      </w:divBdr>
    </w:div>
    <w:div w:id="2097827301">
      <w:bodyDiv w:val="1"/>
      <w:marLeft w:val="0"/>
      <w:marRight w:val="0"/>
      <w:marTop w:val="0"/>
      <w:marBottom w:val="0"/>
      <w:divBdr>
        <w:top w:val="none" w:sz="0" w:space="0" w:color="auto"/>
        <w:left w:val="none" w:sz="0" w:space="0" w:color="auto"/>
        <w:bottom w:val="none" w:sz="0" w:space="0" w:color="auto"/>
        <w:right w:val="none" w:sz="0" w:space="0" w:color="auto"/>
      </w:divBdr>
    </w:div>
    <w:div w:id="2107459109">
      <w:bodyDiv w:val="1"/>
      <w:marLeft w:val="0"/>
      <w:marRight w:val="0"/>
      <w:marTop w:val="0"/>
      <w:marBottom w:val="0"/>
      <w:divBdr>
        <w:top w:val="none" w:sz="0" w:space="0" w:color="auto"/>
        <w:left w:val="none" w:sz="0" w:space="0" w:color="auto"/>
        <w:bottom w:val="none" w:sz="0" w:space="0" w:color="auto"/>
        <w:right w:val="none" w:sz="0" w:space="0" w:color="auto"/>
      </w:divBdr>
    </w:div>
    <w:div w:id="2111047869">
      <w:bodyDiv w:val="1"/>
      <w:marLeft w:val="0"/>
      <w:marRight w:val="0"/>
      <w:marTop w:val="0"/>
      <w:marBottom w:val="0"/>
      <w:divBdr>
        <w:top w:val="none" w:sz="0" w:space="0" w:color="auto"/>
        <w:left w:val="none" w:sz="0" w:space="0" w:color="auto"/>
        <w:bottom w:val="none" w:sz="0" w:space="0" w:color="auto"/>
        <w:right w:val="none" w:sz="0" w:space="0" w:color="auto"/>
      </w:divBdr>
    </w:div>
    <w:div w:id="2111049628">
      <w:bodyDiv w:val="1"/>
      <w:marLeft w:val="0"/>
      <w:marRight w:val="0"/>
      <w:marTop w:val="0"/>
      <w:marBottom w:val="0"/>
      <w:divBdr>
        <w:top w:val="none" w:sz="0" w:space="0" w:color="auto"/>
        <w:left w:val="none" w:sz="0" w:space="0" w:color="auto"/>
        <w:bottom w:val="none" w:sz="0" w:space="0" w:color="auto"/>
        <w:right w:val="none" w:sz="0" w:space="0" w:color="auto"/>
      </w:divBdr>
    </w:div>
    <w:div w:id="2113040142">
      <w:bodyDiv w:val="1"/>
      <w:marLeft w:val="0"/>
      <w:marRight w:val="0"/>
      <w:marTop w:val="0"/>
      <w:marBottom w:val="0"/>
      <w:divBdr>
        <w:top w:val="none" w:sz="0" w:space="0" w:color="auto"/>
        <w:left w:val="none" w:sz="0" w:space="0" w:color="auto"/>
        <w:bottom w:val="none" w:sz="0" w:space="0" w:color="auto"/>
        <w:right w:val="none" w:sz="0" w:space="0" w:color="auto"/>
      </w:divBdr>
    </w:div>
    <w:div w:id="2120907753">
      <w:bodyDiv w:val="1"/>
      <w:marLeft w:val="0"/>
      <w:marRight w:val="0"/>
      <w:marTop w:val="0"/>
      <w:marBottom w:val="0"/>
      <w:divBdr>
        <w:top w:val="none" w:sz="0" w:space="0" w:color="auto"/>
        <w:left w:val="none" w:sz="0" w:space="0" w:color="auto"/>
        <w:bottom w:val="none" w:sz="0" w:space="0" w:color="auto"/>
        <w:right w:val="none" w:sz="0" w:space="0" w:color="auto"/>
      </w:divBdr>
    </w:div>
    <w:div w:id="2121947600">
      <w:bodyDiv w:val="1"/>
      <w:marLeft w:val="0"/>
      <w:marRight w:val="0"/>
      <w:marTop w:val="0"/>
      <w:marBottom w:val="0"/>
      <w:divBdr>
        <w:top w:val="none" w:sz="0" w:space="0" w:color="auto"/>
        <w:left w:val="none" w:sz="0" w:space="0" w:color="auto"/>
        <w:bottom w:val="none" w:sz="0" w:space="0" w:color="auto"/>
        <w:right w:val="none" w:sz="0" w:space="0" w:color="auto"/>
      </w:divBdr>
      <w:divsChild>
        <w:div w:id="1703438302">
          <w:marLeft w:val="0"/>
          <w:marRight w:val="0"/>
          <w:marTop w:val="0"/>
          <w:marBottom w:val="0"/>
          <w:divBdr>
            <w:top w:val="none" w:sz="0" w:space="0" w:color="auto"/>
            <w:left w:val="none" w:sz="0" w:space="0" w:color="auto"/>
            <w:bottom w:val="none" w:sz="0" w:space="0" w:color="auto"/>
            <w:right w:val="none" w:sz="0" w:space="0" w:color="auto"/>
          </w:divBdr>
        </w:div>
        <w:div w:id="1391033642">
          <w:marLeft w:val="0"/>
          <w:marRight w:val="0"/>
          <w:marTop w:val="0"/>
          <w:marBottom w:val="0"/>
          <w:divBdr>
            <w:top w:val="none" w:sz="0" w:space="0" w:color="auto"/>
            <w:left w:val="none" w:sz="0" w:space="0" w:color="auto"/>
            <w:bottom w:val="none" w:sz="0" w:space="0" w:color="auto"/>
            <w:right w:val="none" w:sz="0" w:space="0" w:color="auto"/>
          </w:divBdr>
        </w:div>
        <w:div w:id="1909723761">
          <w:marLeft w:val="0"/>
          <w:marRight w:val="0"/>
          <w:marTop w:val="0"/>
          <w:marBottom w:val="0"/>
          <w:divBdr>
            <w:top w:val="none" w:sz="0" w:space="0" w:color="auto"/>
            <w:left w:val="none" w:sz="0" w:space="0" w:color="auto"/>
            <w:bottom w:val="none" w:sz="0" w:space="0" w:color="auto"/>
            <w:right w:val="none" w:sz="0" w:space="0" w:color="auto"/>
          </w:divBdr>
        </w:div>
      </w:divsChild>
    </w:div>
    <w:div w:id="2122188714">
      <w:bodyDiv w:val="1"/>
      <w:marLeft w:val="0"/>
      <w:marRight w:val="0"/>
      <w:marTop w:val="0"/>
      <w:marBottom w:val="0"/>
      <w:divBdr>
        <w:top w:val="none" w:sz="0" w:space="0" w:color="auto"/>
        <w:left w:val="none" w:sz="0" w:space="0" w:color="auto"/>
        <w:bottom w:val="none" w:sz="0" w:space="0" w:color="auto"/>
        <w:right w:val="none" w:sz="0" w:space="0" w:color="auto"/>
      </w:divBdr>
    </w:div>
    <w:div w:id="2134126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emf"/><Relationship Id="rId28"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3454;&#36341;&#19982;&#22521;&#20859;&#31185;\&#27605;&#19994;&#35774;&#35745;\&#27605;&#35774;&#26684;&#24335;&#27169;&#26495;\&#27605;&#19994;&#35774;&#35745;&#65288;&#35770;&#25991;&#65289;&#21442;&#32771;&#27169;&#26495;\&#21335;&#20140;&#33322;&#31354;&#33322;&#22825;&#22823;&#23398;&#27605;&#19994;&#35774;&#35745;&#65288;&#35770;&#25991;&#65289;&#26684;&#24335;&#27169;&#26495;-20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4A55F-8536-4DA3-A7AB-BEE24C0EC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南京航空航天大学毕业设计（论文）格式模板-2020.dotx</Template>
  <TotalTime>6701</TotalTime>
  <Pages>53</Pages>
  <Words>21204</Words>
  <Characters>28838</Characters>
  <Application>Microsoft Office Word</Application>
  <DocSecurity>0</DocSecurity>
  <Lines>961</Lines>
  <Paragraphs>781</Paragraphs>
  <ScaleCrop>false</ScaleCrop>
  <Company/>
  <LinksUpToDate>false</LinksUpToDate>
  <CharactersWithSpaces>49261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南京航空航天大学本科毕业设计（论文）格式模板</dc:title>
  <dc:subject/>
  <dc:creator>liuxinglin</dc:creator>
  <cp:keywords/>
  <dc:description>NE.Ref</dc:description>
  <cp:lastModifiedBy>xinglin liu</cp:lastModifiedBy>
  <cp:revision>547</cp:revision>
  <cp:lastPrinted>2025-05-19T10:06:00Z</cp:lastPrinted>
  <dcterms:created xsi:type="dcterms:W3CDTF">2025-04-25T15:00:00Z</dcterms:created>
  <dcterms:modified xsi:type="dcterms:W3CDTF">2025-05-19T10:40:00Z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337189123582411B908E6B60B0CC86C9_12</vt:lpwstr>
  </property>
</Properties>
</file>