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B383D" w:rsidRDefault="0035251A" w:rsidP="00A25BA0">
      <w:pPr>
        <w:pStyle w:val="Overskrift1"/>
      </w:pPr>
      <w:r>
        <w:t xml:space="preserve">Hardware udviklingsfase og </w:t>
      </w:r>
      <w:proofErr w:type="spellStart"/>
      <w:r>
        <w:t>iterationer</w:t>
      </w:r>
      <w:proofErr w:type="spellEnd"/>
    </w:p>
    <w:p w:rsidR="00A25BA0" w:rsidRDefault="00A25BA0" w:rsidP="00A25BA0">
      <w:pPr>
        <w:pStyle w:val="Overskrift2"/>
      </w:pPr>
    </w:p>
    <w:p w:rsidR="00A25BA0" w:rsidRPr="00A25BA0" w:rsidRDefault="00A25BA0" w:rsidP="00A25BA0">
      <w:pPr>
        <w:pStyle w:val="Overskrift2"/>
      </w:pPr>
      <w:r>
        <w:t>Indledning til afsnittet</w:t>
      </w:r>
    </w:p>
    <w:p w:rsidR="0035251A" w:rsidRDefault="003D4CE6" w:rsidP="00A25BA0">
      <w:r>
        <w:t>I</w:t>
      </w:r>
      <w:r w:rsidR="00A25BA0">
        <w:t xml:space="preserve"> dette afsnit</w:t>
      </w:r>
      <w:r>
        <w:t xml:space="preserve"> redegøres der </w:t>
      </w:r>
      <w:r w:rsidR="00A25BA0">
        <w:t>for udviklingsprocessen på hardware-teamet</w:t>
      </w:r>
      <w:r>
        <w:t>,</w:t>
      </w:r>
      <w:r w:rsidR="00A25BA0">
        <w:t xml:space="preserve"> som </w:t>
      </w:r>
      <w:r>
        <w:t xml:space="preserve">har bestået af tre mand. Der </w:t>
      </w:r>
      <w:r w:rsidR="00A25BA0">
        <w:t>redegøre</w:t>
      </w:r>
      <w:r>
        <w:t>s for de løsnings-</w:t>
      </w:r>
      <w:proofErr w:type="spellStart"/>
      <w:r>
        <w:t>iterationer</w:t>
      </w:r>
      <w:proofErr w:type="spellEnd"/>
      <w:r>
        <w:t xml:space="preserve"> gruppen</w:t>
      </w:r>
      <w:r w:rsidR="00A25BA0">
        <w:t xml:space="preserve"> har været igen</w:t>
      </w:r>
      <w:r>
        <w:t>nem, samt gruppens</w:t>
      </w:r>
      <w:r w:rsidR="00AD6E8B">
        <w:t xml:space="preserve"> tankeproces me</w:t>
      </w:r>
      <w:r>
        <w:t>ns der er arbejdet på projektet.</w:t>
      </w:r>
      <w:r w:rsidR="00A25BA0">
        <w:t xml:space="preserve"> </w:t>
      </w:r>
      <w:r w:rsidR="0035251A">
        <w:t xml:space="preserve">Udviklingen af hardwaren til projektet har </w:t>
      </w:r>
      <w:r>
        <w:t>foregået som et teknologistudie</w:t>
      </w:r>
      <w:r w:rsidR="0035251A">
        <w:t xml:space="preserve"> basere</w:t>
      </w:r>
      <w:r>
        <w:t>t på krav til projektet og</w:t>
      </w:r>
      <w:r w:rsidR="0035251A">
        <w:t xml:space="preserve"> tidligere viden fra Analog Signal Behandling. </w:t>
      </w:r>
      <w:r w:rsidR="00AD6E8B">
        <w:t>Processen har været en iterativ og agil udviklingsproces, som er præget af en generel mangelfuld viden på området.</w:t>
      </w:r>
    </w:p>
    <w:p w:rsidR="0035251A" w:rsidRDefault="0035251A" w:rsidP="00A25BA0">
      <w:pPr>
        <w:pStyle w:val="Overskrift2"/>
      </w:pPr>
      <w:r>
        <w:t xml:space="preserve">Første </w:t>
      </w:r>
      <w:proofErr w:type="spellStart"/>
      <w:r>
        <w:t>iteration</w:t>
      </w:r>
      <w:proofErr w:type="spellEnd"/>
      <w:r>
        <w:t xml:space="preserve"> –</w:t>
      </w:r>
      <w:r w:rsidR="00A25BA0">
        <w:t xml:space="preserve"> komponenter i </w:t>
      </w:r>
      <w:proofErr w:type="spellStart"/>
      <w:r w:rsidR="00A25BA0">
        <w:t>lavpasfilteret</w:t>
      </w:r>
      <w:proofErr w:type="spellEnd"/>
      <w:r w:rsidR="005749C8">
        <w:t xml:space="preserve"> v</w:t>
      </w:r>
      <w:r w:rsidR="003D4CE6">
        <w:t xml:space="preserve">ersion </w:t>
      </w:r>
      <w:r w:rsidR="005749C8">
        <w:t>1</w:t>
      </w:r>
    </w:p>
    <w:p w:rsidR="00A25BA0" w:rsidRDefault="003D4CE6" w:rsidP="00A25BA0">
      <w:r>
        <w:t>Der</w:t>
      </w:r>
      <w:r w:rsidR="00A25BA0">
        <w:t xml:space="preserve"> blev besluttet</w:t>
      </w:r>
      <w:r>
        <w:t>,</w:t>
      </w:r>
      <w:r w:rsidR="00A25BA0">
        <w:t xml:space="preserve"> at tage udgangspunkt i beregningsværktøjer på nettet</w:t>
      </w:r>
      <w:r w:rsidR="00A25BA0">
        <w:rPr>
          <w:rStyle w:val="Fodnotehenvisning"/>
        </w:rPr>
        <w:footnoteReference w:id="1"/>
      </w:r>
      <w:r w:rsidR="00A25BA0">
        <w:t xml:space="preserve"> til den første </w:t>
      </w:r>
      <w:proofErr w:type="spellStart"/>
      <w:r w:rsidR="00A25BA0">
        <w:t>iteration</w:t>
      </w:r>
      <w:proofErr w:type="spellEnd"/>
      <w:r w:rsidR="00A25BA0">
        <w:t xml:space="preserve">. Dette gav nogle værdier der lå meget tæt på </w:t>
      </w:r>
      <w:r>
        <w:t>det ønskede resultat. K</w:t>
      </w:r>
      <w:r w:rsidR="00A25BA0">
        <w:t>redsløbet</w:t>
      </w:r>
      <w:r>
        <w:t xml:space="preserve"> blev derefter bygget op</w:t>
      </w:r>
      <w:r w:rsidR="00A25BA0">
        <w:t xml:space="preserve"> på</w:t>
      </w:r>
      <w:r>
        <w:t xml:space="preserve"> et</w:t>
      </w:r>
      <w:r w:rsidR="00A25BA0">
        <w:t xml:space="preserve"> fumlebræt og fastsatte komponent væ</w:t>
      </w:r>
      <w:r>
        <w:t>rdierne ud fra beregningerne</w:t>
      </w:r>
      <w:r w:rsidR="00A25BA0">
        <w:t xml:space="preserve"> fra nettet.</w:t>
      </w:r>
      <w:r w:rsidR="00AE20C4">
        <w:t xml:space="preserve"> Udregningen fra nettet var baseret på en cut-</w:t>
      </w:r>
      <w:proofErr w:type="spellStart"/>
      <w:r w:rsidR="00AE20C4">
        <w:t>off</w:t>
      </w:r>
      <w:proofErr w:type="spellEnd"/>
      <w:r w:rsidR="00AE20C4">
        <w:t xml:space="preserve"> frekvens på 50Hz og C1 = C2. </w:t>
      </w:r>
    </w:p>
    <w:p w:rsidR="00A25BA0" w:rsidRDefault="00A25BA0" w:rsidP="00A25BA0">
      <w:pPr>
        <w:keepNext/>
        <w:jc w:val="center"/>
      </w:pPr>
      <w:r w:rsidRPr="00057D31">
        <w:rPr>
          <w:noProof/>
          <w:lang w:eastAsia="da-DK"/>
        </w:rPr>
        <w:drawing>
          <wp:inline distT="0" distB="0" distL="0" distR="0" wp14:anchorId="6137F446" wp14:editId="3AA2FC8B">
            <wp:extent cx="2809875" cy="1345153"/>
            <wp:effectExtent l="0" t="0" r="0" b="7620"/>
            <wp:docPr id="1" name="Billed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28457" cy="1354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5BA0" w:rsidRPr="00AE20C4" w:rsidRDefault="00A25BA0" w:rsidP="00A25BA0">
      <w:pPr>
        <w:pStyle w:val="Billedtekst"/>
        <w:jc w:val="center"/>
        <w:rPr>
          <w:lang w:val="en-US"/>
        </w:rPr>
      </w:pPr>
      <w:proofErr w:type="spellStart"/>
      <w:r w:rsidRPr="00AE20C4">
        <w:rPr>
          <w:lang w:val="en-US"/>
        </w:rPr>
        <w:t>Figur</w:t>
      </w:r>
      <w:proofErr w:type="spellEnd"/>
      <w:r w:rsidRPr="00AE20C4">
        <w:rPr>
          <w:lang w:val="en-US"/>
        </w:rPr>
        <w:t xml:space="preserve"> </w:t>
      </w:r>
      <w:r>
        <w:fldChar w:fldCharType="begin"/>
      </w:r>
      <w:r w:rsidRPr="00AE20C4">
        <w:rPr>
          <w:lang w:val="en-US"/>
        </w:rPr>
        <w:instrText xml:space="preserve"> SEQ Figur \* ARABIC </w:instrText>
      </w:r>
      <w:r>
        <w:fldChar w:fldCharType="separate"/>
      </w:r>
      <w:r w:rsidR="00135D7F">
        <w:rPr>
          <w:noProof/>
          <w:lang w:val="en-US"/>
        </w:rPr>
        <w:t>1</w:t>
      </w:r>
      <w:r>
        <w:fldChar w:fldCharType="end"/>
      </w:r>
      <w:r w:rsidRPr="00AE20C4">
        <w:rPr>
          <w:lang w:val="en-US"/>
        </w:rPr>
        <w:t xml:space="preserve"> </w:t>
      </w:r>
      <w:r w:rsidR="00AE20C4" w:rsidRPr="00AE20C4">
        <w:rPr>
          <w:lang w:val="en-US"/>
        </w:rPr>
        <w:t>–</w:t>
      </w:r>
      <w:r w:rsidRPr="00AE20C4">
        <w:rPr>
          <w:lang w:val="en-US"/>
        </w:rPr>
        <w:t xml:space="preserve"> Butterworth </w:t>
      </w:r>
      <w:proofErr w:type="spellStart"/>
      <w:r w:rsidRPr="00AE20C4">
        <w:rPr>
          <w:lang w:val="en-US"/>
        </w:rPr>
        <w:t>Sallen</w:t>
      </w:r>
      <w:proofErr w:type="spellEnd"/>
      <w:r w:rsidRPr="00AE20C4">
        <w:rPr>
          <w:lang w:val="en-US"/>
        </w:rPr>
        <w:t xml:space="preserve">-key </w:t>
      </w:r>
      <w:r w:rsidRPr="00AE20C4">
        <w:rPr>
          <w:noProof/>
          <w:lang w:val="en-US"/>
        </w:rPr>
        <w:t>filter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A25BA0" w:rsidTr="00A25BA0">
        <w:tc>
          <w:tcPr>
            <w:tcW w:w="3209" w:type="dxa"/>
          </w:tcPr>
          <w:p w:rsidR="00A25BA0" w:rsidRDefault="00A25BA0" w:rsidP="00A25BA0">
            <w:r>
              <w:t>Komponent</w:t>
            </w:r>
          </w:p>
        </w:tc>
        <w:tc>
          <w:tcPr>
            <w:tcW w:w="3209" w:type="dxa"/>
          </w:tcPr>
          <w:p w:rsidR="00A25BA0" w:rsidRDefault="00A25BA0" w:rsidP="00A25BA0">
            <w:r>
              <w:t>Værdi</w:t>
            </w:r>
          </w:p>
        </w:tc>
      </w:tr>
      <w:tr w:rsidR="00A25BA0" w:rsidTr="00A25BA0">
        <w:tc>
          <w:tcPr>
            <w:tcW w:w="3209" w:type="dxa"/>
          </w:tcPr>
          <w:p w:rsidR="00A25BA0" w:rsidRDefault="00A25BA0" w:rsidP="00A25BA0">
            <w:r>
              <w:t>R1</w:t>
            </w:r>
          </w:p>
        </w:tc>
        <w:tc>
          <w:tcPr>
            <w:tcW w:w="3209" w:type="dxa"/>
          </w:tcPr>
          <w:p w:rsidR="00A25BA0" w:rsidRDefault="00AE20C4" w:rsidP="00A25BA0">
            <w:r>
              <w:t>4,7k Ω</w:t>
            </w:r>
          </w:p>
        </w:tc>
      </w:tr>
      <w:tr w:rsidR="00A25BA0" w:rsidTr="00A25BA0">
        <w:tc>
          <w:tcPr>
            <w:tcW w:w="3209" w:type="dxa"/>
          </w:tcPr>
          <w:p w:rsidR="00A25BA0" w:rsidRDefault="00AE20C4" w:rsidP="00A25BA0">
            <w:r>
              <w:t>R2</w:t>
            </w:r>
          </w:p>
        </w:tc>
        <w:tc>
          <w:tcPr>
            <w:tcW w:w="3209" w:type="dxa"/>
          </w:tcPr>
          <w:p w:rsidR="00A25BA0" w:rsidRDefault="00AE20C4" w:rsidP="00A25BA0">
            <w:r>
              <w:t>4,7K Ω</w:t>
            </w:r>
          </w:p>
        </w:tc>
      </w:tr>
      <w:tr w:rsidR="00A25BA0" w:rsidTr="00A25BA0">
        <w:tc>
          <w:tcPr>
            <w:tcW w:w="3209" w:type="dxa"/>
          </w:tcPr>
          <w:p w:rsidR="00A25BA0" w:rsidRDefault="00AE20C4" w:rsidP="00A25BA0">
            <w:r>
              <w:t>C1</w:t>
            </w:r>
          </w:p>
        </w:tc>
        <w:tc>
          <w:tcPr>
            <w:tcW w:w="3209" w:type="dxa"/>
          </w:tcPr>
          <w:p w:rsidR="00A25BA0" w:rsidRDefault="00AE20C4" w:rsidP="00A25BA0">
            <w:r>
              <w:t>680 nF</w:t>
            </w:r>
          </w:p>
        </w:tc>
      </w:tr>
      <w:tr w:rsidR="00A25BA0" w:rsidTr="00A25BA0">
        <w:tc>
          <w:tcPr>
            <w:tcW w:w="3209" w:type="dxa"/>
          </w:tcPr>
          <w:p w:rsidR="00A25BA0" w:rsidRDefault="00AE20C4" w:rsidP="00A25BA0">
            <w:r>
              <w:t>C2</w:t>
            </w:r>
          </w:p>
        </w:tc>
        <w:tc>
          <w:tcPr>
            <w:tcW w:w="3209" w:type="dxa"/>
          </w:tcPr>
          <w:p w:rsidR="00A25BA0" w:rsidRDefault="00AE20C4" w:rsidP="005749C8">
            <w:pPr>
              <w:keepNext/>
            </w:pPr>
            <w:r>
              <w:t>680 nF</w:t>
            </w:r>
          </w:p>
        </w:tc>
      </w:tr>
    </w:tbl>
    <w:p w:rsidR="00A25BA0" w:rsidRDefault="005749C8" w:rsidP="005749C8">
      <w:pPr>
        <w:pStyle w:val="Billedtekst"/>
      </w:pPr>
      <w:r>
        <w:t xml:space="preserve">Figur </w:t>
      </w:r>
      <w:r w:rsidR="00B02474">
        <w:fldChar w:fldCharType="begin"/>
      </w:r>
      <w:r w:rsidR="00B02474">
        <w:instrText xml:space="preserve"> SEQ Figur \* ARABIC </w:instrText>
      </w:r>
      <w:r w:rsidR="00B02474">
        <w:fldChar w:fldCharType="separate"/>
      </w:r>
      <w:r w:rsidR="00135D7F">
        <w:rPr>
          <w:noProof/>
        </w:rPr>
        <w:t>2</w:t>
      </w:r>
      <w:r w:rsidR="00B02474">
        <w:rPr>
          <w:noProof/>
        </w:rPr>
        <w:fldChar w:fldCharType="end"/>
      </w:r>
      <w:r>
        <w:t xml:space="preserve"> - </w:t>
      </w:r>
      <w:r w:rsidR="00135D7F">
        <w:t>F</w:t>
      </w:r>
      <w:r>
        <w:t xml:space="preserve">ørste </w:t>
      </w:r>
      <w:proofErr w:type="spellStart"/>
      <w:r>
        <w:t>iteration</w:t>
      </w:r>
      <w:proofErr w:type="spellEnd"/>
      <w:r w:rsidR="00135D7F">
        <w:t xml:space="preserve">. </w:t>
      </w:r>
      <w:proofErr w:type="spellStart"/>
      <w:r w:rsidR="00135D7F">
        <w:t>Lavpasfilter</w:t>
      </w:r>
      <w:proofErr w:type="spellEnd"/>
      <w:r w:rsidR="00135D7F">
        <w:t xml:space="preserve"> komponent værdier</w:t>
      </w:r>
    </w:p>
    <w:p w:rsidR="0035251A" w:rsidRDefault="00AE20C4">
      <w:r>
        <w:t>Det viste sig at d</w:t>
      </w:r>
      <w:r w:rsidR="003D4CE6">
        <w:t>et ikke levede op til kravene</w:t>
      </w:r>
      <w:r>
        <w:t xml:space="preserve"> omkring den nødvendige dæmpning ved 500Hz, ligeledes opførte f</w:t>
      </w:r>
      <w:r w:rsidR="00FD5DEE">
        <w:t>ilteret sig ikke som ønsket. I starten var der</w:t>
      </w:r>
      <w:r>
        <w:t xml:space="preserve"> blandt andet arbejdet med fi</w:t>
      </w:r>
      <w:r w:rsidR="00FD5DEE">
        <w:t>lteret som passivt, noget som der</w:t>
      </w:r>
      <w:r>
        <w:t xml:space="preserve"> først fik rettet op på til </w:t>
      </w:r>
      <w:r w:rsidR="00FD5DEE">
        <w:t xml:space="preserve">sidste </w:t>
      </w:r>
      <w:proofErr w:type="spellStart"/>
      <w:r w:rsidR="00FD5DEE">
        <w:t>iteration</w:t>
      </w:r>
      <w:proofErr w:type="spellEnd"/>
      <w:r w:rsidR="00FD5DEE">
        <w:t xml:space="preserve">. Desuden fik </w:t>
      </w:r>
      <w:r>
        <w:t>hjælp</w:t>
      </w:r>
      <w:r w:rsidR="00FD5DEE">
        <w:t>en</w:t>
      </w:r>
      <w:r>
        <w:t xml:space="preserve"> fra en ASB-underviser,</w:t>
      </w:r>
      <w:r w:rsidR="00FD5DEE">
        <w:t xml:space="preserve"> vist at</w:t>
      </w:r>
      <w:r>
        <w:t xml:space="preserve"> ovenstående filter ikke </w:t>
      </w:r>
      <w:proofErr w:type="gramStart"/>
      <w:r>
        <w:t>overholdte</w:t>
      </w:r>
      <w:r w:rsidR="00DE7936">
        <w:t xml:space="preserve"> kravene</w:t>
      </w:r>
      <w:proofErr w:type="gramEnd"/>
      <w:r w:rsidR="00DE7936">
        <w:t xml:space="preserve"> til et 2. ordens </w:t>
      </w:r>
      <w:proofErr w:type="spellStart"/>
      <w:r w:rsidR="00DE7936">
        <w:t>B</w:t>
      </w:r>
      <w:r>
        <w:t>utterworth</w:t>
      </w:r>
      <w:proofErr w:type="spellEnd"/>
      <w:r>
        <w:t xml:space="preserve"> </w:t>
      </w:r>
      <w:proofErr w:type="spellStart"/>
      <w:r>
        <w:t>Sallen-key</w:t>
      </w:r>
      <w:proofErr w:type="spellEnd"/>
      <w:r>
        <w:t xml:space="preserve"> filter. </w:t>
      </w:r>
    </w:p>
    <w:p w:rsidR="005749C8" w:rsidRDefault="005749C8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35251A" w:rsidRDefault="001D3A04" w:rsidP="001D3A04">
      <w:pPr>
        <w:pStyle w:val="Overskrift2"/>
      </w:pPr>
      <w:r>
        <w:lastRenderedPageBreak/>
        <w:t xml:space="preserve">Anden </w:t>
      </w:r>
      <w:proofErr w:type="spellStart"/>
      <w:r>
        <w:t>iteration</w:t>
      </w:r>
      <w:proofErr w:type="spellEnd"/>
      <w:r>
        <w:t xml:space="preserve"> –</w:t>
      </w:r>
      <w:r w:rsidR="005749C8" w:rsidRPr="005749C8">
        <w:t xml:space="preserve"> </w:t>
      </w:r>
      <w:r w:rsidR="005749C8">
        <w:t xml:space="preserve">komponenter i </w:t>
      </w:r>
      <w:proofErr w:type="spellStart"/>
      <w:r w:rsidR="005749C8">
        <w:t>lavpasfilteret</w:t>
      </w:r>
      <w:proofErr w:type="spellEnd"/>
      <w:r w:rsidR="005749C8">
        <w:t xml:space="preserve"> v</w:t>
      </w:r>
      <w:r w:rsidR="00FD5DEE">
        <w:t xml:space="preserve">ersion </w:t>
      </w:r>
      <w:r w:rsidR="005749C8">
        <w:t>2</w:t>
      </w:r>
    </w:p>
    <w:p w:rsidR="005749C8" w:rsidRDefault="005749C8" w:rsidP="001D3A04"/>
    <w:p w:rsidR="005749C8" w:rsidRDefault="005749C8" w:rsidP="001D3A04">
      <w:r>
        <w:t xml:space="preserve">Den anden </w:t>
      </w:r>
      <w:proofErr w:type="spellStart"/>
      <w:r>
        <w:t>iteration</w:t>
      </w:r>
      <w:proofErr w:type="spellEnd"/>
      <w:r>
        <w:t xml:space="preserve"> er beskrevet udførligt</w:t>
      </w:r>
      <w:r w:rsidR="00FD5DEE">
        <w:t xml:space="preserve"> i hardware delen, her blev der brugt</w:t>
      </w:r>
      <w:r>
        <w:t xml:space="preserve"> en mere matematisk proces til at designe filteret</w:t>
      </w:r>
      <w:r w:rsidR="00FD5DEE">
        <w:t>. Der blev gættet på en C1 værdi på</w:t>
      </w:r>
      <w:r>
        <w:t xml:space="preserve"> 330nF, og </w:t>
      </w:r>
      <w:r w:rsidR="00FD5DEE">
        <w:t xml:space="preserve">herefter blev de resterende komponentværdier skaleret ud fra dette. Neden for ses de udregnede komponentværdier for </w:t>
      </w:r>
      <w:proofErr w:type="spellStart"/>
      <w:r w:rsidR="00FD5DEE">
        <w:t>lavpasfilteret</w:t>
      </w:r>
      <w:proofErr w:type="spellEnd"/>
      <w:r w:rsidR="00FD5DEE">
        <w:t xml:space="preserve"> version 2.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5749C8" w:rsidTr="007D5BBA">
        <w:tc>
          <w:tcPr>
            <w:tcW w:w="3209" w:type="dxa"/>
          </w:tcPr>
          <w:p w:rsidR="005749C8" w:rsidRDefault="005749C8" w:rsidP="007D5BBA">
            <w:r>
              <w:t>Komponent</w:t>
            </w:r>
          </w:p>
        </w:tc>
        <w:tc>
          <w:tcPr>
            <w:tcW w:w="3209" w:type="dxa"/>
          </w:tcPr>
          <w:p w:rsidR="005749C8" w:rsidRDefault="005749C8" w:rsidP="007D5BBA">
            <w:r>
              <w:t>Værdi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R1</w:t>
            </w:r>
          </w:p>
        </w:tc>
        <w:tc>
          <w:tcPr>
            <w:tcW w:w="3209" w:type="dxa"/>
          </w:tcPr>
          <w:p w:rsidR="005749C8" w:rsidRDefault="005749C8" w:rsidP="007D5BBA">
            <w:r>
              <w:t>6,7k Ω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R2</w:t>
            </w:r>
          </w:p>
        </w:tc>
        <w:tc>
          <w:tcPr>
            <w:tcW w:w="3209" w:type="dxa"/>
          </w:tcPr>
          <w:p w:rsidR="005749C8" w:rsidRDefault="005749C8" w:rsidP="007D5BBA">
            <w:r>
              <w:t>6,7K Ω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C1</w:t>
            </w:r>
          </w:p>
        </w:tc>
        <w:tc>
          <w:tcPr>
            <w:tcW w:w="3209" w:type="dxa"/>
          </w:tcPr>
          <w:p w:rsidR="005749C8" w:rsidRDefault="005749C8" w:rsidP="007D5BBA">
            <w:r>
              <w:t>330 nF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C2</w:t>
            </w:r>
          </w:p>
        </w:tc>
        <w:tc>
          <w:tcPr>
            <w:tcW w:w="3209" w:type="dxa"/>
          </w:tcPr>
          <w:p w:rsidR="005749C8" w:rsidRDefault="005749C8" w:rsidP="005749C8">
            <w:pPr>
              <w:keepNext/>
            </w:pPr>
            <w:r>
              <w:t>680 nF</w:t>
            </w:r>
          </w:p>
        </w:tc>
      </w:tr>
    </w:tbl>
    <w:p w:rsidR="005749C8" w:rsidRDefault="005749C8" w:rsidP="005749C8">
      <w:pPr>
        <w:pStyle w:val="Billedtekst"/>
      </w:pPr>
      <w:r>
        <w:t xml:space="preserve">Figur </w:t>
      </w:r>
      <w:r w:rsidR="00B02474">
        <w:fldChar w:fldCharType="begin"/>
      </w:r>
      <w:r w:rsidR="00B02474">
        <w:instrText xml:space="preserve"> SEQ Figur \* ARABIC </w:instrText>
      </w:r>
      <w:r w:rsidR="00B02474">
        <w:fldChar w:fldCharType="separate"/>
      </w:r>
      <w:r w:rsidR="00135D7F">
        <w:rPr>
          <w:noProof/>
        </w:rPr>
        <w:t>3</w:t>
      </w:r>
      <w:r w:rsidR="00B02474">
        <w:rPr>
          <w:noProof/>
        </w:rPr>
        <w:fldChar w:fldCharType="end"/>
      </w:r>
      <w:r>
        <w:t xml:space="preserve"> - Anden </w:t>
      </w:r>
      <w:proofErr w:type="spellStart"/>
      <w:r>
        <w:t>iteration</w:t>
      </w:r>
      <w:proofErr w:type="spellEnd"/>
      <w:r w:rsidR="00135D7F">
        <w:t xml:space="preserve">. </w:t>
      </w:r>
      <w:proofErr w:type="spellStart"/>
      <w:r w:rsidR="00135D7F">
        <w:t>Lavpasfilter</w:t>
      </w:r>
      <w:proofErr w:type="spellEnd"/>
      <w:r>
        <w:t xml:space="preserve"> komponent værdier</w:t>
      </w:r>
    </w:p>
    <w:p w:rsidR="005749C8" w:rsidRPr="001D3A04" w:rsidRDefault="00FD5DEE" w:rsidP="005749C8">
      <w:r>
        <w:t xml:space="preserve">Filteret blev analyseret. Analysen viste, at der ikke kom den nødvendige dæmpning ved 500Hz. </w:t>
      </w:r>
      <w:r w:rsidR="00EF488E">
        <w:t>Igen kan dette være et resultat af det ikke var aktivt.</w:t>
      </w:r>
    </w:p>
    <w:p w:rsidR="00111F58" w:rsidRDefault="00111F58" w:rsidP="005749C8">
      <w:pPr>
        <w:pStyle w:val="Overskrift2"/>
      </w:pPr>
    </w:p>
    <w:p w:rsidR="005749C8" w:rsidRDefault="005749C8" w:rsidP="005749C8">
      <w:pPr>
        <w:pStyle w:val="Overskrift2"/>
      </w:pPr>
      <w:r>
        <w:t xml:space="preserve">Tredje </w:t>
      </w:r>
      <w:proofErr w:type="spellStart"/>
      <w:r>
        <w:t>iteration</w:t>
      </w:r>
      <w:proofErr w:type="spellEnd"/>
      <w:r>
        <w:t xml:space="preserve"> –</w:t>
      </w:r>
      <w:r w:rsidRPr="005749C8">
        <w:t xml:space="preserve"> </w:t>
      </w:r>
      <w:r>
        <w:t xml:space="preserve">komponenter i </w:t>
      </w:r>
      <w:proofErr w:type="spellStart"/>
      <w:r>
        <w:t>lavpasfilteret</w:t>
      </w:r>
      <w:proofErr w:type="spellEnd"/>
      <w:r>
        <w:t xml:space="preserve"> v</w:t>
      </w:r>
      <w:r w:rsidR="00FD5DEE">
        <w:t xml:space="preserve">ersion </w:t>
      </w:r>
      <w:r>
        <w:t>3, forstærker og forsyningsspænding</w:t>
      </w:r>
    </w:p>
    <w:p w:rsidR="005749C8" w:rsidRDefault="005749C8" w:rsidP="005749C8"/>
    <w:p w:rsidR="005749C8" w:rsidRPr="005749C8" w:rsidRDefault="00FD5DEE" w:rsidP="005749C8">
      <w:r>
        <w:t xml:space="preserve">I den tredje </w:t>
      </w:r>
      <w:proofErr w:type="spellStart"/>
      <w:r>
        <w:t>iteration</w:t>
      </w:r>
      <w:proofErr w:type="spellEnd"/>
      <w:r>
        <w:t xml:space="preserve"> blev der opdaget at</w:t>
      </w:r>
      <w:r w:rsidR="005749C8">
        <w:t xml:space="preserve"> C1 skulle vær</w:t>
      </w:r>
      <w:r>
        <w:t xml:space="preserve">e halvdelen af C2 for at give et filter der overholdte projektets </w:t>
      </w:r>
      <w:r w:rsidR="005749C8">
        <w:t>krav.</w:t>
      </w:r>
      <w:r w:rsidR="00005DA1">
        <w:t xml:space="preserve"> Modstandene er beregnet ud fra den nye kondensatorværdi. </w:t>
      </w:r>
      <w:r w:rsidR="005749C8">
        <w:t xml:space="preserve"> </w:t>
      </w:r>
    </w:p>
    <w:tbl>
      <w:tblPr>
        <w:tblStyle w:val="Tabel-Gitter"/>
        <w:tblW w:w="0" w:type="auto"/>
        <w:tblLook w:val="04A0" w:firstRow="1" w:lastRow="0" w:firstColumn="1" w:lastColumn="0" w:noHBand="0" w:noVBand="1"/>
      </w:tblPr>
      <w:tblGrid>
        <w:gridCol w:w="3209"/>
        <w:gridCol w:w="3209"/>
      </w:tblGrid>
      <w:tr w:rsidR="005749C8" w:rsidTr="007D5BBA">
        <w:tc>
          <w:tcPr>
            <w:tcW w:w="3209" w:type="dxa"/>
          </w:tcPr>
          <w:p w:rsidR="005749C8" w:rsidRDefault="005749C8" w:rsidP="007D5BBA">
            <w:r>
              <w:t>Komponent</w:t>
            </w:r>
          </w:p>
        </w:tc>
        <w:tc>
          <w:tcPr>
            <w:tcW w:w="3209" w:type="dxa"/>
          </w:tcPr>
          <w:p w:rsidR="005749C8" w:rsidRDefault="005749C8" w:rsidP="007D5BBA">
            <w:r>
              <w:t>Værdi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R1</w:t>
            </w:r>
          </w:p>
        </w:tc>
        <w:tc>
          <w:tcPr>
            <w:tcW w:w="3209" w:type="dxa"/>
          </w:tcPr>
          <w:p w:rsidR="005749C8" w:rsidRDefault="005749C8" w:rsidP="007D5BBA">
            <w:r>
              <w:t>6,6k Ω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R2</w:t>
            </w:r>
          </w:p>
        </w:tc>
        <w:tc>
          <w:tcPr>
            <w:tcW w:w="3209" w:type="dxa"/>
          </w:tcPr>
          <w:p w:rsidR="005749C8" w:rsidRDefault="005749C8" w:rsidP="007D5BBA">
            <w:r>
              <w:t>6,6K Ω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C1</w:t>
            </w:r>
          </w:p>
        </w:tc>
        <w:tc>
          <w:tcPr>
            <w:tcW w:w="3209" w:type="dxa"/>
          </w:tcPr>
          <w:p w:rsidR="005749C8" w:rsidRDefault="005749C8" w:rsidP="007D5BBA">
            <w:r>
              <w:t>340 nF</w:t>
            </w:r>
          </w:p>
        </w:tc>
      </w:tr>
      <w:tr w:rsidR="005749C8" w:rsidTr="007D5BBA">
        <w:tc>
          <w:tcPr>
            <w:tcW w:w="3209" w:type="dxa"/>
          </w:tcPr>
          <w:p w:rsidR="005749C8" w:rsidRDefault="005749C8" w:rsidP="007D5BBA">
            <w:r>
              <w:t>C2</w:t>
            </w:r>
          </w:p>
        </w:tc>
        <w:tc>
          <w:tcPr>
            <w:tcW w:w="3209" w:type="dxa"/>
          </w:tcPr>
          <w:p w:rsidR="005749C8" w:rsidRDefault="005749C8" w:rsidP="00135D7F">
            <w:pPr>
              <w:keepNext/>
            </w:pPr>
            <w:r>
              <w:t>680 nF</w:t>
            </w:r>
          </w:p>
        </w:tc>
      </w:tr>
    </w:tbl>
    <w:p w:rsidR="005749C8" w:rsidRDefault="00135D7F" w:rsidP="00135D7F">
      <w:pPr>
        <w:pStyle w:val="Billedtekst"/>
      </w:pPr>
      <w:r>
        <w:t xml:space="preserve">Figur </w:t>
      </w:r>
      <w:r w:rsidR="00B02474">
        <w:fldChar w:fldCharType="begin"/>
      </w:r>
      <w:r w:rsidR="00B02474">
        <w:instrText xml:space="preserve"> SEQ Figur \* ARABIC </w:instrText>
      </w:r>
      <w:r w:rsidR="00B02474">
        <w:fldChar w:fldCharType="separate"/>
      </w:r>
      <w:r>
        <w:rPr>
          <w:noProof/>
        </w:rPr>
        <w:t>4</w:t>
      </w:r>
      <w:r w:rsidR="00B02474">
        <w:rPr>
          <w:noProof/>
        </w:rPr>
        <w:fldChar w:fldCharType="end"/>
      </w:r>
      <w:r>
        <w:t xml:space="preserve"> - Tredje </w:t>
      </w:r>
      <w:proofErr w:type="spellStart"/>
      <w:r>
        <w:t>iteration</w:t>
      </w:r>
      <w:proofErr w:type="spellEnd"/>
      <w:r>
        <w:t xml:space="preserve">. </w:t>
      </w:r>
      <w:proofErr w:type="spellStart"/>
      <w:r>
        <w:t>Lavpasfilter</w:t>
      </w:r>
      <w:proofErr w:type="spellEnd"/>
      <w:r>
        <w:t xml:space="preserve"> komponent værdier</w:t>
      </w:r>
    </w:p>
    <w:p w:rsidR="005749C8" w:rsidRDefault="005749C8" w:rsidP="001D3A04"/>
    <w:p w:rsidR="00AD6E8B" w:rsidRDefault="00005DA1" w:rsidP="001D3A04">
      <w:r>
        <w:t xml:space="preserve">Der blev besluttet </w:t>
      </w:r>
      <w:r w:rsidR="005749C8">
        <w:t>at benytte en INA-114 forstærker, efter anbefaling fr</w:t>
      </w:r>
      <w:r>
        <w:t>a vejleder og medstuderende. Der blev beregnet</w:t>
      </w:r>
      <w:r w:rsidR="005749C8">
        <w:t xml:space="preserve"> forstærkning</w:t>
      </w:r>
      <w:r>
        <w:t>en,</w:t>
      </w:r>
      <w:r w:rsidR="005749C8">
        <w:t xml:space="preserve"> samt </w:t>
      </w:r>
      <w:r>
        <w:t>blev der sikret at forstærkeren opfyldte projektets</w:t>
      </w:r>
      <w:r w:rsidR="005749C8">
        <w:t xml:space="preserve"> krav.</w:t>
      </w:r>
      <w:r w:rsidR="00135D7F">
        <w:t xml:space="preserve"> Beslutningen om hvilken forsyningsspænding der skulle benyttes, faldt på to 9V-batterier. </w:t>
      </w:r>
      <w:r w:rsidR="00410096">
        <w:t xml:space="preserve">Det blev undersøgt hvorvidt det var muligt at bruge andre spændingsforsyninger, blandt andet USB og </w:t>
      </w:r>
      <w:r w:rsidR="00111F58">
        <w:t>dedikerede spændingsforsyninger. USB som spændi</w:t>
      </w:r>
      <w:r>
        <w:t>ngsforsyning blev fravalgt da der</w:t>
      </w:r>
      <w:r w:rsidR="00111F58">
        <w:t xml:space="preserve"> ikke kunne opnå ti</w:t>
      </w:r>
      <w:r>
        <w:t xml:space="preserve">lstrækkelig forstærkning </w:t>
      </w:r>
      <w:r w:rsidR="00B94670">
        <w:t xml:space="preserve">I </w:t>
      </w:r>
      <w:r w:rsidR="00111F58">
        <w:t>INA-114</w:t>
      </w:r>
      <w:r w:rsidR="00B94670">
        <w:t xml:space="preserve"> forstærkeren</w:t>
      </w:r>
      <w:r w:rsidR="005C6FD8">
        <w:t>, så det ville gå ud</w:t>
      </w:r>
      <w:r w:rsidR="00B94670">
        <w:t xml:space="preserve"> over præcisionen. De </w:t>
      </w:r>
      <w:proofErr w:type="gramStart"/>
      <w:r w:rsidR="00B94670">
        <w:t>udleveret</w:t>
      </w:r>
      <w:proofErr w:type="gramEnd"/>
      <w:r w:rsidR="00B94670">
        <w:t xml:space="preserve"> spændingsforsyninger</w:t>
      </w:r>
      <w:r w:rsidR="005C6FD8">
        <w:t xml:space="preserve"> blev fravalgt af praktiske årsager, </w:t>
      </w:r>
      <w:r w:rsidR="00B94670">
        <w:t xml:space="preserve">da </w:t>
      </w:r>
      <w:r w:rsidR="005C6FD8">
        <w:t>de var meget uhåndterbare.</w:t>
      </w:r>
    </w:p>
    <w:p w:rsidR="005749C8" w:rsidRDefault="00111F58" w:rsidP="00AD6E8B">
      <w:pPr>
        <w:pStyle w:val="Overskrift2"/>
      </w:pPr>
      <w:r>
        <w:t xml:space="preserve"> </w:t>
      </w:r>
      <w:r w:rsidR="00AD6E8B">
        <w:t xml:space="preserve">Fjerde </w:t>
      </w:r>
      <w:proofErr w:type="spellStart"/>
      <w:r w:rsidR="00AD6E8B">
        <w:t>iteration</w:t>
      </w:r>
      <w:proofErr w:type="spellEnd"/>
      <w:r w:rsidR="00AD6E8B">
        <w:t xml:space="preserve"> – aktivt filter</w:t>
      </w:r>
    </w:p>
    <w:p w:rsidR="00AD6E8B" w:rsidRDefault="00AD6E8B" w:rsidP="00AD6E8B"/>
    <w:p w:rsidR="00AD6E8B" w:rsidRPr="00AD6E8B" w:rsidRDefault="00AD6E8B" w:rsidP="00AD6E8B">
      <w:r>
        <w:t xml:space="preserve">Den fjerde </w:t>
      </w:r>
      <w:proofErr w:type="spellStart"/>
      <w:r>
        <w:t>iteration</w:t>
      </w:r>
      <w:proofErr w:type="spellEnd"/>
      <w:r>
        <w:t xml:space="preserve"> benytter samme komponentværdier som tredje </w:t>
      </w:r>
      <w:proofErr w:type="spellStart"/>
      <w:r>
        <w:t>iteration</w:t>
      </w:r>
      <w:proofErr w:type="spellEnd"/>
      <w:r>
        <w:t>, men det var blevet overset at filt</w:t>
      </w:r>
      <w:r w:rsidR="00B94670">
        <w:t>eret skulle være aktivt. Derfor blev der bygget et kredsløb op forfra på fumlebræt, hvor der var</w:t>
      </w:r>
      <w:r w:rsidR="00F26586">
        <w:t xml:space="preserve"> tilsluttet spænding på filteret.</w:t>
      </w:r>
      <w:bookmarkStart w:id="0" w:name="_GoBack"/>
      <w:bookmarkEnd w:id="0"/>
    </w:p>
    <w:sectPr w:rsidR="00AD6E8B" w:rsidRPr="00AD6E8B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2474" w:rsidRDefault="00B02474" w:rsidP="0035251A">
      <w:pPr>
        <w:spacing w:after="0" w:line="240" w:lineRule="auto"/>
      </w:pPr>
      <w:r>
        <w:separator/>
      </w:r>
    </w:p>
  </w:endnote>
  <w:endnote w:type="continuationSeparator" w:id="0">
    <w:p w:rsidR="00B02474" w:rsidRDefault="00B02474" w:rsidP="003525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2474" w:rsidRDefault="00B02474" w:rsidP="0035251A">
      <w:pPr>
        <w:spacing w:after="0" w:line="240" w:lineRule="auto"/>
      </w:pPr>
      <w:r>
        <w:separator/>
      </w:r>
    </w:p>
  </w:footnote>
  <w:footnote w:type="continuationSeparator" w:id="0">
    <w:p w:rsidR="00B02474" w:rsidRDefault="00B02474" w:rsidP="0035251A">
      <w:pPr>
        <w:spacing w:after="0" w:line="240" w:lineRule="auto"/>
      </w:pPr>
      <w:r>
        <w:continuationSeparator/>
      </w:r>
    </w:p>
  </w:footnote>
  <w:footnote w:id="1">
    <w:p w:rsidR="00A25BA0" w:rsidRDefault="00A25BA0" w:rsidP="00A25BA0">
      <w:pPr>
        <w:pStyle w:val="Fodnotetekst"/>
      </w:pPr>
      <w:r>
        <w:rPr>
          <w:rStyle w:val="Fodnotehenvisning"/>
        </w:rPr>
        <w:footnoteRef/>
      </w:r>
      <w:r>
        <w:t xml:space="preserve"> </w:t>
      </w:r>
      <w:hyperlink r:id="rId1" w:history="1">
        <w:r w:rsidRPr="009433A8">
          <w:rPr>
            <w:rStyle w:val="Hyperlink"/>
          </w:rPr>
          <w:t>http://sim.okawa-denshi.jp/en/OPseikiLowkeisan.htm</w:t>
        </w:r>
      </w:hyperlink>
    </w:p>
    <w:p w:rsidR="00A25BA0" w:rsidRDefault="00A25BA0" w:rsidP="00A25BA0">
      <w:pPr>
        <w:pStyle w:val="Fodnotetekst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251A"/>
    <w:rsid w:val="00005DA1"/>
    <w:rsid w:val="00111F58"/>
    <w:rsid w:val="00135D7F"/>
    <w:rsid w:val="001D3A04"/>
    <w:rsid w:val="0035251A"/>
    <w:rsid w:val="003779BC"/>
    <w:rsid w:val="003B383D"/>
    <w:rsid w:val="003D4CE6"/>
    <w:rsid w:val="00410096"/>
    <w:rsid w:val="005749C8"/>
    <w:rsid w:val="005C6FD8"/>
    <w:rsid w:val="00696A71"/>
    <w:rsid w:val="006D06C0"/>
    <w:rsid w:val="00A25BA0"/>
    <w:rsid w:val="00AD6E8B"/>
    <w:rsid w:val="00AE20C4"/>
    <w:rsid w:val="00B02474"/>
    <w:rsid w:val="00B94670"/>
    <w:rsid w:val="00DE7936"/>
    <w:rsid w:val="00EF488E"/>
    <w:rsid w:val="00F26586"/>
    <w:rsid w:val="00F4187F"/>
    <w:rsid w:val="00FD5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5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35251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5251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5251A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35251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5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25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A2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25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gtHyperlink">
    <w:name w:val="FollowedHyperlink"/>
    <w:basedOn w:val="Standardskrifttypeiafsnit"/>
    <w:uiPriority w:val="99"/>
    <w:semiHidden/>
    <w:unhideWhenUsed/>
    <w:rsid w:val="00AE20C4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D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D4CE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25B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A25BA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Fodnotetekst">
    <w:name w:val="footnote text"/>
    <w:basedOn w:val="Normal"/>
    <w:link w:val="FodnotetekstTegn"/>
    <w:uiPriority w:val="99"/>
    <w:semiHidden/>
    <w:unhideWhenUsed/>
    <w:rsid w:val="0035251A"/>
    <w:pPr>
      <w:spacing w:after="0" w:line="240" w:lineRule="auto"/>
    </w:pPr>
    <w:rPr>
      <w:sz w:val="20"/>
      <w:szCs w:val="20"/>
    </w:rPr>
  </w:style>
  <w:style w:type="character" w:customStyle="1" w:styleId="FodnotetekstTegn">
    <w:name w:val="Fodnotetekst Tegn"/>
    <w:basedOn w:val="Standardskrifttypeiafsnit"/>
    <w:link w:val="Fodnotetekst"/>
    <w:uiPriority w:val="99"/>
    <w:semiHidden/>
    <w:rsid w:val="0035251A"/>
    <w:rPr>
      <w:sz w:val="20"/>
      <w:szCs w:val="20"/>
    </w:rPr>
  </w:style>
  <w:style w:type="character" w:styleId="Fodnotehenvisning">
    <w:name w:val="footnote reference"/>
    <w:basedOn w:val="Standardskrifttypeiafsnit"/>
    <w:uiPriority w:val="99"/>
    <w:semiHidden/>
    <w:unhideWhenUsed/>
    <w:rsid w:val="0035251A"/>
    <w:rPr>
      <w:vertAlign w:val="superscript"/>
    </w:rPr>
  </w:style>
  <w:style w:type="character" w:styleId="Hyperlink">
    <w:name w:val="Hyperlink"/>
    <w:basedOn w:val="Standardskrifttypeiafsnit"/>
    <w:uiPriority w:val="99"/>
    <w:unhideWhenUsed/>
    <w:rsid w:val="0035251A"/>
    <w:rPr>
      <w:color w:val="0563C1" w:themeColor="hyperlink"/>
      <w:u w:val="single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A25BA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A25B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el-Gitter">
    <w:name w:val="Table Grid"/>
    <w:basedOn w:val="Tabel-Normal"/>
    <w:uiPriority w:val="39"/>
    <w:rsid w:val="00A25B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lledtekst">
    <w:name w:val="caption"/>
    <w:basedOn w:val="Normal"/>
    <w:next w:val="Normal"/>
    <w:uiPriority w:val="35"/>
    <w:unhideWhenUsed/>
    <w:qFormat/>
    <w:rsid w:val="00A25BA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BesgtHyperlink">
    <w:name w:val="FollowedHyperlink"/>
    <w:basedOn w:val="Standardskrifttypeiafsnit"/>
    <w:uiPriority w:val="99"/>
    <w:semiHidden/>
    <w:unhideWhenUsed/>
    <w:rsid w:val="00AE20C4"/>
    <w:rPr>
      <w:color w:val="954F72" w:themeColor="followedHyperlink"/>
      <w:u w:val="single"/>
    </w:rPr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3D4CE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3D4CE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sim.okawa-denshi.jp/en/OPseikiLowkeisan.htm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9E183A-F3F5-414F-BAA7-6D1717F967E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183</TotalTime>
  <Pages>2</Pages>
  <Words>513</Words>
  <Characters>3133</Characters>
  <Application>Microsoft Office Word</Application>
  <DocSecurity>0</DocSecurity>
  <Lines>26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Mette Knudsen</cp:lastModifiedBy>
  <cp:revision>16</cp:revision>
  <dcterms:created xsi:type="dcterms:W3CDTF">2015-12-07T08:30:00Z</dcterms:created>
  <dcterms:modified xsi:type="dcterms:W3CDTF">2015-12-09T08:36:00Z</dcterms:modified>
</cp:coreProperties>
</file>