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公众号和小红书素材库加内容创作Skills开源，附工作流从0到1搭建指南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素材库加Skills，我的内容生产全流程经验分享，工作流从0到1搭建指南，附核心Skills开源代码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真正跑通内容流程创作的人，根本不是在写提示词，而是在搭系统，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但是提示词是Skills搭建的底座，要搭建Skills，先要懂提示词。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【1】我的做法是先建一个风格规格文档。这个文档不超过500字，包含我的定位、目标受众画像、用词边界、句式模板和创作约束条件。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每次让AI生成内容之前，把这份文档直接放进去当作背景，这样AI就能马上知道该用何种格调来写，不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必一次次重新阐释身份，且也无需反复调整说话语气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有不少人存在着错误的认知偏差，认为提示词越详细，产生的效果就会越好，实际上这种看法是不正确的。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现在已经是2026年了，推理模型自身是具备内置的逻辑能力的，且给它过多的指令反倒会对它的判断产生干扰。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我目前使用的提示词结构很简洁，背景+任务的形式，总共不超过500行，并且复杂的规则和风格偏好都放置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在规格文档里，当AI需要的时候它自己去查看。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【2】第二个关键动作是建立素材库。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AI生成的内容容易没曝光，核心的原因是缺少真实的细节。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所以我每周会花费20分钟，把自己碰到的真实案例、行业数据、踩坑经历整理成短段落，然后存放到素材库中，写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完初稿之后，直接从素材库里挑选2到3段嵌入到文稿里面。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这部分内容是人类原创的成果，所以原创性和独特性会非常高。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我借助Skills功能，把选题、大纲、初稿、校对、发布这五个步骤整合构建成了一套固定的SOP流程体系，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当输入主题后，AI会依据这个流程自动运转，不用我多次下达指令，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因此单篇内容的创作时间从原先的2小时缩减到了20分钟左右，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我的原则是让AI承担80%的信息填充工作，而且必须亲自加入20%的个人观点与真实经历，AI人机协同很关键。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我也把我原创的Skills的sop和代码流程全公开。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【2】首先我们看一下目录结构：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【2】我们在看一下SKILL.MD这个核心文件的核心代码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相关开源代码如下：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content-any</w:t>
              <w:br/>
              <w:t>description: 自媒体文章全流程创作工作流。当用户要求写自媒体文章使用此技能。包含大纲、初稿撰写、内容校准、标题优化五个阶段。</w:t>
              <w:br/>
              <w:t>author：熊叔的茅草屋</w:t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自媒体内容创作工作流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核心原则</w:t>
            </w:r>
            <w:r>
              <w:rPr>
                <w:rFonts w:eastAsia="Consolas" w:ascii="Consolas" w:cs="Consolas" w:hAnsi="Consolas"/>
                <w:sz w:val="22"/>
              </w:rPr>
              <w:br/>
              <w:t>1. 开始执行前必须要求用户输入话题大纲</w:t>
              <w:br/>
              <w:t>2. 负责信息填充和结构搭建，人工负责观点和真实细节</w:t>
              <w:br/>
              <w:t>3. 分段生成而非整篇输出，每段独立校准</w:t>
              <w:br/>
              <w:t>4. 先搭框架后填内容，先粗后精逐层打磨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工作流概览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阶段1结构设计 → 阶段2: 分段撰写 → 阶段3: 语言校准 → 阶段4: 标题打磨</w:t>
              <w:br/>
              <w:t>```</w:t>
              <w:br/>
              <w:br/>
              <w:t>复制以下进度追踪表:</w:t>
              <w:br/>
              <w:br/>
              <w:t>```</w:t>
              <w:br/>
              <w:t>创作进度:</w:t>
              <w:br/>
              <w:t>- [ ] 阶段1: 结构设计完成</w:t>
              <w:br/>
              <w:t>- [ ] 阶段2: 分段撰写完成</w:t>
              <w:br/>
              <w:t>- [ ] 阶段3: 语言校准完成</w:t>
              <w:br/>
              <w:t>- [ ] 阶段4: 标题打磨完成</w:t>
              <w:br/>
              <w:t>```</w:t>
              <w:br/>
              <w:br/>
              <w:t>---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阶段1: 结构设计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1.1 骨架选型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根据内容类型选择对应骨架: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**经验分享型**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(痛点共鸣) → 问题拆解 → 解决路径 → 效果验证 → 行动指引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**观点输出型**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反常识开场 → 证据铺陈 → 逻辑推演 → 观点落地 → 延伸思考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**干货教程型**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价值承诺 → 前置条件 → 分步操作 → 避坑提醒 → 效果预期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2.2 段落规划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位置 | 功能 | 字数区间 |</w:t>
              <w:br/>
              <w:t>|-----|------|---------|</w:t>
              <w:br/>
              <w:t>| 开头 | 3秒抓住注意力 | 40-80字 |</w:t>
              <w:br/>
              <w:t>| 主体段1 | 问题/现象展开 | 60-120字 |</w:t>
              <w:br/>
              <w:t>| 主体段2 | 核心观点/方法 | 80-120字 |</w:t>
              <w:br/>
              <w:t>| 主体段3 | 支撑/案例/数据 | 60-100字 |</w:t>
              <w:br/>
              <w:t>| 主体段4 | 延伸/补充 | 40-80字 |</w:t>
              <w:br/>
              <w:t>| 结尾 | 收束+互动引导 | 30-60字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2.3 输出格式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[结构大纲]</w:t>
              <w:br/>
              <w:t>开头: [一句话描述策略]</w:t>
              <w:br/>
              <w:t>段1: [核心内容+预估字数]</w:t>
              <w:br/>
              <w:t>段2: [核心内容+预估字数]</w:t>
              <w:br/>
              <w:t>段3: [核心内容+预估字数]</w:t>
              <w:br/>
              <w:t>段4: [核心内容+预估字数]</w:t>
              <w:br/>
              <w:t>结尾: [收束方式]</w:t>
              <w:br/>
              <w:t>```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阶段2: 分段撰写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2.1 开头撰写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必须满足以下任一条件:</w:t>
              <w:br/>
              <w:t>- 直接抛出反常识判断</w:t>
              <w:br/>
              <w:t>- 用具体数据制造冲击</w:t>
              <w:br/>
              <w:t>- 描述读者正在经历的困境</w:t>
              <w:br/>
              <w:t>- 提出一个读者想知道答案的问题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2.2 主体段撰写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每段独立生成，生成后立即检查:</w:t>
              <w:br/>
              <w:t>- [ ] 段内有中文逗号分隔</w:t>
              <w:br/>
              <w:t>- [ ] 段末以句号结束</w:t>
              <w:br/>
              <w:t>- [ ] 长度在规划区间内</w:t>
              <w:br/>
              <w:t>- [ ] 无空洞修饰词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2.3 结尾撰写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必须满足:</w:t>
              <w:br/>
              <w:t>- 给出明确的行动指引或思考方向</w:t>
              <w:br/>
              <w:t>- 不做总结式重复</w:t>
              <w:br/>
              <w:t>- 不使用套话收束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阶段3: 语言校准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3.1 词汇替换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参考 [references/word-replace.md](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references/word-replace.md</w:t>
            </w:r>
            <w:r>
              <w:rPr>
                <w:rFonts w:eastAsia="Consolas" w:ascii="Consolas" w:cs="Consolas" w:hAnsi="Consolas"/>
                <w:sz w:val="22"/>
              </w:rPr>
              <w:t>) 执行替换</w:t>
              <w:br/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阶段4: 标题打磨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4.1 标题公式库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公式 | 结构 |</w:t>
              <w:br/>
              <w:t>|-----|------|</w:t>
              <w:br/>
              <w:t xml:space="preserve">| 数字冲击 | 数字+结果+方法 | </w:t>
              <w:br/>
              <w:t>| 反常识 | 否定常见认知+真相 |</w:t>
              <w:br/>
              <w:t xml:space="preserve">| 悬念反转 | 表象+转折+真相 | 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4.3 输出要求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生成20个备选标题，按以下分类:</w:t>
              <w:br/>
              <w:t>- 数字型: 5个</w:t>
              <w:br/>
              <w:t>- 反常识型: 5个</w:t>
              <w:br/>
              <w:t>- 悬念型: 5个</w:t>
              <w:br/>
              <w:br/>
              <w:t>---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参考资源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词汇替换表: [references/word-replace.md](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references/word-replace.md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- 禁用词清单: [references/forbidden-words.md](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references/forbidden-words.md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- 文章结构模板: [templates/article-templates.md](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templates/article-templates.md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完整的开源库，我会在开源社区进行开源公开。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2026-08-16T04:42:52Z</dcterms:created>
  <dc:creator>Apache POI</dc:creator>
</cp:coreProperties>
</file>