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从0到1构建自己专属AI Skills技能包的全流程教程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最近很多人在讨论Skills，但是很少人知道怎么构建一个自己专属的Skills，今天我用全文给大家讲清楚。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从提示词到Skills，本质上是SOP工作流的进化和迁移，懂提示词的人对Skills是很容易上手，所以我建议大家学习Skills的时候，先去学习提示词。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大多数人在写Skills时第一件事便是错的，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他们将Skills当作强化版的提示词，并且想要把所有背景与要求一次性全部塞进去，最终导致文件又长又杂乱。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使得AI要么难以找到触发的时机，要么在加载后把上下文挤满了，使得输出的质量不但没有提升反而降低了。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如果想弄清楚技能包是怎么回事，需要知道它的运行机制。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【1】每一个Skills就如同一个文件夹，里头装着说明文档、脚本以及参考资料，就是把做事的流程编写成能够被调用的文件。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【2】它有着极为精妙的设计在于分层加载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AI仅仅记着每个技能的名称以及一句话的描述内容，只有当确认任务和其相关时才会去读取正文部分，在用到具体资料的时候才会打开对应的文件，就算装入几十个技能也不会让速度变卡。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【3】描述的内容直接影响着触发的概率，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因此必须要把做什么以及什么时候启用写得清清楚楚，那些写得含含糊糊的技能包，要不就是永远都不会触发，要不就是在错误的场景里胡乱触发，这两种结果都是没有任何意义的。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【4】另外正文里面，还有一条隐形的界限，要控制在500行以内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过长的指令会分散注意力，详细的资料会被拆分到references目录里根据需要去读取，写不下的细节就放到附属文件当中，主文件要保持简洁明了。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同时脚本的价值被大大地低估了，放进scripts目录里的代码在执行的时候不会占用上下文内容，AI只需要知道运行命令就行，并且格式校验和数据处理就交给脚本来做，比写在正文里面要可靠的多。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并非所有的任务都适合被制作成技能包，高频重复、流程固定、能够脚本化的这三类任务才具备写入的价值。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如果把偶尔才会用到一次的需求写进技能包里面，那纯粹是给自己增添维护的麻烦，还不如不写。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另外动手搭建SKILLS其实只需要四个步骤，</w:t>
      </w:r>
      <w:r>
        <w:rPr>
          <w:rFonts w:eastAsia="等线" w:ascii="Arial" w:cs="Arial" w:hAnsi="Arial"/>
          <w:b w:val="true"/>
          <w:color w:val="d83931"/>
          <w:sz w:val="22"/>
        </w:rPr>
        <w:t>建立文件夹、写说明文档、把脚本放scripts里、把长文档放references里。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而且命名的时候只能使用英文小写字母加上连字符，且必须要和文件夹的名称保持一致，如果违反了规则就会直接出现加载失败的情况。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每次使用的时候都要注意触发是否精准、输出是否稳定，如果发现有偏差就要回去修改描述和流程，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因此需要经过几轮迭代之后才可以稳定下来。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有很多人区分不了Skills和MCP，MCP负责连接外部工具，Skills负责管理让AI做事的流程，并且两者搭配使用不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会产生冲突。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与一次性使用的提示词相比较，Skills在编写完成之后能够永久发挥作用，就算更换对话或者更换任务，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依然能够正常调用它，而提示词需要反复丢给大模型。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但是，我说的是但是，并不是所有的内容都适合做成Skills，如果只是一次性或者临时性的任务，真的没必要做成Skills，因为维护成本挺高的，也不方便快速调整。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如果你有自己的专属写作提示词，那就没必要做成skills（听劝）。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文章结尾，我也给大家分享skills的制作流程和方法论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一、目录结构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skill-name/</w:t>
              <w:br/>
              <w:t>├── SKILL.md              # 必须 - 主指令文件</w:t>
              <w:br/>
              <w:t>├── reference.md          # 可选 - 详细参考文档</w:t>
              <w:br/>
              <w:t>├── examples.md           # 可选 - 使用示例</w:t>
              <w:br/>
              <w:t>└── scripts/              # 可选 - 工具脚本</w:t>
              <w:br/>
              <w:t xml:space="preserve">    ├── validate.py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helper.sh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二、存储位置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个人技能</w:t>
              <w:br/>
              <w:t>~/skills/skill-name/</w:t>
              <w:br/>
              <w:t>所有项目可用</w:t>
              <w:br/>
              <w:t>项目技能</w:t>
              <w:br/>
              <w:t>./skills/skill-name/</w:t>
              <w:br/>
            </w:r>
            <w:r>
              <w:rPr>
                <w:rFonts w:eastAsia="Consolas" w:ascii="Consolas" w:cs="Consolas" w:hAnsi="Consolas"/>
                <w:sz w:val="22"/>
              </w:rPr>
              <w:t>仅当前仓库可用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三、SKILL.md 文件结构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---</w:t>
              <w:br/>
              <w:t>name: contentany</w:t>
              <w:br/>
              <w:t>description: 技能描述，说明做什么以及何时触发</w:t>
              <w:br/>
              <w:t>disable-model-invocation: true</w:t>
              <w:br/>
              <w:t>author：熊叔的茅草屋 content-any</w:t>
              <w:br/>
              <w:t>---</w:t>
              <w:br/>
              <w:br/>
              <w:t># 技能名称</w:t>
              <w:br/>
              <w:br/>
              <w:t>## Instructions</w:t>
              <w:br/>
              <w:t>清晰的分步指引</w:t>
              <w:br/>
              <w:br/>
              <w:t>## Examples</w:t>
              <w:br/>
            </w:r>
            <w:r>
              <w:rPr>
                <w:rFonts w:eastAsia="Consolas" w:ascii="Consolas" w:cs="Consolas" w:hAnsi="Consolas"/>
                <w:sz w:val="22"/>
              </w:rPr>
              <w:t>具体使用示例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必填字段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name：最多64字符，仅小写字母/数字/连字符</w:t>
              <w:br/>
              <w:t>唯一标识符</w:t>
              <w:br/>
              <w:t>description：最多1024字符，非空</w:t>
              <w:br/>
            </w:r>
            <w:r>
              <w:rPr>
                <w:rFonts w:eastAsia="Consolas" w:ascii="Consolas" w:cs="Consolas" w:hAnsi="Consolas"/>
                <w:sz w:val="22"/>
              </w:rPr>
              <w:t>Agent判断何时应用此技能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四、运行流程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发现阶段</w:t>
              <w:br/>
              <w:t>Agent读取用户消息</w:t>
              <w:br/>
              <w:t>系统将可用skills的description注入系统提示词</w:t>
              <w:br/>
              <w:t>Agent根据description判断是否需要调用某个skill</w:t>
              <w:br/>
              <w:t>加载阶段</w:t>
              <w:br/>
              <w:t>匹配到相关skill后，Agent读取SKILL.md文件</w:t>
              <w:br/>
              <w:t>如需详细信息，按引用路径读取reference.md等附属文件</w:t>
              <w:br/>
              <w:t>引用层级建议保持在一层，避免深层嵌套</w:t>
              <w:br/>
              <w:t>执行阶段</w:t>
              <w:br/>
              <w:t>Agent按照SKILL.md中的指令执行任务</w:t>
              <w:br/>
              <w:t>如有scripts目录中的脚本，根据指令决定是执行还是作为参考</w:t>
              <w:br/>
              <w:t>按照模板或工作流完成具体操作</w:t>
              <w:br/>
              <w:t>验证阶段</w:t>
              <w:br/>
              <w:t>如果skill中包含验证步骤，执行验证脚本</w:t>
              <w:br/>
              <w:t>验证失败则修复后重新验证</w:t>
              <w:br/>
              <w:t>验证通过后完成任务</w:t>
              <w:br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五、触发机制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显式调用：</w:t>
              <w:br/>
              <w:t>disable-model-invocation: true</w:t>
              <w:br/>
              <w:t>用户明确提及skill名称时触发</w:t>
              <w:br/>
              <w:t>自动调用：</w:t>
              <w:br/>
              <w:t>不设置该字段</w:t>
              <w:br/>
            </w:r>
            <w:r>
              <w:rPr>
                <w:rFonts w:eastAsia="Consolas" w:ascii="Consolas" w:cs="Consolas" w:hAnsi="Consolas"/>
                <w:sz w:val="22"/>
              </w:rPr>
              <w:t>Agent根据上下文自动判断是否触发</w:t>
            </w:r>
          </w:p>
        </w:tc>
      </w:tr>
    </w:tbl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2026-07-30T08:06:26Z</dcterms:created>
  <dc:creator>Apache POI</dc:creator>
</cp:coreProperties>
</file>