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E3" w:rsidRDefault="00B872E3" w:rsidP="00667803">
      <w:pPr>
        <w:tabs>
          <w:tab w:val="left" w:pos="2472"/>
          <w:tab w:val="left" w:pos="2762"/>
        </w:tabs>
        <w:contextualSpacing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 C T I V I D A D</w:t>
      </w:r>
      <w:r w:rsidR="00667803">
        <w:rPr>
          <w:rFonts w:cstheme="minorHAnsi"/>
          <w:sz w:val="30"/>
          <w:szCs w:val="30"/>
        </w:rPr>
        <w:t xml:space="preserve"> 1</w:t>
      </w:r>
    </w:p>
    <w:p w:rsidR="00667803" w:rsidRPr="00C652EE" w:rsidRDefault="00667803" w:rsidP="00667803">
      <w:pPr>
        <w:tabs>
          <w:tab w:val="left" w:pos="2472"/>
          <w:tab w:val="left" w:pos="2762"/>
        </w:tabs>
        <w:contextualSpacing/>
        <w:jc w:val="center"/>
        <w:rPr>
          <w:rFonts w:cstheme="minorHAnsi"/>
          <w:sz w:val="26"/>
          <w:szCs w:val="26"/>
        </w:rPr>
      </w:pPr>
      <w:r w:rsidRPr="00C652EE">
        <w:rPr>
          <w:rFonts w:cstheme="minorHAnsi"/>
          <w:sz w:val="26"/>
          <w:szCs w:val="26"/>
        </w:rPr>
        <w:t>Cuadro comparativo “Plataformas e-</w:t>
      </w:r>
      <w:proofErr w:type="spellStart"/>
      <w:r w:rsidRPr="00C652EE">
        <w:rPr>
          <w:rFonts w:cstheme="minorHAnsi"/>
          <w:sz w:val="26"/>
          <w:szCs w:val="26"/>
        </w:rPr>
        <w:t>learning</w:t>
      </w:r>
      <w:proofErr w:type="spellEnd"/>
      <w:r w:rsidRPr="00C652EE">
        <w:rPr>
          <w:rFonts w:cstheme="minorHAnsi"/>
          <w:sz w:val="26"/>
          <w:szCs w:val="26"/>
        </w:rPr>
        <w:t>”</w:t>
      </w:r>
    </w:p>
    <w:p w:rsidR="00667803" w:rsidRPr="00C652EE" w:rsidRDefault="00667803" w:rsidP="00667803">
      <w:pPr>
        <w:pStyle w:val="Encabezado"/>
        <w:rPr>
          <w:rFonts w:ascii="Arial" w:eastAsia="Times New Roman" w:hAnsi="Arial" w:cs="Arial"/>
          <w:color w:val="222222"/>
        </w:rPr>
      </w:pPr>
      <w:r w:rsidRPr="00C652EE">
        <w:rPr>
          <w:rFonts w:cstheme="minorHAnsi"/>
        </w:rPr>
        <w:t>Por:</w:t>
      </w:r>
      <w:r w:rsidR="00B872E3" w:rsidRPr="00C652EE">
        <w:rPr>
          <w:rFonts w:cstheme="minorHAnsi"/>
        </w:rPr>
        <w:t xml:space="preserve"> </w:t>
      </w:r>
      <w:r w:rsidRPr="00C652EE">
        <w:rPr>
          <w:rFonts w:ascii="Arial" w:eastAsia="Times New Roman" w:hAnsi="Arial" w:cs="Arial"/>
          <w:color w:val="222222"/>
          <w:u w:val="single"/>
        </w:rPr>
        <w:t xml:space="preserve">IDALIA ÁVILA HERNÁNDEZ </w:t>
      </w:r>
    </w:p>
    <w:p w:rsidR="00667803" w:rsidRPr="00C652EE" w:rsidRDefault="00667803" w:rsidP="00667803">
      <w:pPr>
        <w:pStyle w:val="Encabezado"/>
        <w:jc w:val="right"/>
        <w:rPr>
          <w:rFonts w:ascii="Arial" w:eastAsia="Times New Roman" w:hAnsi="Arial" w:cs="Arial"/>
          <w:color w:val="222222"/>
        </w:rPr>
      </w:pPr>
      <w:r w:rsidRPr="00C652EE">
        <w:rPr>
          <w:rFonts w:ascii="Arial" w:eastAsia="Times New Roman" w:hAnsi="Arial" w:cs="Arial"/>
          <w:color w:val="222222"/>
        </w:rPr>
        <w:t>[Lunes 15 de febrero de 2021]</w:t>
      </w:r>
    </w:p>
    <w:p w:rsidR="00667803" w:rsidRDefault="00667803" w:rsidP="00667803">
      <w:pPr>
        <w:pStyle w:val="Encabezado"/>
        <w:jc w:val="right"/>
        <w:rPr>
          <w:rFonts w:ascii="Arial" w:eastAsia="Times New Roman" w:hAnsi="Arial" w:cs="Arial"/>
          <w:color w:val="222222"/>
          <w:sz w:val="20"/>
          <w:szCs w:val="20"/>
        </w:rPr>
      </w:pPr>
    </w:p>
    <w:p w:rsidR="00667803" w:rsidRDefault="00667803" w:rsidP="00667803">
      <w:pPr>
        <w:pStyle w:val="Encabezado"/>
        <w:jc w:val="righ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Tablaconcuadrcula"/>
        <w:tblW w:w="10774" w:type="dxa"/>
        <w:tblInd w:w="-851" w:type="dxa"/>
        <w:tblLook w:val="04A0" w:firstRow="1" w:lastRow="0" w:firstColumn="1" w:lastColumn="0" w:noHBand="0" w:noVBand="1"/>
      </w:tblPr>
      <w:tblGrid>
        <w:gridCol w:w="1241"/>
        <w:gridCol w:w="4408"/>
        <w:gridCol w:w="2432"/>
        <w:gridCol w:w="2693"/>
      </w:tblGrid>
      <w:tr w:rsidR="00C652EE" w:rsidTr="00DB3603">
        <w:tc>
          <w:tcPr>
            <w:tcW w:w="1241" w:type="dxa"/>
            <w:tcBorders>
              <w:top w:val="nil"/>
              <w:lef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  <w:tc>
          <w:tcPr>
            <w:tcW w:w="4408" w:type="dxa"/>
            <w:tcBorders>
              <w:top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r w:rsidRPr="00C652EE">
              <w:rPr>
                <w:rFonts w:cstheme="minorHAnsi"/>
                <w:b/>
              </w:rPr>
              <w:t xml:space="preserve">Características </w:t>
            </w:r>
          </w:p>
        </w:tc>
        <w:tc>
          <w:tcPr>
            <w:tcW w:w="2432" w:type="dxa"/>
            <w:tcBorders>
              <w:top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r w:rsidRPr="00C652EE">
              <w:rPr>
                <w:rFonts w:cstheme="minorHAnsi"/>
                <w:b/>
              </w:rPr>
              <w:t>Ventajas</w:t>
            </w:r>
          </w:p>
        </w:tc>
        <w:tc>
          <w:tcPr>
            <w:tcW w:w="2693" w:type="dxa"/>
            <w:tcBorders>
              <w:top w:val="nil"/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r w:rsidRPr="00C652EE">
              <w:rPr>
                <w:rFonts w:cstheme="minorHAnsi"/>
                <w:b/>
              </w:rPr>
              <w:t>Desventajas</w:t>
            </w: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C652EE" w:rsidRDefault="006846BD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proofErr w:type="spellStart"/>
            <w:r w:rsidRPr="00C652EE">
              <w:rPr>
                <w:rFonts w:cstheme="minorHAnsi"/>
                <w:b/>
              </w:rPr>
              <w:t>Blackboard</w:t>
            </w:r>
            <w:proofErr w:type="spellEnd"/>
          </w:p>
        </w:tc>
        <w:tc>
          <w:tcPr>
            <w:tcW w:w="4408" w:type="dxa"/>
          </w:tcPr>
          <w:p w:rsidR="00306C57" w:rsidRPr="001E0D5A" w:rsidRDefault="0005525A" w:rsidP="001E0D5A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1E0D5A">
              <w:rPr>
                <w:rFonts w:cstheme="minorHAnsi"/>
              </w:rPr>
              <w:t>Enfocada</w:t>
            </w:r>
            <w:r w:rsidR="0001004B" w:rsidRPr="001E0D5A">
              <w:rPr>
                <w:rFonts w:cstheme="minorHAnsi"/>
              </w:rPr>
              <w:t xml:space="preserve"> a instituciones académicas de distintos niveles</w:t>
            </w:r>
            <w:r w:rsidRPr="001E0D5A">
              <w:rPr>
                <w:rFonts w:cstheme="minorHAnsi"/>
              </w:rPr>
              <w:t xml:space="preserve"> y a capacitaciones.</w:t>
            </w:r>
          </w:p>
          <w:p w:rsidR="006F5CBE" w:rsidRPr="001E0D5A" w:rsidRDefault="006F5CBE" w:rsidP="001E0D5A">
            <w:pPr>
              <w:tabs>
                <w:tab w:val="left" w:pos="2472"/>
                <w:tab w:val="left" w:pos="2762"/>
              </w:tabs>
              <w:ind w:left="20"/>
              <w:jc w:val="both"/>
              <w:rPr>
                <w:rFonts w:cstheme="minorHAnsi"/>
              </w:rPr>
            </w:pPr>
            <w:r w:rsidRPr="001E0D5A">
              <w:rPr>
                <w:rFonts w:cstheme="minorHAnsi"/>
              </w:rPr>
              <w:t>Gestión de aprendizaje que permite al docente el manejo del contenido y personalización del curso en el ambiente virtual.</w:t>
            </w:r>
          </w:p>
          <w:p w:rsidR="006F5CBE" w:rsidRPr="001E0D5A" w:rsidRDefault="00C652EE" w:rsidP="001E0D5A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1E0D5A">
              <w:rPr>
                <w:rFonts w:cstheme="minorHAnsi"/>
              </w:rPr>
              <w:t xml:space="preserve">Mantiene la comunicación asincrónica o sincrónica. </w:t>
            </w:r>
            <w:r w:rsidRPr="001E0D5A">
              <w:rPr>
                <w:rFonts w:cstheme="minorHAnsi"/>
              </w:rPr>
              <w:t>Sincrónica usando servicio</w:t>
            </w:r>
            <w:r w:rsidR="0005525A" w:rsidRPr="001E0D5A">
              <w:rPr>
                <w:rFonts w:cstheme="minorHAnsi"/>
              </w:rPr>
              <w:t xml:space="preserve"> de </w:t>
            </w:r>
            <w:proofErr w:type="spellStart"/>
            <w:r w:rsidR="0005525A" w:rsidRPr="001E0D5A">
              <w:rPr>
                <w:rFonts w:cstheme="minorHAnsi"/>
              </w:rPr>
              <w:t>Blackboard</w:t>
            </w:r>
            <w:proofErr w:type="spellEnd"/>
            <w:r w:rsidR="0005525A" w:rsidRPr="001E0D5A">
              <w:rPr>
                <w:rFonts w:cstheme="minorHAnsi"/>
              </w:rPr>
              <w:t xml:space="preserve"> </w:t>
            </w:r>
            <w:proofErr w:type="spellStart"/>
            <w:r w:rsidR="0005525A" w:rsidRPr="001E0D5A">
              <w:rPr>
                <w:rFonts w:cstheme="minorHAnsi"/>
              </w:rPr>
              <w:t>Collaborate</w:t>
            </w:r>
            <w:proofErr w:type="spellEnd"/>
            <w:r w:rsidRPr="001E0D5A">
              <w:rPr>
                <w:rFonts w:cstheme="minorHAnsi"/>
              </w:rPr>
              <w:t xml:space="preserve"> para realizar video conferencias.</w:t>
            </w:r>
            <w:r w:rsidRPr="001E0D5A">
              <w:rPr>
                <w:rFonts w:cstheme="minorHAnsi"/>
              </w:rPr>
              <w:t xml:space="preserve"> Asincrónica a través de foros </w:t>
            </w:r>
            <w:r w:rsidR="0005525A" w:rsidRPr="001E0D5A">
              <w:rPr>
                <w:rFonts w:cstheme="minorHAnsi"/>
              </w:rPr>
              <w:t>que generan debates prolongados y reflexivos</w:t>
            </w:r>
            <w:r w:rsidRPr="001E0D5A">
              <w:rPr>
                <w:rFonts w:cstheme="minorHAnsi"/>
              </w:rPr>
              <w:t xml:space="preserve">. </w:t>
            </w:r>
          </w:p>
          <w:p w:rsidR="001E0D5A" w:rsidRPr="001E0D5A" w:rsidRDefault="001E0D5A" w:rsidP="001E0D5A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</w:p>
        </w:tc>
        <w:tc>
          <w:tcPr>
            <w:tcW w:w="2432" w:type="dxa"/>
          </w:tcPr>
          <w:p w:rsidR="00306C57" w:rsidRPr="00DB3603" w:rsidRDefault="00C652EE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>Plataforma intuitiva.</w:t>
            </w:r>
          </w:p>
          <w:p w:rsidR="007061D6" w:rsidRPr="00DB3603" w:rsidRDefault="003775F7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>Flexible al permitir la integración de otros sistemas de gestión de aprendizaje</w:t>
            </w:r>
            <w:r w:rsidR="007061D6" w:rsidRPr="00DB3603">
              <w:rPr>
                <w:rFonts w:cstheme="minorHAnsi"/>
              </w:rPr>
              <w:t>.</w:t>
            </w:r>
          </w:p>
          <w:p w:rsidR="0005525A" w:rsidRPr="00DB3603" w:rsidRDefault="0005525A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>Se centra en mejorar los logros de los estudiantes.</w:t>
            </w:r>
          </w:p>
          <w:p w:rsidR="00CF1BD4" w:rsidRPr="00DB3603" w:rsidRDefault="003775F7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>Comunidades virtuales.</w:t>
            </w:r>
          </w:p>
          <w:p w:rsidR="003775F7" w:rsidRPr="00DB3603" w:rsidRDefault="003775F7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>Herramientas de colaboración en línea.</w:t>
            </w:r>
          </w:p>
          <w:p w:rsidR="003775F7" w:rsidRPr="00DB3603" w:rsidRDefault="003775F7" w:rsidP="00DB3603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 w:rsidRPr="00DB3603">
              <w:rPr>
                <w:rFonts w:cstheme="minorHAnsi"/>
              </w:rPr>
              <w:t xml:space="preserve">Diseño de evaluaciones y encuestas. </w:t>
            </w:r>
          </w:p>
          <w:p w:rsidR="00C652EE" w:rsidRPr="00BB2F12" w:rsidRDefault="00BB2F12" w:rsidP="00BB2F12">
            <w:pPr>
              <w:tabs>
                <w:tab w:val="left" w:pos="2472"/>
                <w:tab w:val="left" w:pos="2762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Uso en </w:t>
            </w:r>
            <w:r w:rsidRPr="00BB2F12">
              <w:rPr>
                <w:rFonts w:cstheme="minorHAnsi"/>
              </w:rPr>
              <w:t>dispositivos móviles</w:t>
            </w:r>
            <w:r>
              <w:rPr>
                <w:rFonts w:cstheme="minorHAnsi"/>
              </w:rPr>
              <w:t>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C652EE" w:rsidRDefault="00306C57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r w:rsidRPr="00C652EE">
              <w:rPr>
                <w:rFonts w:cstheme="minorHAnsi"/>
                <w:b/>
              </w:rPr>
              <w:t>Moodle</w:t>
            </w:r>
          </w:p>
        </w:tc>
        <w:tc>
          <w:tcPr>
            <w:tcW w:w="4408" w:type="dxa"/>
          </w:tcPr>
          <w:p w:rsidR="001E0D5A" w:rsidRDefault="001E0D5A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 w:rsidRPr="001E0D5A">
              <w:rPr>
                <w:rFonts w:cstheme="minorHAnsi"/>
              </w:rPr>
              <w:t>Interfaz fácil de usar.</w:t>
            </w:r>
          </w:p>
          <w:p w:rsidR="00306C57" w:rsidRDefault="001E0D5A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 w:rsidRPr="001E0D5A">
              <w:rPr>
                <w:rFonts w:cstheme="minorHAnsi"/>
              </w:rPr>
              <w:t>Actividades y herramientas colaborativas.</w:t>
            </w:r>
          </w:p>
          <w:p w:rsidR="00400884" w:rsidRDefault="00400884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Tablero personalizado.</w:t>
            </w:r>
          </w:p>
          <w:p w:rsidR="00400884" w:rsidRDefault="00400884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Monitoreo del progreso del alumno.</w:t>
            </w:r>
          </w:p>
          <w:p w:rsidR="00400884" w:rsidRDefault="00400884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Notificaciones.</w:t>
            </w:r>
          </w:p>
          <w:p w:rsidR="002B2AD2" w:rsidRPr="001E0D5A" w:rsidRDefault="002B2AD2" w:rsidP="001E0D5A">
            <w:pPr>
              <w:pStyle w:val="Prrafodelista"/>
              <w:tabs>
                <w:tab w:val="left" w:pos="2472"/>
                <w:tab w:val="left" w:pos="2762"/>
              </w:tabs>
              <w:ind w:left="7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2B2AD2">
              <w:rPr>
                <w:rFonts w:cstheme="minorHAnsi"/>
              </w:rPr>
              <w:t>rogramación PHP</w:t>
            </w:r>
            <w:r>
              <w:rPr>
                <w:rFonts w:cstheme="minorHAnsi"/>
              </w:rPr>
              <w:t>.</w:t>
            </w:r>
          </w:p>
        </w:tc>
        <w:tc>
          <w:tcPr>
            <w:tcW w:w="2432" w:type="dxa"/>
          </w:tcPr>
          <w:p w:rsidR="00306C57" w:rsidRDefault="00574B7F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Identificación </w:t>
            </w:r>
            <w:r w:rsidRPr="00574B7F">
              <w:rPr>
                <w:rFonts w:cstheme="minorHAnsi"/>
              </w:rPr>
              <w:t>e inscripciones</w:t>
            </w:r>
            <w:r>
              <w:rPr>
                <w:rFonts w:cstheme="minorHAnsi"/>
              </w:rPr>
              <w:t xml:space="preserve"> seguras.</w:t>
            </w:r>
          </w:p>
          <w:p w:rsidR="00574B7F" w:rsidRDefault="00574B7F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Diseño personalizable.</w:t>
            </w:r>
          </w:p>
          <w:p w:rsidR="00574B7F" w:rsidRDefault="00574B7F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Respaldo de cursos.</w:t>
            </w:r>
          </w:p>
          <w:p w:rsidR="00574B7F" w:rsidRDefault="00574B7F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Gestión de permisos y roles de </w:t>
            </w:r>
            <w:proofErr w:type="spellStart"/>
            <w:r>
              <w:rPr>
                <w:rFonts w:cstheme="minorHAnsi"/>
              </w:rPr>
              <w:t>usario</w:t>
            </w:r>
            <w:proofErr w:type="spellEnd"/>
            <w:r>
              <w:rPr>
                <w:rFonts w:cstheme="minorHAnsi"/>
              </w:rPr>
              <w:t>.</w:t>
            </w:r>
          </w:p>
          <w:p w:rsidR="00574B7F" w:rsidRDefault="00574B7F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 herramientas externas.</w:t>
            </w:r>
          </w:p>
          <w:p w:rsidR="002B2AD2" w:rsidRPr="00A50915" w:rsidRDefault="002B2AD2" w:rsidP="00574B7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 seguro al trabajar en un espacio privado.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C652EE" w:rsidRDefault="00306C57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proofErr w:type="spellStart"/>
            <w:r w:rsidRPr="00C652EE">
              <w:rPr>
                <w:rFonts w:cstheme="minorHAnsi"/>
                <w:b/>
              </w:rPr>
              <w:t>Edmodo</w:t>
            </w:r>
            <w:proofErr w:type="spellEnd"/>
          </w:p>
        </w:tc>
        <w:tc>
          <w:tcPr>
            <w:tcW w:w="4408" w:type="dxa"/>
          </w:tcPr>
          <w:p w:rsidR="00306C57" w:rsidRDefault="00723149" w:rsidP="0072314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723149">
              <w:rPr>
                <w:rFonts w:cstheme="minorHAnsi"/>
              </w:rPr>
              <w:t>la</w:t>
            </w:r>
            <w:r>
              <w:rPr>
                <w:rFonts w:cstheme="minorHAnsi"/>
              </w:rPr>
              <w:t xml:space="preserve">taforma gratuita de aprendizaje </w:t>
            </w:r>
            <w:r w:rsidRPr="00723149">
              <w:rPr>
                <w:rFonts w:cstheme="minorHAnsi"/>
              </w:rPr>
              <w:t>online</w:t>
            </w:r>
            <w:r>
              <w:rPr>
                <w:rFonts w:cstheme="minorHAnsi"/>
              </w:rPr>
              <w:t>.</w:t>
            </w:r>
          </w:p>
          <w:p w:rsidR="00723149" w:rsidRDefault="00723149" w:rsidP="0072314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Ofrece un espacio</w:t>
            </w:r>
            <w:r w:rsidRPr="00723149">
              <w:rPr>
                <w:rFonts w:cstheme="minorHAnsi"/>
              </w:rPr>
              <w:t xml:space="preserve"> virtual privado en el que se pueden comparti</w:t>
            </w:r>
            <w:r>
              <w:rPr>
                <w:rFonts w:cstheme="minorHAnsi"/>
              </w:rPr>
              <w:t xml:space="preserve">r mensajes, archivos y enlaces. </w:t>
            </w:r>
          </w:p>
          <w:p w:rsidR="00723149" w:rsidRDefault="00723149" w:rsidP="0072314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Gestiona roles, profesores, </w:t>
            </w:r>
            <w:r w:rsidRPr="00723149">
              <w:rPr>
                <w:rFonts w:cstheme="minorHAnsi"/>
              </w:rPr>
              <w:t>alumnos y padres</w:t>
            </w:r>
            <w:r>
              <w:rPr>
                <w:rFonts w:cstheme="minorHAnsi"/>
              </w:rPr>
              <w:t>.</w:t>
            </w:r>
          </w:p>
          <w:p w:rsidR="00723149" w:rsidRDefault="00723149" w:rsidP="0072314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Es una </w:t>
            </w:r>
            <w:r w:rsidRPr="00723149">
              <w:rPr>
                <w:rFonts w:cstheme="minorHAnsi"/>
              </w:rPr>
              <w:t>plataforma educativa y una red social</w:t>
            </w:r>
            <w:r>
              <w:rPr>
                <w:rFonts w:cstheme="minorHAnsi"/>
              </w:rPr>
              <w:t>.</w:t>
            </w:r>
          </w:p>
          <w:p w:rsidR="00C021B6" w:rsidRPr="00723149" w:rsidRDefault="00C021B6" w:rsidP="0072314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C021B6">
              <w:rPr>
                <w:rFonts w:cstheme="minorHAnsi"/>
              </w:rPr>
              <w:t>istema de evaluación continua</w:t>
            </w:r>
            <w:r w:rsidR="00C12734">
              <w:rPr>
                <w:rFonts w:cstheme="minorHAnsi"/>
              </w:rPr>
              <w:t xml:space="preserve"> y en progreso.</w:t>
            </w:r>
          </w:p>
        </w:tc>
        <w:tc>
          <w:tcPr>
            <w:tcW w:w="2432" w:type="dxa"/>
          </w:tcPr>
          <w:p w:rsidR="00306C57" w:rsidRDefault="00723149" w:rsidP="00723149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723149">
              <w:rPr>
                <w:rFonts w:cstheme="minorHAnsi"/>
              </w:rPr>
              <w:t>No exige instalación ni configuración.</w:t>
            </w:r>
          </w:p>
          <w:p w:rsidR="00723149" w:rsidRDefault="00723149" w:rsidP="00723149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723149">
              <w:rPr>
                <w:rFonts w:cstheme="minorHAnsi"/>
              </w:rPr>
              <w:t>u inte</w:t>
            </w:r>
            <w:r w:rsidR="00C021B6">
              <w:rPr>
                <w:rFonts w:cstheme="minorHAnsi"/>
              </w:rPr>
              <w:t>rfaz</w:t>
            </w:r>
            <w:r w:rsidRPr="00723149">
              <w:rPr>
                <w:rFonts w:cstheme="minorHAnsi"/>
              </w:rPr>
              <w:t xml:space="preserve"> es simple e intuitiva muy parecida a Facebook</w:t>
            </w:r>
            <w:r>
              <w:rPr>
                <w:rFonts w:cstheme="minorHAnsi"/>
              </w:rPr>
              <w:t>.</w:t>
            </w:r>
          </w:p>
          <w:p w:rsidR="00BB2F12" w:rsidRPr="00A50915" w:rsidRDefault="00BB2F12" w:rsidP="00723149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Uso en </w:t>
            </w:r>
            <w:r w:rsidRPr="00BB2F12">
              <w:rPr>
                <w:rFonts w:cstheme="minorHAnsi"/>
              </w:rPr>
              <w:t>dispositivos móviles</w:t>
            </w:r>
            <w:r>
              <w:rPr>
                <w:rFonts w:cstheme="minorHAnsi"/>
              </w:rPr>
              <w:t>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  <w:b/>
              </w:rPr>
            </w:pPr>
            <w:r w:rsidRPr="00936E87">
              <w:rPr>
                <w:rFonts w:cstheme="minorHAnsi"/>
              </w:rPr>
              <w:t>Herramie</w:t>
            </w:r>
            <w:r>
              <w:rPr>
                <w:rFonts w:cstheme="minorHAnsi"/>
              </w:rPr>
              <w:t>ntas de comunicación</w:t>
            </w:r>
            <w:r w:rsidRPr="00936E87">
              <w:rPr>
                <w:rFonts w:cstheme="minorHAnsi"/>
              </w:rPr>
              <w:t xml:space="preserve"> asincrónica</w:t>
            </w:r>
            <w:r>
              <w:rPr>
                <w:rFonts w:cstheme="minorHAnsi"/>
              </w:rPr>
              <w:t>.</w:t>
            </w: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C652EE" w:rsidRDefault="00306C57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proofErr w:type="spellStart"/>
            <w:r w:rsidRPr="00C652EE">
              <w:rPr>
                <w:rFonts w:cstheme="minorHAnsi"/>
                <w:b/>
              </w:rPr>
              <w:t>Chamilo</w:t>
            </w:r>
            <w:proofErr w:type="spellEnd"/>
          </w:p>
        </w:tc>
        <w:tc>
          <w:tcPr>
            <w:tcW w:w="4408" w:type="dxa"/>
          </w:tcPr>
          <w:p w:rsidR="00306C57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936E87">
              <w:rPr>
                <w:rFonts w:cstheme="minorHAnsi"/>
              </w:rPr>
              <w:t>oftware libre y gratuito</w:t>
            </w:r>
            <w:r>
              <w:rPr>
                <w:rFonts w:cstheme="minorHAnsi"/>
              </w:rPr>
              <w:t>.</w:t>
            </w:r>
          </w:p>
          <w:p w:rsidR="00936E87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adapta a distintos modelos educativos.</w:t>
            </w:r>
          </w:p>
          <w:p w:rsidR="00936E87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Gestiona roles</w:t>
            </w:r>
            <w:r>
              <w:rPr>
                <w:rFonts w:cstheme="minorHAnsi"/>
              </w:rPr>
              <w:t>.</w:t>
            </w:r>
          </w:p>
          <w:p w:rsidR="00936E87" w:rsidRPr="00936E87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936E87">
              <w:rPr>
                <w:rFonts w:cstheme="minorHAnsi"/>
              </w:rPr>
              <w:lastRenderedPageBreak/>
              <w:t xml:space="preserve">Herramientas de comunicación </w:t>
            </w:r>
            <w:r>
              <w:rPr>
                <w:rFonts w:cstheme="minorHAnsi"/>
              </w:rPr>
              <w:t>sincrónica y asincrónica.</w:t>
            </w:r>
          </w:p>
          <w:p w:rsidR="00936E87" w:rsidRPr="00A50915" w:rsidRDefault="00936E87" w:rsidP="00936E87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</w:p>
        </w:tc>
        <w:tc>
          <w:tcPr>
            <w:tcW w:w="2432" w:type="dxa"/>
          </w:tcPr>
          <w:p w:rsidR="00306C57" w:rsidRDefault="0015188F" w:rsidP="0015188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Es </w:t>
            </w:r>
            <w:r w:rsidRPr="0015188F">
              <w:rPr>
                <w:rFonts w:cstheme="minorHAnsi"/>
              </w:rPr>
              <w:t xml:space="preserve">posible instalar, modificar y crear elementos complementarios que </w:t>
            </w:r>
            <w:r w:rsidRPr="0015188F">
              <w:rPr>
                <w:rFonts w:cstheme="minorHAnsi"/>
              </w:rPr>
              <w:lastRenderedPageBreak/>
              <w:t>permitan adaptar esta plataforma a necesidades específicas de proyectos de e-</w:t>
            </w:r>
            <w:proofErr w:type="spellStart"/>
            <w:r w:rsidRPr="0015188F">
              <w:rPr>
                <w:rFonts w:cstheme="minorHAnsi"/>
              </w:rPr>
              <w:t>learning</w:t>
            </w:r>
            <w:proofErr w:type="spellEnd"/>
            <w:r w:rsidRPr="0015188F">
              <w:rPr>
                <w:rFonts w:cstheme="minorHAnsi"/>
              </w:rPr>
              <w:t>.</w:t>
            </w:r>
          </w:p>
          <w:p w:rsidR="00BB2F12" w:rsidRDefault="00BB2F12" w:rsidP="0015188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BB2F12">
              <w:rPr>
                <w:rFonts w:cstheme="minorHAnsi"/>
              </w:rPr>
              <w:t>Simplicidad de uso tanto para el docente como para el alumno</w:t>
            </w:r>
            <w:r>
              <w:rPr>
                <w:rFonts w:cstheme="minorHAnsi"/>
              </w:rPr>
              <w:t>.</w:t>
            </w:r>
          </w:p>
          <w:p w:rsidR="00BB2F12" w:rsidRPr="0015188F" w:rsidRDefault="00BB2F12" w:rsidP="0015188F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Uso en </w:t>
            </w:r>
            <w:r w:rsidRPr="00BB2F12">
              <w:rPr>
                <w:rFonts w:cstheme="minorHAnsi"/>
              </w:rPr>
              <w:t>dispositivos móviles</w:t>
            </w:r>
            <w:r>
              <w:rPr>
                <w:rFonts w:cstheme="minorHAnsi"/>
              </w:rPr>
              <w:t>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E74141" w:rsidRDefault="00306C57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</w:rPr>
            </w:pPr>
            <w:r w:rsidRPr="00E74141">
              <w:rPr>
                <w:rFonts w:cstheme="minorHAnsi"/>
                <w:b/>
              </w:rPr>
              <w:lastRenderedPageBreak/>
              <w:t>Google</w:t>
            </w:r>
            <w:r w:rsidR="00AC7821" w:rsidRPr="00E74141">
              <w:rPr>
                <w:rFonts w:cstheme="minorHAnsi"/>
                <w:b/>
              </w:rPr>
              <w:t xml:space="preserve"> </w:t>
            </w:r>
            <w:proofErr w:type="spellStart"/>
            <w:r w:rsidR="00AC7821" w:rsidRPr="00E74141">
              <w:rPr>
                <w:rFonts w:cstheme="minorHAnsi"/>
                <w:b/>
              </w:rPr>
              <w:t>Classroom</w:t>
            </w:r>
            <w:proofErr w:type="spellEnd"/>
          </w:p>
        </w:tc>
        <w:tc>
          <w:tcPr>
            <w:tcW w:w="4408" w:type="dxa"/>
          </w:tcPr>
          <w:p w:rsidR="00306C57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E74141">
              <w:rPr>
                <w:rFonts w:cstheme="minorHAnsi"/>
              </w:rPr>
              <w:t>Enfoque académico</w:t>
            </w:r>
            <w:r>
              <w:rPr>
                <w:rFonts w:cstheme="minorHAnsi"/>
              </w:rPr>
              <w:t>.</w:t>
            </w:r>
          </w:p>
          <w:p w:rsidR="00E74141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E74141">
              <w:rPr>
                <w:rFonts w:cstheme="minorHAnsi"/>
              </w:rPr>
              <w:t>La interfaz de navegación es muy fácil de usar</w:t>
            </w:r>
            <w:r>
              <w:rPr>
                <w:rFonts w:cstheme="minorHAnsi"/>
              </w:rPr>
              <w:t>.</w:t>
            </w:r>
          </w:p>
          <w:p w:rsidR="00E74141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E7414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docente puede crear, asignar y revisar </w:t>
            </w:r>
            <w:r w:rsidRPr="00E74141">
              <w:rPr>
                <w:rFonts w:cstheme="minorHAnsi"/>
              </w:rPr>
              <w:t>tareas de forma ágil y desde una misma página</w:t>
            </w:r>
            <w:r>
              <w:rPr>
                <w:rFonts w:cstheme="minorHAnsi"/>
              </w:rPr>
              <w:t xml:space="preserve"> y asignar calificación.</w:t>
            </w:r>
          </w:p>
          <w:p w:rsidR="00E74141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E74141">
              <w:rPr>
                <w:rFonts w:cstheme="minorHAnsi"/>
              </w:rPr>
              <w:t>ntorno de red social seguro y controlado</w:t>
            </w:r>
            <w:r>
              <w:rPr>
                <w:rFonts w:cstheme="minorHAnsi"/>
              </w:rPr>
              <w:t>.</w:t>
            </w:r>
          </w:p>
          <w:p w:rsidR="00E74141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Envíos de notificaciones para debates.</w:t>
            </w:r>
          </w:p>
          <w:p w:rsidR="00E74141" w:rsidRPr="00E74141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E74141">
              <w:rPr>
                <w:rFonts w:cstheme="minorHAnsi"/>
              </w:rPr>
              <w:t>Es</w:t>
            </w:r>
            <w:r w:rsidRPr="00E74141">
              <w:rPr>
                <w:rFonts w:cstheme="minorHAnsi"/>
              </w:rPr>
              <w:t xml:space="preserve"> gratuita a los centros educativos</w:t>
            </w:r>
            <w:r>
              <w:rPr>
                <w:rFonts w:cstheme="minorHAnsi"/>
              </w:rPr>
              <w:t>.</w:t>
            </w:r>
          </w:p>
        </w:tc>
        <w:tc>
          <w:tcPr>
            <w:tcW w:w="2432" w:type="dxa"/>
          </w:tcPr>
          <w:p w:rsidR="00306C57" w:rsidRPr="00A50915" w:rsidRDefault="00E74141" w:rsidP="00E74141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Los </w:t>
            </w:r>
            <w:r w:rsidRPr="00E74141">
              <w:rPr>
                <w:rFonts w:cstheme="minorHAnsi"/>
              </w:rPr>
              <w:t>materiales de clase se archivan automáticamente en carpetas de Google Drive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C652EE" w:rsidTr="00DB3603">
        <w:tc>
          <w:tcPr>
            <w:tcW w:w="1241" w:type="dxa"/>
            <w:tcBorders>
              <w:left w:val="nil"/>
            </w:tcBorders>
          </w:tcPr>
          <w:p w:rsidR="00306C57" w:rsidRPr="00C652EE" w:rsidRDefault="006846BD" w:rsidP="006846BD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  <w:r w:rsidRPr="00C652EE">
              <w:rPr>
                <w:rFonts w:cstheme="minorHAnsi"/>
                <w:b/>
              </w:rPr>
              <w:t xml:space="preserve">Microsoft </w:t>
            </w:r>
            <w:proofErr w:type="spellStart"/>
            <w:r w:rsidRPr="00C652EE">
              <w:rPr>
                <w:rFonts w:cstheme="minorHAnsi"/>
                <w:b/>
              </w:rPr>
              <w:t>Teams</w:t>
            </w:r>
            <w:proofErr w:type="spellEnd"/>
          </w:p>
        </w:tc>
        <w:tc>
          <w:tcPr>
            <w:tcW w:w="4408" w:type="dxa"/>
          </w:tcPr>
          <w:p w:rsidR="00991CD6" w:rsidRDefault="00991CD6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991CD6">
              <w:rPr>
                <w:rFonts w:cstheme="minorHAnsi"/>
              </w:rPr>
              <w:t>Herramienta</w:t>
            </w:r>
            <w:r>
              <w:rPr>
                <w:rFonts w:cstheme="minorHAnsi"/>
              </w:rPr>
              <w:t xml:space="preserve"> colaborativa para </w:t>
            </w:r>
            <w:r w:rsidRPr="00991CD6">
              <w:rPr>
                <w:rFonts w:cstheme="minorHAnsi"/>
              </w:rPr>
              <w:t>trabajar juntos y compartir información a través de un espacio común</w:t>
            </w:r>
            <w:r>
              <w:rPr>
                <w:rFonts w:cstheme="minorHAnsi"/>
              </w:rPr>
              <w:t>.</w:t>
            </w:r>
          </w:p>
          <w:p w:rsidR="00991CD6" w:rsidRDefault="00991CD6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991CD6">
              <w:rPr>
                <w:rFonts w:cstheme="minorHAnsi"/>
              </w:rPr>
              <w:t>Los equipos se componen de canales, que son tableros de conversación entre compañeros de equipo.</w:t>
            </w:r>
          </w:p>
          <w:p w:rsidR="00991CD6" w:rsidRPr="00991CD6" w:rsidRDefault="00991CD6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 w:rsidRPr="00991CD6">
              <w:rPr>
                <w:rFonts w:cstheme="minorHAnsi"/>
              </w:rPr>
              <w:t>Videoconferencias en líne</w:t>
            </w:r>
            <w:r>
              <w:rPr>
                <w:rFonts w:cstheme="minorHAnsi"/>
              </w:rPr>
              <w:t>a y uso compartido de pantallas, reuniones en línea y conferencias de audio.</w:t>
            </w:r>
          </w:p>
        </w:tc>
        <w:tc>
          <w:tcPr>
            <w:tcW w:w="2432" w:type="dxa"/>
          </w:tcPr>
          <w:p w:rsidR="00306C57" w:rsidRDefault="00991CD6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i</w:t>
            </w:r>
            <w:r w:rsidRPr="00991CD6">
              <w:rPr>
                <w:rFonts w:cstheme="minorHAnsi"/>
              </w:rPr>
              <w:t>ntegrado con muchos otros servicios de Office 365</w:t>
            </w:r>
            <w:r>
              <w:rPr>
                <w:rFonts w:cstheme="minorHAnsi"/>
              </w:rPr>
              <w:t>.</w:t>
            </w:r>
          </w:p>
          <w:p w:rsidR="00991CD6" w:rsidRDefault="00991CD6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Llamadas de audio y vídeo en móviles.</w:t>
            </w:r>
          </w:p>
          <w:p w:rsidR="00A50915" w:rsidRDefault="00A50915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Personalizable.</w:t>
            </w:r>
          </w:p>
          <w:p w:rsidR="00A50915" w:rsidRPr="00A50915" w:rsidRDefault="00A50915" w:rsidP="00991CD6">
            <w:pPr>
              <w:tabs>
                <w:tab w:val="left" w:pos="2472"/>
                <w:tab w:val="left" w:pos="2762"/>
              </w:tabs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Segura y fácil de usar.</w:t>
            </w:r>
          </w:p>
        </w:tc>
        <w:tc>
          <w:tcPr>
            <w:tcW w:w="2693" w:type="dxa"/>
            <w:tcBorders>
              <w:right w:val="nil"/>
            </w:tcBorders>
          </w:tcPr>
          <w:p w:rsidR="00306C57" w:rsidRPr="00C652EE" w:rsidRDefault="00306C57" w:rsidP="00B872E3">
            <w:pPr>
              <w:tabs>
                <w:tab w:val="left" w:pos="2472"/>
                <w:tab w:val="left" w:pos="2762"/>
              </w:tabs>
              <w:contextualSpacing/>
              <w:jc w:val="center"/>
              <w:rPr>
                <w:rFonts w:cstheme="minorHAnsi"/>
                <w:b/>
              </w:rPr>
            </w:pPr>
          </w:p>
        </w:tc>
      </w:tr>
    </w:tbl>
    <w:p w:rsidR="00B872E3" w:rsidRPr="00EF4C34" w:rsidRDefault="00B872E3" w:rsidP="00B872E3">
      <w:pPr>
        <w:tabs>
          <w:tab w:val="left" w:pos="2472"/>
          <w:tab w:val="left" w:pos="2762"/>
        </w:tabs>
        <w:contextualSpacing/>
        <w:jc w:val="center"/>
        <w:rPr>
          <w:rFonts w:cstheme="minorHAnsi"/>
        </w:rPr>
      </w:pPr>
    </w:p>
    <w:p w:rsidR="00EF4C34" w:rsidRPr="00EF4C34" w:rsidRDefault="00EF4C34" w:rsidP="00EF4C34">
      <w:pPr>
        <w:tabs>
          <w:tab w:val="left" w:pos="2472"/>
          <w:tab w:val="left" w:pos="2762"/>
        </w:tabs>
        <w:contextualSpacing/>
        <w:jc w:val="both"/>
        <w:rPr>
          <w:rFonts w:cstheme="minorHAnsi"/>
        </w:rPr>
      </w:pPr>
      <w:r w:rsidRPr="00EF4C34">
        <w:rPr>
          <w:rFonts w:cstheme="minorHAnsi"/>
        </w:rPr>
        <w:t xml:space="preserve">En mi opinión, </w:t>
      </w:r>
      <w:r>
        <w:rPr>
          <w:rFonts w:cstheme="minorHAnsi"/>
        </w:rPr>
        <w:t xml:space="preserve">considero que no hay como tales desventajas en las plataformas estudiadas, porque todo está en función de </w:t>
      </w:r>
      <w:r w:rsidRPr="00EF4C34">
        <w:rPr>
          <w:rFonts w:cstheme="minorHAnsi"/>
        </w:rPr>
        <w:t xml:space="preserve">adaptar </w:t>
      </w:r>
      <w:r>
        <w:rPr>
          <w:rFonts w:cstheme="minorHAnsi"/>
        </w:rPr>
        <w:t xml:space="preserve">los contenidos de las asignaturas a propuestas </w:t>
      </w:r>
      <w:r w:rsidRPr="00EF4C34">
        <w:rPr>
          <w:rFonts w:cstheme="minorHAnsi"/>
        </w:rPr>
        <w:t xml:space="preserve">de trabajo para el </w:t>
      </w:r>
      <w:r>
        <w:rPr>
          <w:rFonts w:cstheme="minorHAnsi"/>
        </w:rPr>
        <w:t>alumno</w:t>
      </w:r>
      <w:r w:rsidR="00AB4EA9">
        <w:rPr>
          <w:rFonts w:cstheme="minorHAnsi"/>
        </w:rPr>
        <w:t>,</w:t>
      </w:r>
      <w:r w:rsidRPr="00EF4C34">
        <w:rPr>
          <w:rFonts w:cstheme="minorHAnsi"/>
        </w:rPr>
        <w:t xml:space="preserve"> considerando los objetivos de aprendizaje</w:t>
      </w:r>
      <w:r w:rsidRPr="00EF4C34">
        <w:rPr>
          <w:rFonts w:cstheme="minorHAnsi"/>
        </w:rPr>
        <w:t xml:space="preserve"> </w:t>
      </w:r>
      <w:r>
        <w:rPr>
          <w:rFonts w:cstheme="minorHAnsi"/>
        </w:rPr>
        <w:t>enfocado</w:t>
      </w:r>
      <w:r w:rsidR="00AB4EA9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EF4C34">
        <w:rPr>
          <w:rFonts w:cstheme="minorHAnsi"/>
        </w:rPr>
        <w:t>a trabajo individu</w:t>
      </w:r>
      <w:r w:rsidR="006450CB">
        <w:rPr>
          <w:rFonts w:cstheme="minorHAnsi"/>
        </w:rPr>
        <w:t>al o colectivo.</w:t>
      </w:r>
      <w:bookmarkStart w:id="0" w:name="_GoBack"/>
      <w:bookmarkEnd w:id="0"/>
    </w:p>
    <w:sectPr w:rsidR="00EF4C34" w:rsidRPr="00EF4C34" w:rsidSect="0096585C">
      <w:headerReference w:type="default" r:id="rId8"/>
      <w:pgSz w:w="12240" w:h="15840"/>
      <w:pgMar w:top="426" w:right="1701" w:bottom="1417" w:left="1701" w:header="44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B1" w:rsidRDefault="005223B1" w:rsidP="00532739">
      <w:pPr>
        <w:spacing w:after="0" w:line="240" w:lineRule="auto"/>
      </w:pPr>
      <w:r>
        <w:separator/>
      </w:r>
    </w:p>
  </w:endnote>
  <w:endnote w:type="continuationSeparator" w:id="0">
    <w:p w:rsidR="005223B1" w:rsidRDefault="005223B1" w:rsidP="0053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B1" w:rsidRDefault="005223B1" w:rsidP="00532739">
      <w:pPr>
        <w:spacing w:after="0" w:line="240" w:lineRule="auto"/>
      </w:pPr>
      <w:r>
        <w:separator/>
      </w:r>
    </w:p>
  </w:footnote>
  <w:footnote w:type="continuationSeparator" w:id="0">
    <w:p w:rsidR="005223B1" w:rsidRDefault="005223B1" w:rsidP="00532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916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4"/>
      <w:gridCol w:w="7229"/>
      <w:gridCol w:w="1843"/>
    </w:tblGrid>
    <w:tr w:rsidR="00DF1A98" w:rsidRPr="00573599" w:rsidTr="005207FF">
      <w:trPr>
        <w:trHeight w:val="991"/>
      </w:trPr>
      <w:tc>
        <w:tcPr>
          <w:tcW w:w="1844" w:type="dxa"/>
        </w:tcPr>
        <w:p w:rsidR="00D137A5" w:rsidRPr="00573599" w:rsidRDefault="005241F0" w:rsidP="005E54B8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241F0">
            <w:rPr>
              <w:rFonts w:ascii="Times New Roman" w:hAnsi="Times New Roman" w:cs="Times New Roman"/>
              <w:b/>
              <w:noProof/>
              <w:sz w:val="24"/>
              <w:szCs w:val="24"/>
              <w:lang w:val="en-US"/>
            </w:rPr>
            <w:drawing>
              <wp:inline distT="0" distB="0" distL="0" distR="0" wp14:anchorId="71E74E69" wp14:editId="51B7FAE5">
                <wp:extent cx="1003110" cy="621341"/>
                <wp:effectExtent l="0" t="0" r="6985" b="7620"/>
                <wp:docPr id="1" name="Imagen 1" descr="C:\Users\Yaya\Documents\ITA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aya\Documents\ITA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8272" cy="630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:rsidR="00D137A5" w:rsidRPr="00DC04BF" w:rsidRDefault="005241F0" w:rsidP="005E54B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TECNOLÓGICO NACIONAL DE MÉXICO</w:t>
          </w:r>
        </w:p>
        <w:p w:rsidR="005241F0" w:rsidRDefault="005241F0" w:rsidP="00447926">
          <w:pPr>
            <w:pStyle w:val="Encabezado"/>
            <w:jc w:val="center"/>
            <w:rPr>
              <w:rFonts w:cstheme="minorHAnsi"/>
            </w:rPr>
          </w:pPr>
          <w:r>
            <w:rPr>
              <w:rFonts w:ascii="Arial" w:eastAsia="Times New Roman" w:hAnsi="Arial" w:cs="Arial"/>
              <w:b/>
              <w:bCs/>
              <w:color w:val="222222"/>
              <w:sz w:val="20"/>
              <w:szCs w:val="20"/>
            </w:rPr>
            <w:t>Campus Apizaco</w:t>
          </w:r>
          <w:r w:rsidRPr="00DC04BF">
            <w:rPr>
              <w:rFonts w:cstheme="minorHAnsi"/>
            </w:rPr>
            <w:t xml:space="preserve"> </w:t>
          </w:r>
        </w:p>
        <w:p w:rsidR="005241F0" w:rsidRDefault="005241F0" w:rsidP="00447926">
          <w:pPr>
            <w:pStyle w:val="Encabezado"/>
            <w:jc w:val="center"/>
            <w:rPr>
              <w:rFonts w:ascii="Trebuchet MS" w:eastAsia="Times New Roman" w:hAnsi="Trebuchet MS" w:cs="Arial"/>
              <w:b/>
              <w:bCs/>
              <w:color w:val="222222"/>
              <w:sz w:val="20"/>
              <w:szCs w:val="20"/>
            </w:rPr>
          </w:pPr>
          <w:r w:rsidRPr="005241F0">
            <w:rPr>
              <w:rFonts w:ascii="Trebuchet MS" w:eastAsia="Times New Roman" w:hAnsi="Trebuchet MS" w:cs="Arial"/>
              <w:b/>
              <w:bCs/>
              <w:color w:val="222222"/>
              <w:sz w:val="20"/>
              <w:szCs w:val="20"/>
            </w:rPr>
            <w:t>ITAPIZACO</w:t>
          </w:r>
        </w:p>
        <w:p w:rsidR="00667803" w:rsidRPr="005241F0" w:rsidRDefault="00667803" w:rsidP="00447926">
          <w:pPr>
            <w:pStyle w:val="Encabezado"/>
            <w:jc w:val="center"/>
            <w:rPr>
              <w:rFonts w:ascii="Trebuchet MS" w:hAnsi="Trebuchet MS" w:cstheme="minorHAnsi"/>
            </w:rPr>
          </w:pPr>
        </w:p>
        <w:p w:rsidR="005241F0" w:rsidRDefault="00667803" w:rsidP="00447926">
          <w:pPr>
            <w:pStyle w:val="Encabezado"/>
            <w:jc w:val="center"/>
            <w:rPr>
              <w:rFonts w:cstheme="minorHAnsi"/>
              <w:b/>
            </w:rPr>
          </w:pP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 xml:space="preserve">PLATAFORMAS EDUCATIVAS </w:t>
          </w:r>
        </w:p>
        <w:p w:rsidR="00447926" w:rsidRPr="00667803" w:rsidRDefault="00667803" w:rsidP="00667803">
          <w:pPr>
            <w:pStyle w:val="Encabezado"/>
            <w:jc w:val="center"/>
            <w:rPr>
              <w:rFonts w:cstheme="minorHAnsi"/>
              <w:b/>
            </w:rPr>
          </w:pP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 xml:space="preserve">p a r a      c </w:t>
          </w:r>
          <w:proofErr w:type="spellStart"/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>l a</w:t>
          </w:r>
          <w:proofErr w:type="spellEnd"/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 xml:space="preserve"> s e s      e n      l í n e a</w:t>
          </w:r>
        </w:p>
        <w:p w:rsidR="00667803" w:rsidRPr="00667803" w:rsidRDefault="00667803" w:rsidP="00667803">
          <w:pPr>
            <w:pStyle w:val="Encabezado"/>
            <w:jc w:val="right"/>
            <w:rPr>
              <w:rFonts w:ascii="Arial" w:eastAsia="Times New Roman" w:hAnsi="Arial" w:cs="Arial"/>
              <w:color w:val="222222"/>
              <w:sz w:val="20"/>
              <w:szCs w:val="20"/>
            </w:rPr>
          </w:pPr>
        </w:p>
      </w:tc>
      <w:tc>
        <w:tcPr>
          <w:tcW w:w="1843" w:type="dxa"/>
        </w:tcPr>
        <w:p w:rsidR="00D137A5" w:rsidRPr="00573599" w:rsidRDefault="00DF1A98" w:rsidP="006949BF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DF1A98">
            <w:rPr>
              <w:rFonts w:ascii="Times New Roman" w:hAnsi="Times New Roman" w:cs="Times New Roman"/>
              <w:b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17261" cy="661916"/>
                <wp:effectExtent l="0" t="0" r="0" b="5080"/>
                <wp:docPr id="2" name="Imagen 2" descr="C:\Users\Yaya\Documents\ITA\14116894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Yaya\Documents\ITA\14116894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788" cy="679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2739" w:rsidRPr="00573599" w:rsidRDefault="00532739" w:rsidP="00D137A5">
    <w:pPr>
      <w:pStyle w:val="Encabezado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C93"/>
    <w:multiLevelType w:val="hybridMultilevel"/>
    <w:tmpl w:val="CE38B7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2FF"/>
    <w:multiLevelType w:val="hybridMultilevel"/>
    <w:tmpl w:val="EBF46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5B19"/>
    <w:multiLevelType w:val="hybridMultilevel"/>
    <w:tmpl w:val="DF9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340D"/>
    <w:multiLevelType w:val="hybridMultilevel"/>
    <w:tmpl w:val="9EAA6080"/>
    <w:lvl w:ilvl="0" w:tplc="0EDA1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415D2E"/>
    <w:multiLevelType w:val="hybridMultilevel"/>
    <w:tmpl w:val="7856F1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5379"/>
    <w:multiLevelType w:val="hybridMultilevel"/>
    <w:tmpl w:val="15FCEC78"/>
    <w:lvl w:ilvl="0" w:tplc="53EA9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900584"/>
    <w:multiLevelType w:val="hybridMultilevel"/>
    <w:tmpl w:val="BB86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77239"/>
    <w:multiLevelType w:val="hybridMultilevel"/>
    <w:tmpl w:val="31A85938"/>
    <w:lvl w:ilvl="0" w:tplc="E7FEB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DE7A4B"/>
    <w:multiLevelType w:val="hybridMultilevel"/>
    <w:tmpl w:val="CE1C8A1E"/>
    <w:lvl w:ilvl="0" w:tplc="0BC27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F5C9C"/>
    <w:multiLevelType w:val="hybridMultilevel"/>
    <w:tmpl w:val="2032A97A"/>
    <w:lvl w:ilvl="0" w:tplc="7C902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534D67"/>
    <w:multiLevelType w:val="hybridMultilevel"/>
    <w:tmpl w:val="A18C1616"/>
    <w:lvl w:ilvl="0" w:tplc="CAFCA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52085F"/>
    <w:multiLevelType w:val="hybridMultilevel"/>
    <w:tmpl w:val="BC7A0ECE"/>
    <w:lvl w:ilvl="0" w:tplc="FEBC3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F3E11"/>
    <w:multiLevelType w:val="hybridMultilevel"/>
    <w:tmpl w:val="F480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313F6"/>
    <w:multiLevelType w:val="multilevel"/>
    <w:tmpl w:val="DC9016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5A1E1B"/>
    <w:multiLevelType w:val="hybridMultilevel"/>
    <w:tmpl w:val="E3586910"/>
    <w:lvl w:ilvl="0" w:tplc="040E05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A0EFD"/>
    <w:multiLevelType w:val="hybridMultilevel"/>
    <w:tmpl w:val="6A30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B273B"/>
    <w:multiLevelType w:val="hybridMultilevel"/>
    <w:tmpl w:val="1744D552"/>
    <w:lvl w:ilvl="0" w:tplc="E160D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065EF3"/>
    <w:multiLevelType w:val="hybridMultilevel"/>
    <w:tmpl w:val="4552D2EE"/>
    <w:lvl w:ilvl="0" w:tplc="14A09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040589"/>
    <w:multiLevelType w:val="hybridMultilevel"/>
    <w:tmpl w:val="43D23ED8"/>
    <w:lvl w:ilvl="0" w:tplc="B0DC9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2E6756"/>
    <w:multiLevelType w:val="hybridMultilevel"/>
    <w:tmpl w:val="47A01BAA"/>
    <w:lvl w:ilvl="0" w:tplc="71844E8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6178E4"/>
    <w:multiLevelType w:val="hybridMultilevel"/>
    <w:tmpl w:val="4FEA1940"/>
    <w:lvl w:ilvl="0" w:tplc="3A9E0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440CBD"/>
    <w:multiLevelType w:val="hybridMultilevel"/>
    <w:tmpl w:val="CE1C8A1E"/>
    <w:lvl w:ilvl="0" w:tplc="0BC27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7379C"/>
    <w:multiLevelType w:val="hybridMultilevel"/>
    <w:tmpl w:val="BEBCAF52"/>
    <w:lvl w:ilvl="0" w:tplc="393E4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F3F3F54"/>
    <w:multiLevelType w:val="hybridMultilevel"/>
    <w:tmpl w:val="5B3EED7E"/>
    <w:lvl w:ilvl="0" w:tplc="0554B72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92AC9"/>
    <w:multiLevelType w:val="hybridMultilevel"/>
    <w:tmpl w:val="00AC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960C6"/>
    <w:multiLevelType w:val="hybridMultilevel"/>
    <w:tmpl w:val="6096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D38CB"/>
    <w:multiLevelType w:val="hybridMultilevel"/>
    <w:tmpl w:val="49B2A5FA"/>
    <w:lvl w:ilvl="0" w:tplc="175447A8">
      <w:start w:val="1"/>
      <w:numFmt w:val="lowerLetter"/>
      <w:lvlText w:val="%1)"/>
      <w:lvlJc w:val="left"/>
      <w:pPr>
        <w:ind w:left="1080" w:hanging="360"/>
      </w:pPr>
      <w:rPr>
        <w:rFonts w:ascii="TimesLTStd-Roman" w:hAnsi="TimesLTStd-Roman" w:cs="TimesLTStd-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2D5DB6"/>
    <w:multiLevelType w:val="hybridMultilevel"/>
    <w:tmpl w:val="09B81320"/>
    <w:lvl w:ilvl="0" w:tplc="C6487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677728"/>
    <w:multiLevelType w:val="hybridMultilevel"/>
    <w:tmpl w:val="D03E6EB8"/>
    <w:lvl w:ilvl="0" w:tplc="09C62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41F7C"/>
    <w:multiLevelType w:val="hybridMultilevel"/>
    <w:tmpl w:val="3D8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8532B"/>
    <w:multiLevelType w:val="hybridMultilevel"/>
    <w:tmpl w:val="9CB8E346"/>
    <w:lvl w:ilvl="0" w:tplc="7232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0428F4"/>
    <w:multiLevelType w:val="hybridMultilevel"/>
    <w:tmpl w:val="CD4085CE"/>
    <w:lvl w:ilvl="0" w:tplc="54EEB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8C214B"/>
    <w:multiLevelType w:val="hybridMultilevel"/>
    <w:tmpl w:val="CAF0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60D79"/>
    <w:multiLevelType w:val="hybridMultilevel"/>
    <w:tmpl w:val="C3E0F2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F2120"/>
    <w:multiLevelType w:val="hybridMultilevel"/>
    <w:tmpl w:val="062E83FC"/>
    <w:lvl w:ilvl="0" w:tplc="FE1890F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15D8A"/>
    <w:multiLevelType w:val="hybridMultilevel"/>
    <w:tmpl w:val="317A65A8"/>
    <w:lvl w:ilvl="0" w:tplc="ACC4864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3283"/>
    <w:multiLevelType w:val="hybridMultilevel"/>
    <w:tmpl w:val="15F83970"/>
    <w:lvl w:ilvl="0" w:tplc="F10C09A4">
      <w:start w:val="1"/>
      <w:numFmt w:val="lowerLetter"/>
      <w:lvlText w:val="%1)"/>
      <w:lvlJc w:val="left"/>
      <w:pPr>
        <w:ind w:left="1080" w:hanging="360"/>
      </w:pPr>
      <w:rPr>
        <w:rFonts w:ascii="TimesLTStd-Roman" w:hAnsi="TimesLTStd-Roman" w:cs="TimesLTStd-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0F3B13"/>
    <w:multiLevelType w:val="hybridMultilevel"/>
    <w:tmpl w:val="CE1C8A1E"/>
    <w:lvl w:ilvl="0" w:tplc="0BC27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82191"/>
    <w:multiLevelType w:val="hybridMultilevel"/>
    <w:tmpl w:val="E55C8974"/>
    <w:lvl w:ilvl="0" w:tplc="1E14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60CF0"/>
    <w:multiLevelType w:val="hybridMultilevel"/>
    <w:tmpl w:val="7B2E35CE"/>
    <w:lvl w:ilvl="0" w:tplc="7FE26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20"/>
  </w:num>
  <w:num w:numId="6">
    <w:abstractNumId w:val="11"/>
  </w:num>
  <w:num w:numId="7">
    <w:abstractNumId w:val="8"/>
  </w:num>
  <w:num w:numId="8">
    <w:abstractNumId w:val="18"/>
  </w:num>
  <w:num w:numId="9">
    <w:abstractNumId w:val="22"/>
  </w:num>
  <w:num w:numId="10">
    <w:abstractNumId w:val="27"/>
  </w:num>
  <w:num w:numId="11">
    <w:abstractNumId w:val="21"/>
  </w:num>
  <w:num w:numId="12">
    <w:abstractNumId w:val="36"/>
  </w:num>
  <w:num w:numId="13">
    <w:abstractNumId w:val="37"/>
  </w:num>
  <w:num w:numId="14">
    <w:abstractNumId w:val="26"/>
  </w:num>
  <w:num w:numId="15">
    <w:abstractNumId w:val="15"/>
  </w:num>
  <w:num w:numId="16">
    <w:abstractNumId w:val="16"/>
  </w:num>
  <w:num w:numId="17">
    <w:abstractNumId w:val="24"/>
  </w:num>
  <w:num w:numId="18">
    <w:abstractNumId w:val="38"/>
  </w:num>
  <w:num w:numId="19">
    <w:abstractNumId w:val="23"/>
  </w:num>
  <w:num w:numId="20">
    <w:abstractNumId w:val="6"/>
  </w:num>
  <w:num w:numId="21">
    <w:abstractNumId w:val="35"/>
  </w:num>
  <w:num w:numId="22">
    <w:abstractNumId w:val="12"/>
  </w:num>
  <w:num w:numId="23">
    <w:abstractNumId w:val="34"/>
  </w:num>
  <w:num w:numId="24">
    <w:abstractNumId w:val="33"/>
  </w:num>
  <w:num w:numId="25">
    <w:abstractNumId w:val="17"/>
  </w:num>
  <w:num w:numId="26">
    <w:abstractNumId w:val="19"/>
  </w:num>
  <w:num w:numId="27">
    <w:abstractNumId w:val="3"/>
  </w:num>
  <w:num w:numId="28">
    <w:abstractNumId w:val="30"/>
  </w:num>
  <w:num w:numId="29">
    <w:abstractNumId w:val="5"/>
  </w:num>
  <w:num w:numId="30">
    <w:abstractNumId w:val="7"/>
  </w:num>
  <w:num w:numId="31">
    <w:abstractNumId w:val="31"/>
  </w:num>
  <w:num w:numId="32">
    <w:abstractNumId w:val="9"/>
  </w:num>
  <w:num w:numId="33">
    <w:abstractNumId w:val="13"/>
  </w:num>
  <w:num w:numId="34">
    <w:abstractNumId w:val="2"/>
  </w:num>
  <w:num w:numId="35">
    <w:abstractNumId w:val="28"/>
  </w:num>
  <w:num w:numId="36">
    <w:abstractNumId w:val="39"/>
  </w:num>
  <w:num w:numId="37">
    <w:abstractNumId w:val="14"/>
  </w:num>
  <w:num w:numId="38">
    <w:abstractNumId w:val="25"/>
  </w:num>
  <w:num w:numId="39">
    <w:abstractNumId w:val="2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A9"/>
    <w:rsid w:val="0001004B"/>
    <w:rsid w:val="00047289"/>
    <w:rsid w:val="00050471"/>
    <w:rsid w:val="0005525A"/>
    <w:rsid w:val="0006270D"/>
    <w:rsid w:val="00117369"/>
    <w:rsid w:val="0015188F"/>
    <w:rsid w:val="0017191A"/>
    <w:rsid w:val="0018386F"/>
    <w:rsid w:val="00185451"/>
    <w:rsid w:val="001863B7"/>
    <w:rsid w:val="001912B9"/>
    <w:rsid w:val="001E0D5A"/>
    <w:rsid w:val="002303BA"/>
    <w:rsid w:val="002474CA"/>
    <w:rsid w:val="00253B0D"/>
    <w:rsid w:val="00256913"/>
    <w:rsid w:val="00277C5E"/>
    <w:rsid w:val="002A1D03"/>
    <w:rsid w:val="002A243D"/>
    <w:rsid w:val="002B2AD2"/>
    <w:rsid w:val="002B4AAD"/>
    <w:rsid w:val="002F74DD"/>
    <w:rsid w:val="00306C57"/>
    <w:rsid w:val="00317954"/>
    <w:rsid w:val="00357522"/>
    <w:rsid w:val="00372192"/>
    <w:rsid w:val="00375F3E"/>
    <w:rsid w:val="003775F7"/>
    <w:rsid w:val="003C2158"/>
    <w:rsid w:val="003C663B"/>
    <w:rsid w:val="003D1568"/>
    <w:rsid w:val="003D2234"/>
    <w:rsid w:val="00400884"/>
    <w:rsid w:val="00432C2A"/>
    <w:rsid w:val="004336A3"/>
    <w:rsid w:val="00447926"/>
    <w:rsid w:val="004569DF"/>
    <w:rsid w:val="00466924"/>
    <w:rsid w:val="004676E6"/>
    <w:rsid w:val="004738A7"/>
    <w:rsid w:val="0047797F"/>
    <w:rsid w:val="00485264"/>
    <w:rsid w:val="00491B74"/>
    <w:rsid w:val="004B4300"/>
    <w:rsid w:val="004F130B"/>
    <w:rsid w:val="00520355"/>
    <w:rsid w:val="005207FF"/>
    <w:rsid w:val="0052220F"/>
    <w:rsid w:val="005223B1"/>
    <w:rsid w:val="005241F0"/>
    <w:rsid w:val="005326E1"/>
    <w:rsid w:val="00532739"/>
    <w:rsid w:val="00573599"/>
    <w:rsid w:val="00574B7F"/>
    <w:rsid w:val="005916A2"/>
    <w:rsid w:val="005A2256"/>
    <w:rsid w:val="005A5BAD"/>
    <w:rsid w:val="005B2A18"/>
    <w:rsid w:val="005C41ED"/>
    <w:rsid w:val="005E54B8"/>
    <w:rsid w:val="00641441"/>
    <w:rsid w:val="006450CB"/>
    <w:rsid w:val="00667803"/>
    <w:rsid w:val="00670281"/>
    <w:rsid w:val="006846BD"/>
    <w:rsid w:val="006F5CBE"/>
    <w:rsid w:val="007061D6"/>
    <w:rsid w:val="00715953"/>
    <w:rsid w:val="00723149"/>
    <w:rsid w:val="00736C68"/>
    <w:rsid w:val="00784958"/>
    <w:rsid w:val="007A727F"/>
    <w:rsid w:val="007C70ED"/>
    <w:rsid w:val="007E235E"/>
    <w:rsid w:val="007F2653"/>
    <w:rsid w:val="0081540F"/>
    <w:rsid w:val="00843096"/>
    <w:rsid w:val="0084693B"/>
    <w:rsid w:val="00856753"/>
    <w:rsid w:val="008625BC"/>
    <w:rsid w:val="008906B8"/>
    <w:rsid w:val="008919E4"/>
    <w:rsid w:val="00894991"/>
    <w:rsid w:val="00897A30"/>
    <w:rsid w:val="008A2142"/>
    <w:rsid w:val="008A7CAC"/>
    <w:rsid w:val="008B1F1B"/>
    <w:rsid w:val="008C7BDB"/>
    <w:rsid w:val="00925BC2"/>
    <w:rsid w:val="00936E87"/>
    <w:rsid w:val="0094774B"/>
    <w:rsid w:val="009512B5"/>
    <w:rsid w:val="00961BB2"/>
    <w:rsid w:val="0096585C"/>
    <w:rsid w:val="00991CD6"/>
    <w:rsid w:val="009B578A"/>
    <w:rsid w:val="00A068C9"/>
    <w:rsid w:val="00A147C0"/>
    <w:rsid w:val="00A246DE"/>
    <w:rsid w:val="00A373C1"/>
    <w:rsid w:val="00A44CAA"/>
    <w:rsid w:val="00A4795C"/>
    <w:rsid w:val="00A50915"/>
    <w:rsid w:val="00A608B3"/>
    <w:rsid w:val="00A85275"/>
    <w:rsid w:val="00AB4EA9"/>
    <w:rsid w:val="00AC410C"/>
    <w:rsid w:val="00AC7821"/>
    <w:rsid w:val="00AD7EEF"/>
    <w:rsid w:val="00B12B7F"/>
    <w:rsid w:val="00B43F70"/>
    <w:rsid w:val="00B50EC5"/>
    <w:rsid w:val="00B872E3"/>
    <w:rsid w:val="00B9316B"/>
    <w:rsid w:val="00BB2F12"/>
    <w:rsid w:val="00BB3099"/>
    <w:rsid w:val="00BD1D0D"/>
    <w:rsid w:val="00BD6CD5"/>
    <w:rsid w:val="00BE3A44"/>
    <w:rsid w:val="00C021B6"/>
    <w:rsid w:val="00C07966"/>
    <w:rsid w:val="00C11D92"/>
    <w:rsid w:val="00C12734"/>
    <w:rsid w:val="00C161A5"/>
    <w:rsid w:val="00C23455"/>
    <w:rsid w:val="00C27645"/>
    <w:rsid w:val="00C652EE"/>
    <w:rsid w:val="00C76C65"/>
    <w:rsid w:val="00C80B89"/>
    <w:rsid w:val="00CA48BA"/>
    <w:rsid w:val="00CF1BD4"/>
    <w:rsid w:val="00D137A5"/>
    <w:rsid w:val="00D72AA9"/>
    <w:rsid w:val="00D81C2B"/>
    <w:rsid w:val="00DB3603"/>
    <w:rsid w:val="00DC04BF"/>
    <w:rsid w:val="00DF1A98"/>
    <w:rsid w:val="00E41758"/>
    <w:rsid w:val="00E54613"/>
    <w:rsid w:val="00E74141"/>
    <w:rsid w:val="00EA3A4A"/>
    <w:rsid w:val="00EA4277"/>
    <w:rsid w:val="00EB0A91"/>
    <w:rsid w:val="00EC6890"/>
    <w:rsid w:val="00ED215A"/>
    <w:rsid w:val="00ED714D"/>
    <w:rsid w:val="00EE5337"/>
    <w:rsid w:val="00EF47DC"/>
    <w:rsid w:val="00EF4C34"/>
    <w:rsid w:val="00F120D1"/>
    <w:rsid w:val="00F64B84"/>
    <w:rsid w:val="00F74C84"/>
    <w:rsid w:val="00F76274"/>
    <w:rsid w:val="00F84D1D"/>
    <w:rsid w:val="00FB07CD"/>
    <w:rsid w:val="00F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5D01"/>
  <w15:docId w15:val="{38356518-90ED-40B6-B09C-3F060BEF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1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2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739"/>
  </w:style>
  <w:style w:type="paragraph" w:styleId="Piedepgina">
    <w:name w:val="footer"/>
    <w:basedOn w:val="Normal"/>
    <w:link w:val="PiedepginaCar"/>
    <w:uiPriority w:val="99"/>
    <w:unhideWhenUsed/>
    <w:rsid w:val="00532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739"/>
  </w:style>
  <w:style w:type="paragraph" w:styleId="Textodeglobo">
    <w:name w:val="Balloon Text"/>
    <w:basedOn w:val="Normal"/>
    <w:link w:val="TextodegloboCar"/>
    <w:uiPriority w:val="99"/>
    <w:semiHidden/>
    <w:unhideWhenUsed/>
    <w:rsid w:val="00B1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B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37A5"/>
    <w:rPr>
      <w:color w:val="808080"/>
    </w:rPr>
  </w:style>
  <w:style w:type="paragraph" w:customStyle="1" w:styleId="texto">
    <w:name w:val="texto"/>
    <w:basedOn w:val="Normal"/>
    <w:rsid w:val="00715953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94774B"/>
    <w:pPr>
      <w:spacing w:after="0" w:line="240" w:lineRule="auto"/>
    </w:pPr>
    <w:rPr>
      <w:rFonts w:ascii="Calibri" w:eastAsia="Calibri" w:hAnsi="Calibri" w:cs="Times New Roman"/>
    </w:rPr>
  </w:style>
  <w:style w:type="character" w:styleId="Textoennegrita">
    <w:name w:val="Strong"/>
    <w:basedOn w:val="Fuentedeprrafopredeter"/>
    <w:uiPriority w:val="22"/>
    <w:qFormat/>
    <w:rsid w:val="007C7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9E60-1B9C-4F95-9996-C7796886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Yaya</dc:creator>
  <cp:lastModifiedBy>Yaya</cp:lastModifiedBy>
  <cp:revision>32</cp:revision>
  <cp:lastPrinted>2020-10-01T01:43:00Z</cp:lastPrinted>
  <dcterms:created xsi:type="dcterms:W3CDTF">2020-10-01T01:42:00Z</dcterms:created>
  <dcterms:modified xsi:type="dcterms:W3CDTF">2021-02-16T01:55:00Z</dcterms:modified>
</cp:coreProperties>
</file>