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BBD5" w14:textId="6751C39B" w:rsidR="00B6537A" w:rsidRPr="00B6537A" w:rsidRDefault="00B6537A" w:rsidP="00B6537A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6537A">
        <w:rPr>
          <w:rFonts w:ascii="Times New Roman" w:hAnsi="Times New Roman" w:cs="Times New Roman"/>
          <w:lang w:val="en-US"/>
        </w:rPr>
        <w:t>PERJALANAN TA</w:t>
      </w:r>
    </w:p>
    <w:p w14:paraId="1BDE98AA" w14:textId="229AD609" w:rsidR="00B6537A" w:rsidRPr="00786A80" w:rsidRDefault="00786A80" w:rsidP="00786A80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B100 dan B200</w:t>
      </w:r>
    </w:p>
    <w:p w14:paraId="435A5810" w14:textId="54EFEA07" w:rsidR="00B6537A" w:rsidRDefault="00B6537A" w:rsidP="00B6537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Metode QOS yang akan digunakan adalah </w:t>
      </w:r>
    </w:p>
    <w:p w14:paraId="009282A9" w14:textId="2CFB7568" w:rsidR="00B6537A" w:rsidRPr="00B6537A" w:rsidRDefault="00B6537A" w:rsidP="00B653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6537A">
        <w:rPr>
          <w:rFonts w:ascii="Times New Roman" w:hAnsi="Times New Roman" w:cs="Times New Roman"/>
          <w:lang w:val="en-US"/>
        </w:rPr>
        <w:t>HTB untuk traffic shaping dan pembatasan bandwidth berdasarkan prioritas layanan.</w:t>
      </w:r>
    </w:p>
    <w:p w14:paraId="3937AD6D" w14:textId="75CD4324" w:rsidR="00B6537A" w:rsidRPr="00B6537A" w:rsidRDefault="00B6537A" w:rsidP="00B653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6537A">
        <w:rPr>
          <w:rFonts w:ascii="Times New Roman" w:hAnsi="Times New Roman" w:cs="Times New Roman"/>
          <w:lang w:val="en-US"/>
        </w:rPr>
        <w:t>WFQ untuk packet scheduling agar pembagian layanan antar kelas trafik tetap proporsional.</w:t>
      </w:r>
    </w:p>
    <w:p w14:paraId="67DF6D14" w14:textId="2804F991" w:rsidR="00B6537A" w:rsidRDefault="00B6537A" w:rsidP="00B6537A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6537A">
        <w:rPr>
          <w:rFonts w:ascii="Times New Roman" w:hAnsi="Times New Roman" w:cs="Times New Roman"/>
          <w:lang w:val="en-US"/>
        </w:rPr>
        <w:t>Controller bertugas memantau kondisi jaringan dan menyesuaikan bobot WFQ serta parameter rate pada HTB secara adaptif, sesuai prinsip policy-based QoS.</w:t>
      </w:r>
    </w:p>
    <w:p w14:paraId="2B428B8F" w14:textId="77777777" w:rsidR="00786A80" w:rsidRDefault="00786A80" w:rsidP="00786A80">
      <w:pPr>
        <w:pStyle w:val="ListParagraph"/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2880"/>
        <w:gridCol w:w="2610"/>
      </w:tblGrid>
      <w:tr w:rsidR="00786A80" w14:paraId="1EA126C1" w14:textId="77777777">
        <w:tc>
          <w:tcPr>
            <w:tcW w:w="2425" w:type="dxa"/>
            <w:vAlign w:val="center"/>
          </w:tcPr>
          <w:p w14:paraId="41CE860C" w14:textId="5D4FA642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Kategori</w:t>
            </w:r>
          </w:p>
        </w:tc>
        <w:tc>
          <w:tcPr>
            <w:tcW w:w="2880" w:type="dxa"/>
            <w:vAlign w:val="center"/>
          </w:tcPr>
          <w:p w14:paraId="2AF94D9B" w14:textId="53AA1D20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Contoh Metode</w:t>
            </w:r>
          </w:p>
        </w:tc>
        <w:tc>
          <w:tcPr>
            <w:tcW w:w="2610" w:type="dxa"/>
            <w:vAlign w:val="center"/>
          </w:tcPr>
          <w:p w14:paraId="39230595" w14:textId="402C24B9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Ciri Utama</w:t>
            </w:r>
          </w:p>
        </w:tc>
      </w:tr>
      <w:tr w:rsidR="00786A80" w14:paraId="66AFC24A" w14:textId="77777777">
        <w:tc>
          <w:tcPr>
            <w:tcW w:w="2425" w:type="dxa"/>
            <w:vAlign w:val="center"/>
          </w:tcPr>
          <w:p w14:paraId="275888DD" w14:textId="7889ADB6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Static QoS</w:t>
            </w:r>
          </w:p>
        </w:tc>
        <w:tc>
          <w:tcPr>
            <w:tcW w:w="2880" w:type="dxa"/>
            <w:vAlign w:val="center"/>
          </w:tcPr>
          <w:p w14:paraId="0A875C75" w14:textId="54DA1D85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t>HTB, CBQ, Priority Queueing</w:t>
            </w:r>
          </w:p>
        </w:tc>
        <w:tc>
          <w:tcPr>
            <w:tcW w:w="2610" w:type="dxa"/>
            <w:vAlign w:val="center"/>
          </w:tcPr>
          <w:p w14:paraId="05F2A3A3" w14:textId="4EAB61A4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t>Pengaturan tetap, tidak berubah meski trafik berubah</w:t>
            </w:r>
          </w:p>
        </w:tc>
      </w:tr>
      <w:tr w:rsidR="00786A80" w14:paraId="55E7A658" w14:textId="77777777">
        <w:tc>
          <w:tcPr>
            <w:tcW w:w="2425" w:type="dxa"/>
            <w:vAlign w:val="center"/>
          </w:tcPr>
          <w:p w14:paraId="7FBD6FBD" w14:textId="1FCDA0C1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Dynamic QoS / Adaptive QoS</w:t>
            </w:r>
          </w:p>
        </w:tc>
        <w:tc>
          <w:tcPr>
            <w:tcW w:w="2880" w:type="dxa"/>
            <w:vAlign w:val="center"/>
          </w:tcPr>
          <w:p w14:paraId="2174A437" w14:textId="2E9CCD3A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t>WFQ adaptif, Token Bucket adaptif, DBA (Dynamic Bandwidth Allocation)</w:t>
            </w:r>
          </w:p>
        </w:tc>
        <w:tc>
          <w:tcPr>
            <w:tcW w:w="2610" w:type="dxa"/>
            <w:vAlign w:val="center"/>
          </w:tcPr>
          <w:p w14:paraId="12CCA3E1" w14:textId="5079FDFD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t>Mengubah prioritas/pembagian bandwidth secara real-time berdasarkan kondisi trafik</w:t>
            </w:r>
          </w:p>
        </w:tc>
      </w:tr>
      <w:tr w:rsidR="00786A80" w14:paraId="296CD067" w14:textId="77777777">
        <w:tc>
          <w:tcPr>
            <w:tcW w:w="2425" w:type="dxa"/>
            <w:vAlign w:val="center"/>
          </w:tcPr>
          <w:p w14:paraId="4CC0A218" w14:textId="7311BD88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Style w:val="Strong"/>
              </w:rPr>
              <w:t>Policy-based QoS</w:t>
            </w:r>
          </w:p>
        </w:tc>
        <w:tc>
          <w:tcPr>
            <w:tcW w:w="2880" w:type="dxa"/>
            <w:vAlign w:val="center"/>
          </w:tcPr>
          <w:p w14:paraId="151757A6" w14:textId="0AA0F675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t>SDN, NFV, Controller-based QoS</w:t>
            </w:r>
          </w:p>
        </w:tc>
        <w:tc>
          <w:tcPr>
            <w:tcW w:w="2610" w:type="dxa"/>
            <w:vAlign w:val="center"/>
          </w:tcPr>
          <w:p w14:paraId="3B8A487B" w14:textId="5C1B9748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t>Kebijakan QoS dikendalikan dari pusat (controller), bukan per perangkat</w:t>
            </w:r>
          </w:p>
        </w:tc>
      </w:tr>
      <w:tr w:rsidR="00786A80" w14:paraId="16D6CCAC" w14:textId="77777777">
        <w:tc>
          <w:tcPr>
            <w:tcW w:w="2425" w:type="dxa"/>
            <w:vAlign w:val="center"/>
          </w:tcPr>
          <w:p w14:paraId="300B93E4" w14:textId="29878883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Kategori</w:t>
            </w:r>
          </w:p>
        </w:tc>
        <w:tc>
          <w:tcPr>
            <w:tcW w:w="2880" w:type="dxa"/>
            <w:vAlign w:val="center"/>
          </w:tcPr>
          <w:p w14:paraId="47355976" w14:textId="4F8CDDE2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Contoh Metode</w:t>
            </w:r>
          </w:p>
        </w:tc>
        <w:tc>
          <w:tcPr>
            <w:tcW w:w="2610" w:type="dxa"/>
            <w:vAlign w:val="center"/>
          </w:tcPr>
          <w:p w14:paraId="64B5D038" w14:textId="6A290E33" w:rsidR="00786A80" w:rsidRDefault="00786A80" w:rsidP="00786A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Ciri Utama</w:t>
            </w:r>
          </w:p>
        </w:tc>
      </w:tr>
    </w:tbl>
    <w:p w14:paraId="58A29517" w14:textId="77777777" w:rsidR="00786A80" w:rsidRDefault="00786A80" w:rsidP="00B6537A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BB45DCF" w14:textId="14FC9D78" w:rsidR="00786A80" w:rsidRPr="00786A80" w:rsidRDefault="00786A80" w:rsidP="00786A8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 xml:space="preserve">Metode QoS yang saya gunakan termasuk dalam kategori </w:t>
      </w:r>
      <w:r w:rsidRPr="00786A80">
        <w:rPr>
          <w:rFonts w:ascii="Times New Roman" w:hAnsi="Times New Roman" w:cs="Times New Roman"/>
          <w:b/>
          <w:bCs/>
        </w:rPr>
        <w:t>Adaptive QoS Control berbasis OpenFlow Meter</w:t>
      </w:r>
      <w:r w:rsidRPr="00786A80">
        <w:rPr>
          <w:rFonts w:ascii="Times New Roman" w:hAnsi="Times New Roman" w:cs="Times New Roman"/>
        </w:rPr>
        <w:t xml:space="preserve">, yang secara prinsip termasuk dalam kelompok </w:t>
      </w:r>
      <w:r w:rsidRPr="00786A80">
        <w:rPr>
          <w:rFonts w:ascii="Times New Roman" w:hAnsi="Times New Roman" w:cs="Times New Roman"/>
          <w:b/>
          <w:bCs/>
        </w:rPr>
        <w:t>Dynamic Bandwidth Allocation (DBA)</w:t>
      </w:r>
      <w:r w:rsidRPr="00786A80">
        <w:rPr>
          <w:rFonts w:ascii="Times New Roman" w:hAnsi="Times New Roman" w:cs="Times New Roman"/>
        </w:rPr>
        <w:t xml:space="preserve"> dan memiliki mekanisme </w:t>
      </w:r>
      <w:r w:rsidRPr="00786A80">
        <w:rPr>
          <w:rFonts w:ascii="Times New Roman" w:hAnsi="Times New Roman" w:cs="Times New Roman"/>
          <w:b/>
          <w:bCs/>
        </w:rPr>
        <w:t>Weighted Fair Queuing (WFQ)-like Scheduling</w:t>
      </w:r>
      <w:r w:rsidRPr="00786A80">
        <w:rPr>
          <w:rFonts w:ascii="Times New Roman" w:hAnsi="Times New Roman" w:cs="Times New Roman"/>
        </w:rPr>
        <w:t xml:space="preserve"> yang dikendalikan secara terpusat oleh controller SDN (Ryu).</w:t>
      </w:r>
    </w:p>
    <w:p w14:paraId="1E82D59F" w14:textId="77777777" w:rsidR="00786A80" w:rsidRDefault="00786A80" w:rsidP="00B6537A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0471E06" w14:textId="77777777" w:rsidR="00786A80" w:rsidRDefault="00786A80" w:rsidP="00B6537A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19D811D" w14:textId="77777777" w:rsidR="00786A80" w:rsidRDefault="00786A80" w:rsidP="00B6537A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934ECFA" w14:textId="3BD534AE" w:rsidR="00786A80" w:rsidRDefault="00786A80" w:rsidP="00786A80">
      <w:pPr>
        <w:pStyle w:val="ListParagraph"/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# TEKNIS KERJA QOS ADAPTIF</w:t>
      </w:r>
    </w:p>
    <w:p w14:paraId="0F4B1059" w14:textId="5E2EE9C6" w:rsidR="00786A80" w:rsidRPr="00786A80" w:rsidRDefault="00786A80" w:rsidP="00786A80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786A80">
        <w:rPr>
          <w:rFonts w:ascii="Times New Roman" w:hAnsi="Times New Roman" w:cs="Times New Roman"/>
          <w:b/>
          <w:bCs/>
        </w:rPr>
        <w:t>Mekanisme Teknisnya</w:t>
      </w:r>
    </w:p>
    <w:p w14:paraId="4DBEE08D" w14:textId="77777777" w:rsidR="00786A80" w:rsidRPr="00786A80" w:rsidRDefault="00786A80" w:rsidP="00786A8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 xml:space="preserve">Kamu menggunakan fitur bawaan </w:t>
      </w:r>
      <w:r w:rsidRPr="00786A80">
        <w:rPr>
          <w:rFonts w:ascii="Times New Roman" w:hAnsi="Times New Roman" w:cs="Times New Roman"/>
          <w:b/>
          <w:bCs/>
        </w:rPr>
        <w:t>OpenFlow Meter Table</w:t>
      </w:r>
      <w:r w:rsidRPr="00786A80">
        <w:rPr>
          <w:rFonts w:ascii="Times New Roman" w:hAnsi="Times New Roman" w:cs="Times New Roman"/>
        </w:rPr>
        <w:t xml:space="preserve"> di Ryu untuk:</w:t>
      </w:r>
    </w:p>
    <w:p w14:paraId="2EB9603C" w14:textId="77777777" w:rsidR="00786A80" w:rsidRPr="00786A80" w:rsidRDefault="00786A80" w:rsidP="00786A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>Membatasi laju paket per flow (rate limiting),</w:t>
      </w:r>
    </w:p>
    <w:p w14:paraId="18AD9D90" w14:textId="77777777" w:rsidR="00786A80" w:rsidRPr="00786A80" w:rsidRDefault="00786A80" w:rsidP="00786A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>Memberikan prioritas ke flow tertentu (</w:t>
      </w:r>
      <w:r w:rsidRPr="00786A80">
        <w:rPr>
          <w:rFonts w:ascii="Times New Roman" w:hAnsi="Times New Roman" w:cs="Times New Roman"/>
          <w:i/>
          <w:iCs/>
        </w:rPr>
        <w:t>bandwidth allocation</w:t>
      </w:r>
      <w:r w:rsidRPr="00786A80">
        <w:rPr>
          <w:rFonts w:ascii="Times New Roman" w:hAnsi="Times New Roman" w:cs="Times New Roman"/>
        </w:rPr>
        <w:t>),</w:t>
      </w:r>
    </w:p>
    <w:p w14:paraId="578266E4" w14:textId="77777777" w:rsidR="00786A80" w:rsidRPr="00786A80" w:rsidRDefault="00786A80" w:rsidP="00786A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>Dan memperbarui pengaturan tersebut secara otomatis lewat modul yang kamu buat (</w:t>
      </w:r>
      <w:r w:rsidRPr="00786A80">
        <w:rPr>
          <w:rFonts w:ascii="Times New Roman" w:hAnsi="Times New Roman" w:cs="Times New Roman"/>
          <w:i/>
          <w:iCs/>
        </w:rPr>
        <w:t>adaptive module</w:t>
      </w:r>
      <w:r w:rsidRPr="00786A80">
        <w:rPr>
          <w:rFonts w:ascii="Times New Roman" w:hAnsi="Times New Roman" w:cs="Times New Roman"/>
        </w:rPr>
        <w:t>).</w:t>
      </w:r>
    </w:p>
    <w:p w14:paraId="40B220E7" w14:textId="77777777" w:rsidR="00786A80" w:rsidRPr="00786A80" w:rsidRDefault="00786A80" w:rsidP="00786A8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 xml:space="preserve">Secara konsep, </w:t>
      </w:r>
      <w:r w:rsidRPr="00786A80">
        <w:rPr>
          <w:rFonts w:ascii="Times New Roman" w:hAnsi="Times New Roman" w:cs="Times New Roman"/>
          <w:b/>
          <w:bCs/>
        </w:rPr>
        <w:t>cara kerja ini sama dengan WFQ (Weighted Fair Queuing)</w:t>
      </w:r>
      <w:r w:rsidRPr="00786A80">
        <w:rPr>
          <w:rFonts w:ascii="Times New Roman" w:hAnsi="Times New Roman" w:cs="Times New Roman"/>
        </w:rPr>
        <w:t>:</w:t>
      </w:r>
    </w:p>
    <w:p w14:paraId="0CA52339" w14:textId="77777777" w:rsidR="00786A80" w:rsidRPr="00786A80" w:rsidRDefault="00786A80" w:rsidP="00786A8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>WFQ = memberikan bobot berbeda untuk tiap trafik,</w:t>
      </w:r>
    </w:p>
    <w:p w14:paraId="36450B5D" w14:textId="77777777" w:rsidR="00786A80" w:rsidRPr="00786A80" w:rsidRDefault="00786A80" w:rsidP="00786A8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86A80">
        <w:rPr>
          <w:rFonts w:ascii="Times New Roman" w:hAnsi="Times New Roman" w:cs="Times New Roman"/>
        </w:rPr>
        <w:t xml:space="preserve">Kamu = memberikan bobot/prioritas berbeda lewat </w:t>
      </w:r>
      <w:r w:rsidRPr="00786A80">
        <w:rPr>
          <w:rFonts w:ascii="Times New Roman" w:hAnsi="Times New Roman" w:cs="Times New Roman"/>
          <w:i/>
          <w:iCs/>
        </w:rPr>
        <w:t>meter table</w:t>
      </w:r>
      <w:r w:rsidRPr="00786A80">
        <w:rPr>
          <w:rFonts w:ascii="Times New Roman" w:hAnsi="Times New Roman" w:cs="Times New Roman"/>
        </w:rPr>
        <w:t>.</w:t>
      </w:r>
    </w:p>
    <w:p w14:paraId="6ADA8C09" w14:textId="77777777" w:rsidR="00786A80" w:rsidRPr="00B6537A" w:rsidRDefault="00786A80" w:rsidP="00B6537A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786A80" w:rsidRPr="00B653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0C1C"/>
    <w:multiLevelType w:val="multilevel"/>
    <w:tmpl w:val="82F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F5564"/>
    <w:multiLevelType w:val="hybridMultilevel"/>
    <w:tmpl w:val="214A663E"/>
    <w:lvl w:ilvl="0" w:tplc="814247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3245D2"/>
    <w:multiLevelType w:val="hybridMultilevel"/>
    <w:tmpl w:val="DF2897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113F1"/>
    <w:multiLevelType w:val="multilevel"/>
    <w:tmpl w:val="84E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6501">
    <w:abstractNumId w:val="2"/>
  </w:num>
  <w:num w:numId="2" w16cid:durableId="161895434">
    <w:abstractNumId w:val="1"/>
  </w:num>
  <w:num w:numId="3" w16cid:durableId="887455066">
    <w:abstractNumId w:val="3"/>
  </w:num>
  <w:num w:numId="4" w16cid:durableId="150427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7A"/>
    <w:rsid w:val="00253726"/>
    <w:rsid w:val="00752363"/>
    <w:rsid w:val="00786A80"/>
    <w:rsid w:val="00B140FF"/>
    <w:rsid w:val="00B6537A"/>
    <w:rsid w:val="00EA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96D0"/>
  <w15:chartTrackingRefBased/>
  <w15:docId w15:val="{BE330F10-BF52-4D9C-B7B3-5D56C7F1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6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idayy doang</dc:creator>
  <cp:keywords/>
  <dc:description/>
  <cp:lastModifiedBy>idayy doang</cp:lastModifiedBy>
  <cp:revision>1</cp:revision>
  <dcterms:created xsi:type="dcterms:W3CDTF">2025-10-08T01:08:00Z</dcterms:created>
  <dcterms:modified xsi:type="dcterms:W3CDTF">2025-10-12T17:01:00Z</dcterms:modified>
</cp:coreProperties>
</file>