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120" w:line="360" w:lineRule="auto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ERRATUM : </w:t>
      </w:r>
      <w:r w:rsidDel="00000000" w:rsidR="00000000" w:rsidRPr="00000000">
        <w:rPr>
          <w:rFonts w:ascii="Calibri" w:cs="Calibri" w:eastAsia="Calibri" w:hAnsi="Calibri"/>
          <w:sz w:val="44"/>
          <w:szCs w:val="44"/>
          <w:highlight w:val="white"/>
          <w:rtl w:val="0"/>
        </w:rPr>
        <w:t xml:space="preserve">TABLEAU DES EFFECTIFS PAR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Veuillez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trouver en page suivante le tableau actualisé au regard de l’intégration de Monsieur Dupond dans les effectifs de l’entreprise.</w:t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20" w:line="360" w:lineRule="auto"/>
        <w:jc w:val="center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Liste des services de l’entreprise</w:t>
      </w:r>
    </w:p>
    <w:tbl>
      <w:tblPr>
        <w:tblStyle w:val="Table1"/>
        <w:tblW w:w="9029.0" w:type="dxa"/>
        <w:jc w:val="left"/>
        <w:tblInd w:w="0.0" w:type="dxa"/>
        <w:tblLayout w:type="fixed"/>
        <w:tblLook w:val="00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Effectifs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Secrétariat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Mme Grenier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Comptabilité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 Lesage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 Legrand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Logistique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Mme Dufour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Mme Dupuis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</w:pPr>
  </w:style>
  <w:style w:type="paragraph" w:styleId="Titre1">
    <w:name w:val="heading 1"/>
    <w:basedOn w:val="Normal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276" w:lineRule="auto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sz w:val="24"/>
    </w:rPr>
  </w:style>
  <w:style w:type="paragraph" w:styleId="Titre">
    <w:name w:val="Title"/>
    <w:basedOn w:val="Normal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SOHxjibU3E8s/8RrCvv2L5yvg==">AMUW2mUeVdq89Es4X8QhHq93DbtI947QRiBCorFiEI9u7+XzEEZ/BVirjCR38m2gQvw9bZgJCzhnwtSU17Q6Loyf+LZcOrvfAvBuZXSIzXjDS/oFNgvOSWT7jaI48g3VcxKpk/JMC4iN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2021-05-03T08:05:00Z</dcterms:created>
</cp:coreProperties>
</file>