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21915" w14:textId="77777777" w:rsidR="003048B0" w:rsidRDefault="00000000">
      <w:pPr>
        <w:spacing w:after="527" w:line="259" w:lineRule="auto"/>
        <w:ind w:left="0" w:firstLine="0"/>
        <w:jc w:val="left"/>
      </w:pPr>
      <w:r>
        <w:rPr>
          <w:sz w:val="24"/>
        </w:rPr>
        <w:t xml:space="preserve"> </w:t>
      </w:r>
    </w:p>
    <w:p w14:paraId="7878EA18" w14:textId="77777777" w:rsidR="003048B0" w:rsidRDefault="00000000">
      <w:pPr>
        <w:spacing w:after="0" w:line="259" w:lineRule="auto"/>
        <w:ind w:left="1895" w:firstLine="0"/>
        <w:jc w:val="left"/>
      </w:pPr>
      <w:r>
        <w:rPr>
          <w:noProof/>
        </w:rPr>
        <w:drawing>
          <wp:inline distT="0" distB="0" distL="0" distR="0" wp14:anchorId="21A9D9A1" wp14:editId="0C0EAB97">
            <wp:extent cx="3711469" cy="989965"/>
            <wp:effectExtent l="0" t="0" r="0" b="0"/>
            <wp:docPr id="435" name="Picture 435"/>
            <wp:cNvGraphicFramePr/>
            <a:graphic xmlns:a="http://schemas.openxmlformats.org/drawingml/2006/main">
              <a:graphicData uri="http://schemas.openxmlformats.org/drawingml/2006/picture">
                <pic:pic xmlns:pic="http://schemas.openxmlformats.org/drawingml/2006/picture">
                  <pic:nvPicPr>
                    <pic:cNvPr id="435" name="Picture 435"/>
                    <pic:cNvPicPr/>
                  </pic:nvPicPr>
                  <pic:blipFill>
                    <a:blip r:embed="rId8"/>
                    <a:stretch>
                      <a:fillRect/>
                    </a:stretch>
                  </pic:blipFill>
                  <pic:spPr>
                    <a:xfrm>
                      <a:off x="0" y="0"/>
                      <a:ext cx="3711469" cy="989965"/>
                    </a:xfrm>
                    <a:prstGeom prst="rect">
                      <a:avLst/>
                    </a:prstGeom>
                  </pic:spPr>
                </pic:pic>
              </a:graphicData>
            </a:graphic>
          </wp:inline>
        </w:drawing>
      </w:r>
      <w:r>
        <w:rPr>
          <w:sz w:val="32"/>
        </w:rPr>
        <w:t xml:space="preserve"> </w:t>
      </w:r>
    </w:p>
    <w:p w14:paraId="51B98A66" w14:textId="52C87C81" w:rsidR="003048B0" w:rsidRDefault="00000000">
      <w:pPr>
        <w:spacing w:after="0" w:line="259" w:lineRule="auto"/>
        <w:ind w:left="0" w:right="4" w:firstLine="0"/>
        <w:jc w:val="center"/>
      </w:pPr>
      <w:r>
        <w:rPr>
          <w:i/>
          <w:sz w:val="24"/>
        </w:rPr>
        <w:t>Aplikace/202</w:t>
      </w:r>
      <w:r w:rsidR="0077716E">
        <w:rPr>
          <w:i/>
          <w:sz w:val="24"/>
        </w:rPr>
        <w:t>5</w:t>
      </w:r>
      <w:r>
        <w:rPr>
          <w:b/>
          <w:i/>
          <w:sz w:val="24"/>
        </w:rPr>
        <w:t xml:space="preserve"> </w:t>
      </w:r>
    </w:p>
    <w:p w14:paraId="55FF4DE2" w14:textId="77777777" w:rsidR="003048B0" w:rsidRDefault="00000000">
      <w:pPr>
        <w:spacing w:after="238" w:line="259" w:lineRule="auto"/>
        <w:ind w:left="-29" w:right="-26" w:firstLine="0"/>
        <w:jc w:val="left"/>
      </w:pPr>
      <w:r>
        <w:rPr>
          <w:rFonts w:ascii="Calibri" w:eastAsia="Calibri" w:hAnsi="Calibri" w:cs="Calibri"/>
          <w:noProof/>
        </w:rPr>
        <mc:AlternateContent>
          <mc:Choice Requires="wpg">
            <w:drawing>
              <wp:inline distT="0" distB="0" distL="0" distR="0" wp14:anchorId="29D978E1" wp14:editId="16FF0BFC">
                <wp:extent cx="6156960" cy="6097"/>
                <wp:effectExtent l="0" t="0" r="0" b="0"/>
                <wp:docPr id="7291" name="Group 7291"/>
                <wp:cNvGraphicFramePr/>
                <a:graphic xmlns:a="http://schemas.openxmlformats.org/drawingml/2006/main">
                  <a:graphicData uri="http://schemas.microsoft.com/office/word/2010/wordprocessingGroup">
                    <wpg:wgp>
                      <wpg:cNvGrpSpPr/>
                      <wpg:grpSpPr>
                        <a:xfrm>
                          <a:off x="0" y="0"/>
                          <a:ext cx="6156960" cy="6097"/>
                          <a:chOff x="0" y="0"/>
                          <a:chExt cx="6156960" cy="6097"/>
                        </a:xfrm>
                      </wpg:grpSpPr>
                      <wps:wsp>
                        <wps:cNvPr id="8054" name="Shape 8054"/>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91" style="width:484.8pt;height:0.480042pt;mso-position-horizontal-relative:char;mso-position-vertical-relative:line" coordsize="61569,60">
                <v:shape id="Shape 8055" style="position:absolute;width:61569;height:91;left:0;top:0;" coordsize="6156960,9144" path="m0,0l6156960,0l6156960,9144l0,9144l0,0">
                  <v:stroke weight="0pt" endcap="flat" joinstyle="miter" miterlimit="10" on="false" color="#000000" opacity="0"/>
                  <v:fill on="true" color="#000000"/>
                </v:shape>
              </v:group>
            </w:pict>
          </mc:Fallback>
        </mc:AlternateContent>
      </w:r>
    </w:p>
    <w:p w14:paraId="3E5BC758" w14:textId="7CB66662" w:rsidR="003048B0" w:rsidRDefault="00000000">
      <w:pPr>
        <w:spacing w:after="101" w:line="225" w:lineRule="auto"/>
        <w:ind w:left="607" w:firstLine="0"/>
        <w:jc w:val="center"/>
      </w:pPr>
      <w:r>
        <w:rPr>
          <w:sz w:val="44"/>
        </w:rPr>
        <w:t>Zaměstnanci státu a státní úředníci: kde pracují a za kolik?</w:t>
      </w:r>
      <w:r w:rsidR="00D72F0F">
        <w:rPr>
          <w:rStyle w:val="FootnoteReference"/>
          <w:sz w:val="44"/>
        </w:rPr>
        <w:footnoteReference w:id="1"/>
      </w:r>
      <w:r>
        <w:rPr>
          <w:b/>
          <w:sz w:val="48"/>
        </w:rPr>
        <w:t xml:space="preserve"> </w:t>
      </w:r>
    </w:p>
    <w:p w14:paraId="61FB588D" w14:textId="4FF1EA70" w:rsidR="003048B0" w:rsidRDefault="00000000">
      <w:pPr>
        <w:pStyle w:val="Heading1"/>
      </w:pPr>
      <w:r>
        <w:rPr>
          <w:sz w:val="24"/>
        </w:rPr>
        <w:t>Č</w:t>
      </w:r>
      <w:r>
        <w:t xml:space="preserve">ERVEN </w:t>
      </w:r>
      <w:r>
        <w:rPr>
          <w:sz w:val="24"/>
        </w:rPr>
        <w:t>202</w:t>
      </w:r>
      <w:r w:rsidR="0077716E">
        <w:rPr>
          <w:sz w:val="24"/>
        </w:rPr>
        <w:t>5</w:t>
      </w:r>
      <w:r>
        <w:rPr>
          <w:sz w:val="24"/>
        </w:rPr>
        <w:t xml:space="preserve"> P</w:t>
      </w:r>
      <w:r>
        <w:t xml:space="preserve">ETR </w:t>
      </w:r>
      <w:r>
        <w:rPr>
          <w:sz w:val="24"/>
        </w:rPr>
        <w:t>B</w:t>
      </w:r>
      <w:r>
        <w:t>OUCHAL</w:t>
      </w:r>
      <w:r>
        <w:rPr>
          <w:sz w:val="24"/>
        </w:rPr>
        <w:t>,</w:t>
      </w:r>
      <w:r>
        <w:t xml:space="preserve"> </w:t>
      </w:r>
      <w:r>
        <w:rPr>
          <w:sz w:val="24"/>
        </w:rPr>
        <w:t>T</w:t>
      </w:r>
      <w:r>
        <w:t xml:space="preserve">ARAS </w:t>
      </w:r>
      <w:r>
        <w:rPr>
          <w:sz w:val="24"/>
        </w:rPr>
        <w:t>H</w:t>
      </w:r>
      <w:r>
        <w:t>RENDAŠ</w:t>
      </w:r>
      <w:r>
        <w:rPr>
          <w:sz w:val="24"/>
        </w:rPr>
        <w:t xml:space="preserve"> </w:t>
      </w:r>
    </w:p>
    <w:p w14:paraId="02811469" w14:textId="77777777" w:rsidR="003048B0" w:rsidRDefault="00000000">
      <w:pPr>
        <w:spacing w:after="0" w:line="259" w:lineRule="auto"/>
        <w:ind w:left="37" w:firstLine="0"/>
        <w:jc w:val="center"/>
      </w:pPr>
      <w:r>
        <w:rPr>
          <w:b/>
          <w:sz w:val="16"/>
        </w:rPr>
        <w:t xml:space="preserve"> </w:t>
      </w:r>
    </w:p>
    <w:p w14:paraId="2CF8A4F0" w14:textId="77777777" w:rsidR="003048B0" w:rsidRDefault="00000000">
      <w:pPr>
        <w:spacing w:after="479" w:line="259" w:lineRule="auto"/>
        <w:ind w:left="-29" w:right="-26" w:firstLine="0"/>
        <w:jc w:val="left"/>
      </w:pPr>
      <w:r>
        <w:rPr>
          <w:rFonts w:ascii="Calibri" w:eastAsia="Calibri" w:hAnsi="Calibri" w:cs="Calibri"/>
          <w:noProof/>
        </w:rPr>
        <mc:AlternateContent>
          <mc:Choice Requires="wpg">
            <w:drawing>
              <wp:inline distT="0" distB="0" distL="0" distR="0" wp14:anchorId="517B7785" wp14:editId="08A51345">
                <wp:extent cx="6156960" cy="6096"/>
                <wp:effectExtent l="0" t="0" r="0" b="0"/>
                <wp:docPr id="7292" name="Group 7292"/>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8056" name="Shape 8056"/>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92" style="width:484.8pt;height:0.47998pt;mso-position-horizontal-relative:char;mso-position-vertical-relative:line" coordsize="61569,60">
                <v:shape id="Shape 8057" style="position:absolute;width:61569;height:91;left:0;top:0;" coordsize="6156960,9144" path="m0,0l6156960,0l6156960,9144l0,9144l0,0">
                  <v:stroke weight="0pt" endcap="flat" joinstyle="miter" miterlimit="10" on="false" color="#000000" opacity="0"/>
                  <v:fill on="true" color="#000000"/>
                </v:shape>
              </v:group>
            </w:pict>
          </mc:Fallback>
        </mc:AlternateContent>
      </w:r>
    </w:p>
    <w:p w14:paraId="5DA5448B" w14:textId="60E1915F" w:rsidR="00E56AA9" w:rsidRDefault="00E56AA9">
      <w:pPr>
        <w:pStyle w:val="Heading1"/>
        <w:spacing w:after="246"/>
        <w:ind w:left="0" w:right="0" w:firstLine="0"/>
        <w:jc w:val="left"/>
        <w:rPr>
          <w:b/>
          <w:color w:val="2425A9"/>
          <w:sz w:val="28"/>
        </w:rPr>
      </w:pPr>
      <w:r>
        <w:rPr>
          <w:b/>
          <w:color w:val="2425A9"/>
          <w:sz w:val="28"/>
        </w:rPr>
        <w:t xml:space="preserve">Vývoj v </w:t>
      </w:r>
      <w:r w:rsidR="00D72F0F">
        <w:rPr>
          <w:b/>
          <w:color w:val="2425A9"/>
          <w:sz w:val="28"/>
        </w:rPr>
        <w:t>roce 2024</w:t>
      </w:r>
    </w:p>
    <w:p w14:paraId="05D02B3D" w14:textId="2AC7C838" w:rsidR="00D72F0F" w:rsidRDefault="00E56AA9" w:rsidP="00E56AA9">
      <w:pPr>
        <w:numPr>
          <w:ilvl w:val="0"/>
          <w:numId w:val="1"/>
        </w:numPr>
        <w:spacing w:after="0" w:line="274" w:lineRule="auto"/>
        <w:ind w:right="-9" w:hanging="360"/>
      </w:pPr>
      <w:r>
        <w:t>V roce 2024 se výrazně nezměnil počet zaměstnanců státu: celkově klesl o cca 1,000 osob</w:t>
      </w:r>
      <w:r w:rsidR="00D72F0F">
        <w:t xml:space="preserve"> (0,2 %)</w:t>
      </w:r>
      <w:r>
        <w:t xml:space="preserve">. </w:t>
      </w:r>
    </w:p>
    <w:p w14:paraId="06F82854" w14:textId="3BA663EB" w:rsidR="00D72F0F" w:rsidRDefault="00D72F0F" w:rsidP="00D72F0F">
      <w:pPr>
        <w:numPr>
          <w:ilvl w:val="1"/>
          <w:numId w:val="1"/>
        </w:numPr>
        <w:spacing w:after="0" w:line="274" w:lineRule="auto"/>
        <w:ind w:right="-9" w:hanging="360"/>
      </w:pPr>
      <w:r>
        <w:t>Státních ú</w:t>
      </w:r>
      <w:r w:rsidR="00E56AA9">
        <w:t xml:space="preserve">ředníků mírně ubylo (o cca 2,000 osob), především v tzv. neústřední státní správě, což jsou typicky velké úřady poskytující přímé služby občanům mimo Prahu (finanční úřady, správa sociálního zabezpečení, úřad práce). </w:t>
      </w:r>
    </w:p>
    <w:p w14:paraId="16EA5E1B" w14:textId="77777777" w:rsidR="00D72F0F" w:rsidRDefault="00D72F0F" w:rsidP="00D72F0F">
      <w:pPr>
        <w:numPr>
          <w:ilvl w:val="1"/>
          <w:numId w:val="1"/>
        </w:numPr>
        <w:spacing w:after="0" w:line="274" w:lineRule="auto"/>
        <w:ind w:right="-9" w:hanging="360"/>
      </w:pPr>
      <w:r>
        <w:t>Počet zaměstnanců ministerstev se téměř nezměnil; o cca 100 osob (cca 2 %) narostr počet zaměstnanců ostatních ústředních orgánů.</w:t>
      </w:r>
    </w:p>
    <w:p w14:paraId="289AC7FB" w14:textId="77777777" w:rsidR="00D72F0F" w:rsidRDefault="00E56AA9" w:rsidP="00D72F0F">
      <w:pPr>
        <w:numPr>
          <w:ilvl w:val="1"/>
          <w:numId w:val="1"/>
        </w:numPr>
        <w:spacing w:after="0" w:line="274" w:lineRule="auto"/>
        <w:ind w:right="-9" w:hanging="360"/>
      </w:pPr>
      <w:r>
        <w:t xml:space="preserve">Naopak přibylo zaměstnanců v regionálním školství, kteří jsou pro účely rozpočtové regulace vykazování v kapitole MŠMT. </w:t>
      </w:r>
    </w:p>
    <w:p w14:paraId="2C2EA62F" w14:textId="4F34B9FE" w:rsidR="00E56AA9" w:rsidRDefault="00E56AA9" w:rsidP="00E56AA9">
      <w:pPr>
        <w:numPr>
          <w:ilvl w:val="0"/>
          <w:numId w:val="1"/>
        </w:numPr>
        <w:spacing w:after="0" w:line="274" w:lineRule="auto"/>
        <w:ind w:right="-9" w:hanging="360"/>
      </w:pPr>
      <w:r>
        <w:t>Průměrné platy státních úředníků v reálném vyjádření dále klesaly u všech skupin (ministerstva, ostatní ústřední orgány, neústřední úřady). Jde o pokračování poklesu, který začal v letech 2019/2020.</w:t>
      </w:r>
    </w:p>
    <w:p w14:paraId="79D41F8A" w14:textId="26C47B53" w:rsidR="00E56AA9" w:rsidRDefault="00E56AA9" w:rsidP="00E56AA9">
      <w:pPr>
        <w:numPr>
          <w:ilvl w:val="0"/>
          <w:numId w:val="1"/>
        </w:numPr>
        <w:spacing w:after="0" w:line="274" w:lineRule="auto"/>
        <w:ind w:right="-9" w:hanging="360"/>
      </w:pPr>
      <w:r>
        <w:t>Ačkoli veřejná správa jako sektor ve vývoji reálných platů víceméně kopírovala ekonomiku, státní úředníci pocítili další relativní pokles svých platů ve srovnání s trhem práce. I platy úředníků ministerstev již doklesaly na úroveň průměrné mzdy v Praze. (Toto srovnání je nedokonalé, protože nebere v potaz vyšší vzdělanostní strukutru státních úřadů oproti celé pracovní síle.)</w:t>
      </w:r>
    </w:p>
    <w:p w14:paraId="6EB44BBB" w14:textId="77777777" w:rsidR="00E56AA9" w:rsidRPr="00E56AA9" w:rsidRDefault="00E56AA9" w:rsidP="00E56AA9">
      <w:pPr>
        <w:spacing w:after="0" w:line="274" w:lineRule="auto"/>
        <w:ind w:right="-9"/>
      </w:pPr>
    </w:p>
    <w:p w14:paraId="59DC45C8" w14:textId="21141F6A" w:rsidR="003048B0" w:rsidRDefault="00000000">
      <w:pPr>
        <w:pStyle w:val="Heading1"/>
        <w:spacing w:after="246"/>
        <w:ind w:left="0" w:right="0" w:firstLine="0"/>
        <w:jc w:val="left"/>
      </w:pPr>
      <w:r>
        <w:rPr>
          <w:b/>
          <w:color w:val="2425A9"/>
          <w:sz w:val="28"/>
        </w:rPr>
        <w:t>Shrnutí</w:t>
      </w:r>
      <w:r w:rsidR="0077716E">
        <w:rPr>
          <w:b/>
          <w:color w:val="2425A9"/>
          <w:sz w:val="28"/>
        </w:rPr>
        <w:t xml:space="preserve"> hlavních poznatků z celé aplikace</w:t>
      </w:r>
      <w:r>
        <w:rPr>
          <w:b/>
          <w:color w:val="2425A9"/>
          <w:sz w:val="28"/>
        </w:rPr>
        <w:t xml:space="preserve"> </w:t>
      </w:r>
    </w:p>
    <w:p w14:paraId="726DFC25" w14:textId="646FF717" w:rsidR="003048B0" w:rsidRDefault="00000000">
      <w:pPr>
        <w:numPr>
          <w:ilvl w:val="0"/>
          <w:numId w:val="1"/>
        </w:numPr>
        <w:spacing w:after="0" w:line="274" w:lineRule="auto"/>
        <w:ind w:right="-9" w:hanging="360"/>
      </w:pPr>
      <w:r>
        <w:t xml:space="preserve">Zaměstnanci státu, jejichž zaměstnanost reguluje a financuje státní rozpočet dohromady, čítají téměř půl milionu zaměstnanců. To představuje necelých 10 % pracovní síly v zemi. Zdaleka největší podíl zaměstnanců státu představují zaměstnanci v regionálním školství, cca </w:t>
      </w:r>
      <w:r>
        <w:lastRenderedPageBreak/>
        <w:t>2</w:t>
      </w:r>
      <w:r w:rsidR="00AA63D8">
        <w:t>9</w:t>
      </w:r>
      <w:r>
        <w:t xml:space="preserve">0 tisíc, ve sborech cca </w:t>
      </w:r>
      <w:r w:rsidR="00F14915">
        <w:t>8</w:t>
      </w:r>
      <w:r>
        <w:t xml:space="preserve">0 tisíc (např. policie, hasiči, celní správa, vězeňská služba), a v armádě.  </w:t>
      </w:r>
    </w:p>
    <w:p w14:paraId="006F0644" w14:textId="77777777" w:rsidR="003048B0" w:rsidRDefault="00000000">
      <w:pPr>
        <w:spacing w:after="9" w:line="265" w:lineRule="auto"/>
        <w:ind w:left="715" w:hanging="10"/>
        <w:jc w:val="left"/>
      </w:pPr>
      <w:hyperlink r:id="rId9" w:anchor="graf_1">
        <w:r>
          <w:rPr>
            <w:color w:val="0463C1"/>
            <w:u w:val="single" w:color="0463C1"/>
          </w:rPr>
          <w:t>Graf 1a. Po</w:t>
        </w:r>
      </w:hyperlink>
      <w:hyperlink r:id="rId10" w:anchor="graf_1">
        <w:r>
          <w:rPr>
            <w:color w:val="0463C1"/>
            <w:u w:val="single" w:color="0463C1"/>
          </w:rPr>
          <w:t>č</w:t>
        </w:r>
      </w:hyperlink>
      <w:hyperlink r:id="rId11" w:anchor="graf_1">
        <w:r>
          <w:rPr>
            <w:color w:val="0463C1"/>
            <w:u w:val="single" w:color="0463C1"/>
          </w:rPr>
          <w:t>et zam</w:t>
        </w:r>
      </w:hyperlink>
      <w:hyperlink r:id="rId12" w:anchor="graf_1">
        <w:r>
          <w:rPr>
            <w:color w:val="0463C1"/>
            <w:u w:val="single" w:color="0463C1"/>
          </w:rPr>
          <w:t>ě</w:t>
        </w:r>
      </w:hyperlink>
      <w:hyperlink r:id="rId13" w:anchor="graf_1">
        <w:r>
          <w:rPr>
            <w:color w:val="0463C1"/>
            <w:u w:val="single" w:color="0463C1"/>
          </w:rPr>
          <w:t>stnanc</w:t>
        </w:r>
      </w:hyperlink>
      <w:hyperlink r:id="rId14" w:anchor="graf_1">
        <w:r>
          <w:rPr>
            <w:color w:val="0463C1"/>
            <w:u w:val="single" w:color="0463C1"/>
          </w:rPr>
          <w:t>ů</w:t>
        </w:r>
      </w:hyperlink>
      <w:hyperlink r:id="rId15" w:anchor="graf_1">
        <w:r>
          <w:rPr>
            <w:color w:val="0463C1"/>
            <w:u w:val="single" w:color="0463C1"/>
          </w:rPr>
          <w:t xml:space="preserve"> státu</w:t>
        </w:r>
      </w:hyperlink>
      <w:hyperlink r:id="rId16" w:anchor="graf_1">
        <w:r>
          <w:t xml:space="preserve"> </w:t>
        </w:r>
      </w:hyperlink>
    </w:p>
    <w:p w14:paraId="3E5004B1" w14:textId="77777777" w:rsidR="003048B0" w:rsidRDefault="00000000">
      <w:pPr>
        <w:spacing w:after="53" w:line="259" w:lineRule="auto"/>
        <w:ind w:left="720" w:firstLine="0"/>
        <w:jc w:val="left"/>
      </w:pPr>
      <w:r>
        <w:t xml:space="preserve"> </w:t>
      </w:r>
    </w:p>
    <w:p w14:paraId="1ED0D7AA" w14:textId="1A9ED9A6" w:rsidR="003048B0" w:rsidRDefault="00000000">
      <w:pPr>
        <w:numPr>
          <w:ilvl w:val="0"/>
          <w:numId w:val="1"/>
        </w:numPr>
        <w:ind w:right="-9" w:hanging="360"/>
      </w:pPr>
      <w:r>
        <w:t xml:space="preserve">Veřejný sektor, uváděný v některých statistikách ČSÚ, představuje ještě širší skupinu než zaměstnanci státu a navíc zahrnuje např. instituce veřejného zdravotnictví, veřejných vysokých škol a podobně. Zaměstnanost v tomto sektoru poslední dvě dekády představuje zhruba 1 milion osob, necelou pětinu pracovní síly v české ekonomice.  </w:t>
      </w:r>
      <w:r w:rsidR="00D72F0F">
        <w:br/>
      </w:r>
      <w:hyperlink r:id="rId17" w:anchor="graf_A16">
        <w:r>
          <w:rPr>
            <w:color w:val="0463C1"/>
            <w:u w:val="single" w:color="0463C1"/>
          </w:rPr>
          <w:t>Graf 9a. Po</w:t>
        </w:r>
      </w:hyperlink>
      <w:hyperlink r:id="rId18" w:anchor="graf_A16">
        <w:r>
          <w:rPr>
            <w:color w:val="0463C1"/>
            <w:u w:val="single" w:color="0463C1"/>
          </w:rPr>
          <w:t>č</w:t>
        </w:r>
      </w:hyperlink>
      <w:hyperlink r:id="rId19" w:anchor="graf_A16">
        <w:r>
          <w:rPr>
            <w:color w:val="0463C1"/>
            <w:u w:val="single" w:color="0463C1"/>
          </w:rPr>
          <w:t>et zam</w:t>
        </w:r>
      </w:hyperlink>
      <w:hyperlink r:id="rId20" w:anchor="graf_A16">
        <w:r>
          <w:rPr>
            <w:color w:val="0463C1"/>
            <w:u w:val="single" w:color="0463C1"/>
          </w:rPr>
          <w:t>ě</w:t>
        </w:r>
      </w:hyperlink>
      <w:hyperlink r:id="rId21" w:anchor="graf_A16">
        <w:r>
          <w:rPr>
            <w:color w:val="0463C1"/>
            <w:u w:val="single" w:color="0463C1"/>
          </w:rPr>
          <w:t>stnanc</w:t>
        </w:r>
      </w:hyperlink>
      <w:hyperlink r:id="rId22" w:anchor="graf_A16">
        <w:r>
          <w:rPr>
            <w:color w:val="0463C1"/>
            <w:u w:val="single" w:color="0463C1"/>
          </w:rPr>
          <w:t>ů</w:t>
        </w:r>
      </w:hyperlink>
      <w:hyperlink r:id="rId23" w:anchor="graf_A16">
        <w:r>
          <w:rPr>
            <w:color w:val="0463C1"/>
            <w:u w:val="single" w:color="0463C1"/>
          </w:rPr>
          <w:t xml:space="preserve"> ve</w:t>
        </w:r>
      </w:hyperlink>
      <w:hyperlink r:id="rId24" w:anchor="graf_A16">
        <w:r>
          <w:rPr>
            <w:color w:val="0463C1"/>
            <w:u w:val="single" w:color="0463C1"/>
          </w:rPr>
          <w:t>ř</w:t>
        </w:r>
      </w:hyperlink>
      <w:hyperlink r:id="rId25" w:anchor="graf_A16">
        <w:r>
          <w:rPr>
            <w:color w:val="0463C1"/>
            <w:u w:val="single" w:color="0463C1"/>
          </w:rPr>
          <w:t>ejného sektoru</w:t>
        </w:r>
      </w:hyperlink>
      <w:hyperlink r:id="rId26" w:anchor="graf_A16">
        <w:r>
          <w:t xml:space="preserve"> </w:t>
        </w:r>
      </w:hyperlink>
    </w:p>
    <w:p w14:paraId="4CEE6023" w14:textId="77777777" w:rsidR="003048B0" w:rsidRDefault="00000000">
      <w:pPr>
        <w:spacing w:after="53" w:line="259" w:lineRule="auto"/>
        <w:ind w:left="720" w:firstLine="0"/>
        <w:jc w:val="left"/>
      </w:pPr>
      <w:r>
        <w:t xml:space="preserve"> </w:t>
      </w:r>
    </w:p>
    <w:p w14:paraId="6FEAEE36" w14:textId="77777777" w:rsidR="003048B0" w:rsidRDefault="00000000">
      <w:pPr>
        <w:numPr>
          <w:ilvl w:val="0"/>
          <w:numId w:val="1"/>
        </w:numPr>
        <w:ind w:right="-9" w:hanging="360"/>
      </w:pPr>
      <w:r>
        <w:t xml:space="preserve">Největším nárůstem počtu zaměstnanců státu za poslední dekádu přispěl sektor školství spadající pod ministerstvo školství (příspěvkové organizace), kde se od roku 2017 meziroční nárůsty pohybovaly mezi 4,6 až 14,9 tisíci zaměstnanců.  </w:t>
      </w:r>
    </w:p>
    <w:p w14:paraId="22C1831B" w14:textId="77777777" w:rsidR="003048B0" w:rsidRDefault="00000000">
      <w:pPr>
        <w:spacing w:after="9" w:line="265" w:lineRule="auto"/>
        <w:ind w:left="715" w:hanging="10"/>
        <w:jc w:val="left"/>
      </w:pPr>
      <w:hyperlink r:id="rId27" w:anchor="graf_A17">
        <w:r>
          <w:rPr>
            <w:color w:val="0463C1"/>
            <w:u w:val="single" w:color="0463C1"/>
          </w:rPr>
          <w:t>Graf 10. Zm</w:t>
        </w:r>
      </w:hyperlink>
      <w:hyperlink r:id="rId28" w:anchor="graf_A17">
        <w:r>
          <w:rPr>
            <w:color w:val="0463C1"/>
            <w:u w:val="single" w:color="0463C1"/>
          </w:rPr>
          <w:t>ě</w:t>
        </w:r>
      </w:hyperlink>
      <w:hyperlink r:id="rId29" w:anchor="graf_A17">
        <w:r>
          <w:rPr>
            <w:color w:val="0463C1"/>
            <w:u w:val="single" w:color="0463C1"/>
          </w:rPr>
          <w:t>ny po</w:t>
        </w:r>
      </w:hyperlink>
      <w:hyperlink r:id="rId30" w:anchor="graf_A17">
        <w:r>
          <w:rPr>
            <w:color w:val="0463C1"/>
            <w:u w:val="single" w:color="0463C1"/>
          </w:rPr>
          <w:t>č</w:t>
        </w:r>
      </w:hyperlink>
      <w:hyperlink r:id="rId31" w:anchor="graf_A17">
        <w:r>
          <w:rPr>
            <w:color w:val="0463C1"/>
            <w:u w:val="single" w:color="0463C1"/>
          </w:rPr>
          <w:t>tu zam</w:t>
        </w:r>
      </w:hyperlink>
      <w:hyperlink r:id="rId32" w:anchor="graf_A17">
        <w:r>
          <w:rPr>
            <w:color w:val="0463C1"/>
            <w:u w:val="single" w:color="0463C1"/>
          </w:rPr>
          <w:t>ě</w:t>
        </w:r>
      </w:hyperlink>
      <w:hyperlink r:id="rId33" w:anchor="graf_A17">
        <w:r>
          <w:rPr>
            <w:color w:val="0463C1"/>
            <w:u w:val="single" w:color="0463C1"/>
          </w:rPr>
          <w:t>stnanc</w:t>
        </w:r>
      </w:hyperlink>
      <w:hyperlink r:id="rId34" w:anchor="graf_A17">
        <w:r>
          <w:rPr>
            <w:color w:val="0463C1"/>
            <w:u w:val="single" w:color="0463C1"/>
          </w:rPr>
          <w:t>ů</w:t>
        </w:r>
      </w:hyperlink>
      <w:hyperlink r:id="rId35" w:anchor="graf_A17">
        <w:r>
          <w:rPr>
            <w:color w:val="0463C1"/>
            <w:u w:val="single" w:color="0463C1"/>
          </w:rPr>
          <w:t xml:space="preserve"> ve sfé</w:t>
        </w:r>
      </w:hyperlink>
      <w:hyperlink r:id="rId36" w:anchor="graf_A17">
        <w:r>
          <w:rPr>
            <w:color w:val="0463C1"/>
            <w:u w:val="single" w:color="0463C1"/>
          </w:rPr>
          <w:t>ř</w:t>
        </w:r>
      </w:hyperlink>
      <w:hyperlink r:id="rId37" w:anchor="graf_A17">
        <w:r>
          <w:rPr>
            <w:color w:val="0463C1"/>
            <w:u w:val="single" w:color="0463C1"/>
          </w:rPr>
          <w:t>e rozpo</w:t>
        </w:r>
      </w:hyperlink>
      <w:hyperlink r:id="rId38" w:anchor="graf_A17">
        <w:r>
          <w:rPr>
            <w:color w:val="0463C1"/>
            <w:u w:val="single" w:color="0463C1"/>
          </w:rPr>
          <w:t>č</w:t>
        </w:r>
      </w:hyperlink>
      <w:hyperlink r:id="rId39" w:anchor="graf_A17">
        <w:r>
          <w:rPr>
            <w:color w:val="0463C1"/>
            <w:u w:val="single" w:color="0463C1"/>
          </w:rPr>
          <w:t>tové regulace</w:t>
        </w:r>
      </w:hyperlink>
      <w:hyperlink r:id="rId40" w:anchor="graf_A17">
        <w:r>
          <w:t xml:space="preserve"> </w:t>
        </w:r>
      </w:hyperlink>
    </w:p>
    <w:p w14:paraId="74CF7574" w14:textId="77777777" w:rsidR="003048B0" w:rsidRDefault="00000000">
      <w:pPr>
        <w:spacing w:after="48" w:line="259" w:lineRule="auto"/>
        <w:ind w:left="720" w:firstLine="0"/>
        <w:jc w:val="left"/>
      </w:pPr>
      <w:r>
        <w:t xml:space="preserve"> </w:t>
      </w:r>
    </w:p>
    <w:p w14:paraId="4E933BAA" w14:textId="758C349C" w:rsidR="003048B0" w:rsidRDefault="00000000" w:rsidP="00D72F0F">
      <w:pPr>
        <w:numPr>
          <w:ilvl w:val="0"/>
          <w:numId w:val="1"/>
        </w:numPr>
        <w:spacing w:after="9" w:line="265" w:lineRule="auto"/>
        <w:ind w:left="715" w:right="-9" w:hanging="10"/>
        <w:jc w:val="left"/>
      </w:pPr>
      <w:r>
        <w:t>Státních úředníků je mezi zaměstnanci státu cca 7</w:t>
      </w:r>
      <w:r w:rsidR="00AA63D8">
        <w:t>5</w:t>
      </w:r>
      <w:r>
        <w:t xml:space="preserve"> tisíc (1</w:t>
      </w:r>
      <w:r w:rsidR="00AA63D8">
        <w:t>5</w:t>
      </w:r>
      <w:r>
        <w:t xml:space="preserve"> % zaměstnanců státu). Většina z nich pracuje v ‚Neústřední státní správě’, tj. v organizacích, jako jsou finanční úřady či správa sociálního zabezpečení, úřady práce, tedy často na pobočkách mimo Prahu. Na ministerstvech pak pracuje necelých 23 tis. </w:t>
      </w:r>
      <w:r w:rsidR="005A49EC">
        <w:t>osob</w:t>
      </w:r>
      <w:r>
        <w:t xml:space="preserve">, představují necelých 5 % zaměstnanců </w:t>
      </w:r>
      <w:r w:rsidR="00D72F0F">
        <w:t>s</w:t>
      </w:r>
      <w:r>
        <w:t>tátu a necelého půl procenta pracovní síly v ekonomice</w:t>
      </w:r>
      <w:r w:rsidR="00B47DB6">
        <w:t xml:space="preserve"> </w:t>
      </w:r>
      <w:r w:rsidR="0033053D">
        <w:t>(toto číslo zahrnuje i příslušníky a zaměstnance bezpečnostních sborů evidované</w:t>
      </w:r>
      <w:r w:rsidR="005A49EC">
        <w:t xml:space="preserve"> na</w:t>
      </w:r>
      <w:r w:rsidR="0033053D">
        <w:t xml:space="preserve"> </w:t>
      </w:r>
      <w:r w:rsidR="005A49EC">
        <w:t>M</w:t>
      </w:r>
      <w:r w:rsidR="0033053D">
        <w:t>inisterstv</w:t>
      </w:r>
      <w:r w:rsidR="005A49EC">
        <w:t>u</w:t>
      </w:r>
      <w:r w:rsidR="0033053D">
        <w:t xml:space="preserve"> vnitra, které nelze v těchto datech odlišit)</w:t>
      </w:r>
      <w:r>
        <w:t>. Státních úředníků je tedy mnohem méně, než jaká jsou často očekávání ohledně rozsahu možných úspor.</w:t>
      </w:r>
      <w:r w:rsidRPr="00D72F0F">
        <w:rPr>
          <w:color w:val="0463C1"/>
        </w:rPr>
        <w:t xml:space="preserve"> </w:t>
      </w:r>
      <w:r w:rsidR="00D72F0F">
        <w:rPr>
          <w:color w:val="0463C1"/>
        </w:rPr>
        <w:br/>
      </w:r>
      <w:hyperlink r:id="rId41" w:anchor="graf_1">
        <w:r w:rsidRPr="00D72F0F">
          <w:rPr>
            <w:color w:val="0463C1"/>
            <w:u w:val="single" w:color="0463C1"/>
          </w:rPr>
          <w:t>Graf</w:t>
        </w:r>
      </w:hyperlink>
      <w:hyperlink r:id="rId42" w:anchor="graf_1">
        <w:r w:rsidRPr="00D72F0F">
          <w:rPr>
            <w:color w:val="0463C1"/>
            <w:u w:val="single" w:color="0463C1"/>
          </w:rPr>
          <w:t xml:space="preserve"> </w:t>
        </w:r>
      </w:hyperlink>
      <w:hyperlink r:id="rId43" w:anchor="graf_1">
        <w:r w:rsidRPr="00D72F0F">
          <w:rPr>
            <w:color w:val="0463C1"/>
            <w:u w:val="single" w:color="0463C1"/>
          </w:rPr>
          <w:t>1a.</w:t>
        </w:r>
      </w:hyperlink>
      <w:hyperlink r:id="rId44" w:anchor="graf_1">
        <w:r w:rsidRPr="00D72F0F">
          <w:rPr>
            <w:color w:val="0463C1"/>
            <w:u w:val="single" w:color="0463C1"/>
          </w:rPr>
          <w:t xml:space="preserve"> </w:t>
        </w:r>
      </w:hyperlink>
      <w:hyperlink r:id="rId45" w:anchor="graf_1">
        <w:r w:rsidRPr="00D72F0F">
          <w:rPr>
            <w:color w:val="0463C1"/>
            <w:u w:val="single" w:color="0463C1"/>
          </w:rPr>
          <w:t>Po</w:t>
        </w:r>
      </w:hyperlink>
      <w:hyperlink r:id="rId46" w:anchor="graf_1">
        <w:r w:rsidRPr="00D72F0F">
          <w:rPr>
            <w:color w:val="0463C1"/>
            <w:u w:val="single" w:color="0463C1"/>
          </w:rPr>
          <w:t>č</w:t>
        </w:r>
      </w:hyperlink>
      <w:hyperlink r:id="rId47" w:anchor="graf_1">
        <w:r w:rsidRPr="00D72F0F">
          <w:rPr>
            <w:color w:val="0463C1"/>
            <w:u w:val="single" w:color="0463C1"/>
          </w:rPr>
          <w:t>et</w:t>
        </w:r>
      </w:hyperlink>
      <w:hyperlink r:id="rId48" w:anchor="graf_1">
        <w:r w:rsidRPr="00D72F0F">
          <w:rPr>
            <w:color w:val="0463C1"/>
            <w:u w:val="single" w:color="0463C1"/>
          </w:rPr>
          <w:t xml:space="preserve"> </w:t>
        </w:r>
      </w:hyperlink>
      <w:hyperlink r:id="rId49" w:anchor="graf_1">
        <w:r w:rsidRPr="00D72F0F">
          <w:rPr>
            <w:color w:val="0463C1"/>
            <w:u w:val="single" w:color="0463C1"/>
          </w:rPr>
          <w:t>zam</w:t>
        </w:r>
      </w:hyperlink>
      <w:hyperlink r:id="rId50" w:anchor="graf_1">
        <w:r w:rsidRPr="00D72F0F">
          <w:rPr>
            <w:color w:val="0463C1"/>
            <w:u w:val="single" w:color="0463C1"/>
          </w:rPr>
          <w:t>ě</w:t>
        </w:r>
      </w:hyperlink>
      <w:hyperlink r:id="rId51" w:anchor="graf_1">
        <w:r w:rsidRPr="00D72F0F">
          <w:rPr>
            <w:color w:val="0463C1"/>
            <w:u w:val="single" w:color="0463C1"/>
          </w:rPr>
          <w:t>stnanc</w:t>
        </w:r>
      </w:hyperlink>
      <w:hyperlink r:id="rId52" w:anchor="graf_1">
        <w:r w:rsidRPr="00D72F0F">
          <w:rPr>
            <w:color w:val="0463C1"/>
            <w:u w:val="single" w:color="0463C1"/>
          </w:rPr>
          <w:t>ů</w:t>
        </w:r>
      </w:hyperlink>
      <w:hyperlink r:id="rId53" w:anchor="graf_1">
        <w:r w:rsidRPr="00D72F0F">
          <w:rPr>
            <w:color w:val="0463C1"/>
            <w:u w:val="single" w:color="0463C1"/>
          </w:rPr>
          <w:t xml:space="preserve"> </w:t>
        </w:r>
      </w:hyperlink>
      <w:hyperlink r:id="rId54" w:anchor="graf_1">
        <w:r w:rsidRPr="00D72F0F">
          <w:rPr>
            <w:color w:val="0463C1"/>
            <w:u w:val="single" w:color="0463C1"/>
          </w:rPr>
          <w:t>státu</w:t>
        </w:r>
      </w:hyperlink>
      <w:hyperlink r:id="rId55" w:anchor="graf_1">
        <w:r>
          <w:t xml:space="preserve"> </w:t>
        </w:r>
      </w:hyperlink>
      <w:r>
        <w:t xml:space="preserve"> </w:t>
      </w:r>
    </w:p>
    <w:p w14:paraId="0164B69D" w14:textId="77777777" w:rsidR="003048B0" w:rsidRDefault="00000000">
      <w:pPr>
        <w:spacing w:after="9" w:line="265" w:lineRule="auto"/>
        <w:ind w:left="715" w:hanging="10"/>
        <w:jc w:val="left"/>
      </w:pPr>
      <w:hyperlink r:id="rId56" w:anchor="graf_4">
        <w:r>
          <w:rPr>
            <w:color w:val="0463C1"/>
            <w:u w:val="single" w:color="0463C1"/>
          </w:rPr>
          <w:t>Graf</w:t>
        </w:r>
      </w:hyperlink>
      <w:hyperlink r:id="rId57" w:anchor="graf_4">
        <w:r>
          <w:rPr>
            <w:color w:val="0463C1"/>
            <w:u w:val="single" w:color="0463C1"/>
          </w:rPr>
          <w:t xml:space="preserve"> </w:t>
        </w:r>
      </w:hyperlink>
      <w:hyperlink r:id="rId58" w:anchor="graf_4">
        <w:r>
          <w:rPr>
            <w:color w:val="0463C1"/>
            <w:u w:val="single" w:color="0463C1"/>
          </w:rPr>
          <w:t>4a.</w:t>
        </w:r>
      </w:hyperlink>
      <w:hyperlink r:id="rId59" w:anchor="graf_4">
        <w:r>
          <w:rPr>
            <w:color w:val="0463C1"/>
            <w:u w:val="single" w:color="0463C1"/>
          </w:rPr>
          <w:t xml:space="preserve"> </w:t>
        </w:r>
      </w:hyperlink>
      <w:hyperlink r:id="rId60" w:anchor="graf_4">
        <w:r>
          <w:rPr>
            <w:color w:val="0463C1"/>
            <w:u w:val="single" w:color="0463C1"/>
          </w:rPr>
          <w:t>Po</w:t>
        </w:r>
      </w:hyperlink>
      <w:hyperlink r:id="rId61" w:anchor="graf_4">
        <w:r>
          <w:rPr>
            <w:color w:val="0463C1"/>
            <w:u w:val="single" w:color="0463C1"/>
          </w:rPr>
          <w:t>č</w:t>
        </w:r>
      </w:hyperlink>
      <w:hyperlink r:id="rId62" w:anchor="graf_4">
        <w:r>
          <w:rPr>
            <w:color w:val="0463C1"/>
            <w:u w:val="single" w:color="0463C1"/>
          </w:rPr>
          <w:t>et</w:t>
        </w:r>
      </w:hyperlink>
      <w:hyperlink r:id="rId63" w:anchor="graf_4">
        <w:r>
          <w:rPr>
            <w:color w:val="0463C1"/>
            <w:u w:val="single" w:color="0463C1"/>
          </w:rPr>
          <w:t xml:space="preserve"> </w:t>
        </w:r>
      </w:hyperlink>
      <w:hyperlink r:id="rId64" w:anchor="graf_4">
        <w:r>
          <w:rPr>
            <w:color w:val="0463C1"/>
            <w:u w:val="single" w:color="0463C1"/>
          </w:rPr>
          <w:t>státních</w:t>
        </w:r>
      </w:hyperlink>
      <w:hyperlink r:id="rId65" w:anchor="graf_4">
        <w:r>
          <w:rPr>
            <w:color w:val="0463C1"/>
            <w:u w:val="single" w:color="0463C1"/>
          </w:rPr>
          <w:t xml:space="preserve"> </w:t>
        </w:r>
      </w:hyperlink>
      <w:hyperlink r:id="rId66" w:anchor="graf_4">
        <w:r>
          <w:rPr>
            <w:color w:val="0463C1"/>
            <w:u w:val="single" w:color="0463C1"/>
          </w:rPr>
          <w:t>ú</w:t>
        </w:r>
      </w:hyperlink>
      <w:hyperlink r:id="rId67" w:anchor="graf_4">
        <w:r>
          <w:rPr>
            <w:color w:val="0463C1"/>
            <w:u w:val="single" w:color="0463C1"/>
          </w:rPr>
          <w:t>ř</w:t>
        </w:r>
      </w:hyperlink>
      <w:hyperlink r:id="rId68" w:anchor="graf_4">
        <w:r>
          <w:rPr>
            <w:color w:val="0463C1"/>
            <w:u w:val="single" w:color="0463C1"/>
          </w:rPr>
          <w:t>edník</w:t>
        </w:r>
      </w:hyperlink>
      <w:hyperlink r:id="rId69" w:anchor="graf_4">
        <w:r>
          <w:rPr>
            <w:color w:val="0463C1"/>
            <w:u w:val="single" w:color="0463C1"/>
          </w:rPr>
          <w:t>ů</w:t>
        </w:r>
      </w:hyperlink>
      <w:hyperlink r:id="rId70" w:anchor="graf_4">
        <w:r>
          <w:rPr>
            <w:color w:val="0463C1"/>
            <w:u w:val="single" w:color="0463C1"/>
          </w:rPr>
          <w:t xml:space="preserve"> </w:t>
        </w:r>
      </w:hyperlink>
      <w:hyperlink r:id="rId71" w:anchor="graf_4">
        <w:r>
          <w:rPr>
            <w:color w:val="0463C1"/>
            <w:u w:val="single" w:color="0463C1"/>
          </w:rPr>
          <w:t>2003</w:t>
        </w:r>
      </w:hyperlink>
      <w:hyperlink r:id="rId72" w:anchor="graf_4">
        <w:r>
          <w:rPr>
            <w:color w:val="0463C1"/>
            <w:u w:val="single" w:color="0463C1"/>
          </w:rPr>
          <w:t>-</w:t>
        </w:r>
      </w:hyperlink>
      <w:hyperlink r:id="rId73" w:anchor="graf_4">
        <w:r>
          <w:rPr>
            <w:color w:val="0463C1"/>
            <w:u w:val="single" w:color="0463C1"/>
          </w:rPr>
          <w:t>2023,</w:t>
        </w:r>
      </w:hyperlink>
      <w:hyperlink r:id="rId74" w:anchor="graf_4">
        <w:r>
          <w:rPr>
            <w:color w:val="0463C1"/>
            <w:u w:val="single" w:color="0463C1"/>
          </w:rPr>
          <w:t xml:space="preserve"> </w:t>
        </w:r>
      </w:hyperlink>
      <w:hyperlink r:id="rId75" w:anchor="graf_4">
        <w:r>
          <w:rPr>
            <w:color w:val="0463C1"/>
            <w:u w:val="single" w:color="0463C1"/>
          </w:rPr>
          <w:t>bez</w:t>
        </w:r>
      </w:hyperlink>
      <w:hyperlink r:id="rId76" w:anchor="graf_4">
        <w:r>
          <w:rPr>
            <w:color w:val="0463C1"/>
            <w:u w:val="single" w:color="0463C1"/>
          </w:rPr>
          <w:t xml:space="preserve"> </w:t>
        </w:r>
      </w:hyperlink>
      <w:hyperlink r:id="rId77" w:anchor="graf_4">
        <w:r>
          <w:rPr>
            <w:color w:val="0463C1"/>
            <w:u w:val="single" w:color="0463C1"/>
          </w:rPr>
          <w:t>MZV</w:t>
        </w:r>
      </w:hyperlink>
      <w:hyperlink r:id="rId78" w:anchor="graf_4">
        <w:r>
          <w:rPr>
            <w:color w:val="0463C1"/>
            <w:u w:val="single" w:color="0463C1"/>
          </w:rPr>
          <w:t xml:space="preserve"> </w:t>
        </w:r>
      </w:hyperlink>
      <w:hyperlink r:id="rId79" w:anchor="graf_4">
        <w:r>
          <w:rPr>
            <w:color w:val="0463C1"/>
            <w:u w:val="single" w:color="0463C1"/>
          </w:rPr>
          <w:t>a</w:t>
        </w:r>
      </w:hyperlink>
      <w:hyperlink r:id="rId80" w:anchor="graf_4">
        <w:r>
          <w:rPr>
            <w:color w:val="0463C1"/>
            <w:u w:val="single" w:color="0463C1"/>
          </w:rPr>
          <w:t xml:space="preserve"> </w:t>
        </w:r>
      </w:hyperlink>
      <w:hyperlink r:id="rId81" w:anchor="graf_4">
        <w:r>
          <w:rPr>
            <w:color w:val="0463C1"/>
            <w:u w:val="single" w:color="0463C1"/>
          </w:rPr>
          <w:t>MV</w:t>
        </w:r>
      </w:hyperlink>
      <w:hyperlink r:id="rId82" w:anchor="graf_4">
        <w:r>
          <w:t xml:space="preserve"> </w:t>
        </w:r>
      </w:hyperlink>
    </w:p>
    <w:p w14:paraId="0FBE4DF3" w14:textId="77777777" w:rsidR="003048B0" w:rsidRDefault="00000000">
      <w:pPr>
        <w:spacing w:after="9" w:line="265" w:lineRule="auto"/>
        <w:ind w:left="715" w:hanging="10"/>
        <w:jc w:val="left"/>
      </w:pPr>
      <w:hyperlink r:id="rId83" w:anchor="graf_A14">
        <w:r>
          <w:rPr>
            <w:color w:val="0463C1"/>
            <w:u w:val="single" w:color="0463C1"/>
          </w:rPr>
          <w:t>Graf 4b. Po</w:t>
        </w:r>
      </w:hyperlink>
      <w:hyperlink r:id="rId84" w:anchor="graf_A14">
        <w:r>
          <w:rPr>
            <w:color w:val="0463C1"/>
            <w:u w:val="single" w:color="0463C1"/>
          </w:rPr>
          <w:t>č</w:t>
        </w:r>
      </w:hyperlink>
      <w:hyperlink r:id="rId85" w:anchor="graf_A14">
        <w:r>
          <w:rPr>
            <w:color w:val="0463C1"/>
            <w:u w:val="single" w:color="0463C1"/>
          </w:rPr>
          <w:t>et státních ú</w:t>
        </w:r>
      </w:hyperlink>
      <w:hyperlink r:id="rId86" w:anchor="graf_A14">
        <w:r>
          <w:rPr>
            <w:color w:val="0463C1"/>
            <w:u w:val="single" w:color="0463C1"/>
          </w:rPr>
          <w:t>ř</w:t>
        </w:r>
      </w:hyperlink>
      <w:hyperlink r:id="rId87" w:anchor="graf_A14">
        <w:r>
          <w:rPr>
            <w:color w:val="0463C1"/>
            <w:u w:val="single" w:color="0463C1"/>
          </w:rPr>
          <w:t>edník</w:t>
        </w:r>
      </w:hyperlink>
      <w:hyperlink r:id="rId88" w:anchor="graf_A14">
        <w:r>
          <w:rPr>
            <w:color w:val="0463C1"/>
            <w:u w:val="single" w:color="0463C1"/>
          </w:rPr>
          <w:t>ů</w:t>
        </w:r>
      </w:hyperlink>
      <w:hyperlink r:id="rId89" w:anchor="graf_A14">
        <w:r>
          <w:rPr>
            <w:color w:val="0463C1"/>
            <w:u w:val="single" w:color="0463C1"/>
          </w:rPr>
          <w:t xml:space="preserve"> 2003-</w:t>
        </w:r>
      </w:hyperlink>
      <w:hyperlink r:id="rId90" w:anchor="graf_A14">
        <w:r>
          <w:rPr>
            <w:color w:val="0463C1"/>
            <w:u w:val="single" w:color="0463C1"/>
          </w:rPr>
          <w:t>2023, v</w:t>
        </w:r>
      </w:hyperlink>
      <w:hyperlink r:id="rId91" w:anchor="graf_A14">
        <w:r>
          <w:rPr>
            <w:color w:val="0463C1"/>
            <w:u w:val="single" w:color="0463C1"/>
          </w:rPr>
          <w:t>č</w:t>
        </w:r>
      </w:hyperlink>
      <w:hyperlink r:id="rId92" w:anchor="graf_A14">
        <w:r>
          <w:rPr>
            <w:color w:val="0463C1"/>
            <w:u w:val="single" w:color="0463C1"/>
          </w:rPr>
          <w:t>etn</w:t>
        </w:r>
      </w:hyperlink>
      <w:hyperlink r:id="rId93" w:anchor="graf_A14">
        <w:r>
          <w:rPr>
            <w:color w:val="0463C1"/>
            <w:u w:val="single" w:color="0463C1"/>
          </w:rPr>
          <w:t>ě</w:t>
        </w:r>
      </w:hyperlink>
      <w:hyperlink r:id="rId94" w:anchor="graf_A14">
        <w:r>
          <w:rPr>
            <w:color w:val="0463C1"/>
            <w:u w:val="single" w:color="0463C1"/>
          </w:rPr>
          <w:t xml:space="preserve"> MZV a MV</w:t>
        </w:r>
      </w:hyperlink>
      <w:hyperlink r:id="rId95" w:anchor="graf_A14">
        <w:r>
          <w:rPr>
            <w:color w:val="0463C1"/>
          </w:rPr>
          <w:t xml:space="preserve"> </w:t>
        </w:r>
      </w:hyperlink>
    </w:p>
    <w:p w14:paraId="12C11D80" w14:textId="77777777" w:rsidR="003048B0" w:rsidRDefault="00000000">
      <w:pPr>
        <w:spacing w:after="53" w:line="259" w:lineRule="auto"/>
        <w:ind w:left="720" w:firstLine="0"/>
        <w:jc w:val="left"/>
      </w:pPr>
      <w:r>
        <w:t xml:space="preserve"> </w:t>
      </w:r>
    </w:p>
    <w:p w14:paraId="15957BA6" w14:textId="1FDFD075" w:rsidR="003048B0" w:rsidRDefault="00000000">
      <w:pPr>
        <w:numPr>
          <w:ilvl w:val="0"/>
          <w:numId w:val="2"/>
        </w:numPr>
        <w:ind w:right="-9" w:hanging="360"/>
      </w:pPr>
      <w:r>
        <w:t xml:space="preserve">Poslední dvě dekády se </w:t>
      </w:r>
      <w:r w:rsidRPr="005A49EC">
        <w:rPr>
          <w:b/>
          <w:bCs/>
        </w:rPr>
        <w:t>počty státních úředníků</w:t>
      </w:r>
      <w:r>
        <w:t xml:space="preserve"> pohybovaly v rozmezí 63 tis. (rok 2011) a 79 tis. (rok 2019). Do dlouhodobých trendů se promítly snahy o konsolidaci veřejných rozpočtů po roce 2010 a po roce 2021. Za mírným poklesem počtu státních úředníků po roce 2021 o zhruba </w:t>
      </w:r>
      <w:r w:rsidR="001B5C49">
        <w:t>3</w:t>
      </w:r>
      <w:r>
        <w:t xml:space="preserve"> 000 stály hlavně poklesy v sektoru ‚Neústřední státní správy‘, která zahrnuje organizace podřízené ministerstvům jako např. finanční správa nebo úřady práce. ‚Neústřední státní správa‘ zaměstnává většinu státních úředníků (6</w:t>
      </w:r>
      <w:r w:rsidR="00D9077E">
        <w:t>4</w:t>
      </w:r>
      <w:r>
        <w:t xml:space="preserve"> %). Naopak počet státních úředníků přímo na ministerstvech po roce 2021 mírně narostl z 22 </w:t>
      </w:r>
      <w:r w:rsidR="00B47DB6">
        <w:t>729</w:t>
      </w:r>
      <w:r>
        <w:t xml:space="preserve"> na 22</w:t>
      </w:r>
      <w:r w:rsidR="00D9077E">
        <w:t> </w:t>
      </w:r>
      <w:r>
        <w:t>8</w:t>
      </w:r>
      <w:r w:rsidR="00B47DB6">
        <w:t>83</w:t>
      </w:r>
      <w:r w:rsidR="00D9077E">
        <w:t xml:space="preserve"> (toto číslo zahrnuje i příslušníky a zaměstnance </w:t>
      </w:r>
      <w:r w:rsidR="00B47DB6">
        <w:t xml:space="preserve">bezpečnostních </w:t>
      </w:r>
      <w:r w:rsidR="00D9077E">
        <w:t xml:space="preserve">sborů </w:t>
      </w:r>
      <w:r w:rsidR="00C85D21">
        <w:t>evidované pod</w:t>
      </w:r>
      <w:r w:rsidR="00D9077E">
        <w:t xml:space="preserve"> </w:t>
      </w:r>
      <w:r w:rsidR="00C85D21">
        <w:t>IČO ministerstva vnitra</w:t>
      </w:r>
      <w:r w:rsidR="00D9077E">
        <w:t>, které nelze v těchto datech odlišit)</w:t>
      </w:r>
      <w:r>
        <w:t xml:space="preserve">. </w:t>
      </w:r>
    </w:p>
    <w:p w14:paraId="22B55DB8" w14:textId="77777777" w:rsidR="003048B0" w:rsidRDefault="00000000">
      <w:pPr>
        <w:spacing w:after="9" w:line="265" w:lineRule="auto"/>
        <w:ind w:left="715" w:hanging="10"/>
        <w:jc w:val="left"/>
      </w:pPr>
      <w:hyperlink r:id="rId96" w:anchor="graf_A14">
        <w:r>
          <w:rPr>
            <w:color w:val="0463C1"/>
            <w:u w:val="single" w:color="0463C1"/>
          </w:rPr>
          <w:t>Graf 4b. Po</w:t>
        </w:r>
      </w:hyperlink>
      <w:hyperlink r:id="rId97" w:anchor="graf_A14">
        <w:r>
          <w:rPr>
            <w:color w:val="0463C1"/>
            <w:u w:val="single" w:color="0463C1"/>
          </w:rPr>
          <w:t>č</w:t>
        </w:r>
      </w:hyperlink>
      <w:hyperlink r:id="rId98" w:anchor="graf_A14">
        <w:r>
          <w:rPr>
            <w:color w:val="0463C1"/>
            <w:u w:val="single" w:color="0463C1"/>
          </w:rPr>
          <w:t>et státních ú</w:t>
        </w:r>
      </w:hyperlink>
      <w:hyperlink r:id="rId99" w:anchor="graf_A14">
        <w:r>
          <w:rPr>
            <w:color w:val="0463C1"/>
            <w:u w:val="single" w:color="0463C1"/>
          </w:rPr>
          <w:t>ř</w:t>
        </w:r>
      </w:hyperlink>
      <w:hyperlink r:id="rId100" w:anchor="graf_A14">
        <w:r>
          <w:rPr>
            <w:color w:val="0463C1"/>
            <w:u w:val="single" w:color="0463C1"/>
          </w:rPr>
          <w:t>edník</w:t>
        </w:r>
      </w:hyperlink>
      <w:hyperlink r:id="rId101" w:anchor="graf_A14">
        <w:r>
          <w:rPr>
            <w:color w:val="0463C1"/>
            <w:u w:val="single" w:color="0463C1"/>
          </w:rPr>
          <w:t>ů</w:t>
        </w:r>
      </w:hyperlink>
      <w:hyperlink r:id="rId102" w:anchor="graf_A14">
        <w:r>
          <w:rPr>
            <w:color w:val="0463C1"/>
            <w:u w:val="single" w:color="0463C1"/>
          </w:rPr>
          <w:t xml:space="preserve"> 2003-</w:t>
        </w:r>
      </w:hyperlink>
      <w:hyperlink r:id="rId103" w:anchor="graf_A14">
        <w:r>
          <w:rPr>
            <w:color w:val="0463C1"/>
            <w:u w:val="single" w:color="0463C1"/>
          </w:rPr>
          <w:t>2023, v</w:t>
        </w:r>
      </w:hyperlink>
      <w:hyperlink r:id="rId104" w:anchor="graf_A14">
        <w:r>
          <w:rPr>
            <w:color w:val="0463C1"/>
            <w:u w:val="single" w:color="0463C1"/>
          </w:rPr>
          <w:t>č</w:t>
        </w:r>
      </w:hyperlink>
      <w:hyperlink r:id="rId105" w:anchor="graf_A14">
        <w:r>
          <w:rPr>
            <w:color w:val="0463C1"/>
            <w:u w:val="single" w:color="0463C1"/>
          </w:rPr>
          <w:t>etn</w:t>
        </w:r>
      </w:hyperlink>
      <w:hyperlink r:id="rId106" w:anchor="graf_A14">
        <w:r>
          <w:rPr>
            <w:color w:val="0463C1"/>
            <w:u w:val="single" w:color="0463C1"/>
          </w:rPr>
          <w:t>ě</w:t>
        </w:r>
      </w:hyperlink>
      <w:hyperlink r:id="rId107" w:anchor="graf_A14">
        <w:r>
          <w:rPr>
            <w:color w:val="0463C1"/>
            <w:u w:val="single" w:color="0463C1"/>
          </w:rPr>
          <w:t xml:space="preserve"> MZV a MV</w:t>
        </w:r>
      </w:hyperlink>
      <w:hyperlink r:id="rId108" w:anchor="graf_A14">
        <w:r>
          <w:t xml:space="preserve"> </w:t>
        </w:r>
      </w:hyperlink>
    </w:p>
    <w:p w14:paraId="22D925D6" w14:textId="77777777" w:rsidR="003048B0" w:rsidRDefault="00000000">
      <w:pPr>
        <w:spacing w:after="53" w:line="259" w:lineRule="auto"/>
        <w:ind w:left="720" w:firstLine="0"/>
        <w:jc w:val="left"/>
      </w:pPr>
      <w:r>
        <w:t xml:space="preserve"> </w:t>
      </w:r>
    </w:p>
    <w:p w14:paraId="7F8D5798" w14:textId="1ECB3F7B" w:rsidR="003048B0" w:rsidRDefault="00000000">
      <w:pPr>
        <w:numPr>
          <w:ilvl w:val="0"/>
          <w:numId w:val="2"/>
        </w:numPr>
        <w:ind w:right="-9" w:hanging="360"/>
      </w:pPr>
      <w:r w:rsidRPr="005A49EC">
        <w:rPr>
          <w:b/>
          <w:bCs/>
        </w:rPr>
        <w:t>Výdaje na platy zaměstnanců státu</w:t>
      </w:r>
      <w:r>
        <w:t xml:space="preserve"> regulované státním rozpočtem (SR) v roce 202</w:t>
      </w:r>
      <w:r w:rsidR="001F3176">
        <w:t>4</w:t>
      </w:r>
      <w:r>
        <w:t xml:space="preserve"> činily 2</w:t>
      </w:r>
      <w:r w:rsidR="00203C42">
        <w:t>65</w:t>
      </w:r>
      <w:r>
        <w:t xml:space="preserve"> miliard Kč, což představuje 1</w:t>
      </w:r>
      <w:r w:rsidR="00203C42">
        <w:t>1.8</w:t>
      </w:r>
      <w:r>
        <w:t xml:space="preserve"> % výdajů SR a 3,</w:t>
      </w:r>
      <w:r w:rsidR="00203C42">
        <w:t>3</w:t>
      </w:r>
      <w:r>
        <w:t xml:space="preserve"> % HDP. Rozložení nákladů mezi jednotlivé oblasti zaměstnanosti zhruba odpovídá počtům tam pracujících zaměstnanců státu.  </w:t>
      </w:r>
      <w:r w:rsidR="00D72F0F">
        <w:br/>
      </w:r>
      <w:hyperlink r:id="rId109" w:anchor="graf_A1">
        <w:r>
          <w:rPr>
            <w:color w:val="0463C1"/>
            <w:u w:val="single" w:color="0463C1"/>
          </w:rPr>
          <w:t>Graf 1b. V</w:t>
        </w:r>
      </w:hyperlink>
      <w:hyperlink r:id="rId110" w:anchor="graf_A1">
        <w:r>
          <w:rPr>
            <w:color w:val="0463C1"/>
            <w:u w:val="single" w:color="0463C1"/>
          </w:rPr>
          <w:t>ý</w:t>
        </w:r>
      </w:hyperlink>
      <w:hyperlink r:id="rId111" w:anchor="graf_A1">
        <w:r>
          <w:rPr>
            <w:color w:val="0463C1"/>
            <w:u w:val="single" w:color="0463C1"/>
          </w:rPr>
          <w:t>daje na platy zam</w:t>
        </w:r>
      </w:hyperlink>
      <w:hyperlink r:id="rId112" w:anchor="graf_A1">
        <w:r>
          <w:rPr>
            <w:color w:val="0463C1"/>
            <w:u w:val="single" w:color="0463C1"/>
          </w:rPr>
          <w:t>ě</w:t>
        </w:r>
      </w:hyperlink>
      <w:hyperlink r:id="rId113" w:anchor="graf_A1">
        <w:r>
          <w:rPr>
            <w:color w:val="0463C1"/>
            <w:u w:val="single" w:color="0463C1"/>
          </w:rPr>
          <w:t>stnanc</w:t>
        </w:r>
      </w:hyperlink>
      <w:hyperlink r:id="rId114" w:anchor="graf_A1">
        <w:r>
          <w:rPr>
            <w:color w:val="0463C1"/>
            <w:u w:val="single" w:color="0463C1"/>
          </w:rPr>
          <w:t>ů</w:t>
        </w:r>
      </w:hyperlink>
      <w:hyperlink r:id="rId115" w:anchor="graf_A1">
        <w:r>
          <w:rPr>
            <w:color w:val="0463C1"/>
            <w:u w:val="single" w:color="0463C1"/>
          </w:rPr>
          <w:t xml:space="preserve"> státu dle regulace</w:t>
        </w:r>
      </w:hyperlink>
      <w:hyperlink r:id="rId116" w:anchor="graf_A1">
        <w:r>
          <w:t xml:space="preserve"> </w:t>
        </w:r>
      </w:hyperlink>
    </w:p>
    <w:p w14:paraId="6C666A66" w14:textId="77777777" w:rsidR="003048B0" w:rsidRDefault="00000000">
      <w:pPr>
        <w:spacing w:after="53" w:line="259" w:lineRule="auto"/>
        <w:ind w:left="720" w:firstLine="0"/>
        <w:jc w:val="left"/>
      </w:pPr>
      <w:r>
        <w:t xml:space="preserve"> </w:t>
      </w:r>
    </w:p>
    <w:p w14:paraId="300CBD2C" w14:textId="03646F45" w:rsidR="003048B0" w:rsidRDefault="00000000">
      <w:pPr>
        <w:numPr>
          <w:ilvl w:val="0"/>
          <w:numId w:val="2"/>
        </w:numPr>
        <w:ind w:right="-9" w:hanging="360"/>
      </w:pPr>
      <w:r>
        <w:t xml:space="preserve">Výdaje na </w:t>
      </w:r>
      <w:r w:rsidRPr="005A49EC">
        <w:rPr>
          <w:b/>
          <w:bCs/>
        </w:rPr>
        <w:t>platy státních úředníků</w:t>
      </w:r>
      <w:r>
        <w:t xml:space="preserve"> v roce 2023 činily zhruba </w:t>
      </w:r>
      <w:r w:rsidR="00BA7E2D">
        <w:t>43,5</w:t>
      </w:r>
      <w:r>
        <w:t xml:space="preserve"> mld. Kč, což představuje </w:t>
      </w:r>
      <w:r w:rsidR="00837B09">
        <w:t>1,9</w:t>
      </w:r>
      <w:r w:rsidR="00BA7E2D">
        <w:t> </w:t>
      </w:r>
      <w:r>
        <w:t xml:space="preserve">% </w:t>
      </w:r>
      <w:r w:rsidR="005A49EC">
        <w:t>státního rozpočtu</w:t>
      </w:r>
      <w:r>
        <w:t xml:space="preserve"> a </w:t>
      </w:r>
      <w:r w:rsidR="00837B09">
        <w:t>0,54</w:t>
      </w:r>
      <w:r w:rsidR="00BA7E2D">
        <w:t> </w:t>
      </w:r>
      <w:r>
        <w:t>% HDP. Náklady na platy úředníků ministerstev</w:t>
      </w:r>
      <w:r w:rsidR="005A49EC">
        <w:t xml:space="preserve"> (opět včetně všech osob na MV)</w:t>
      </w:r>
      <w:r>
        <w:t xml:space="preserve"> představovaly </w:t>
      </w:r>
      <w:r w:rsidR="00837B09">
        <w:t>16</w:t>
      </w:r>
      <w:r>
        <w:t xml:space="preserve"> mld. Kč, tedy </w:t>
      </w:r>
      <w:r w:rsidR="00837B09">
        <w:t>36</w:t>
      </w:r>
      <w:r>
        <w:t xml:space="preserve"> % celkových nákladů na státní úředníky</w:t>
      </w:r>
      <w:r w:rsidR="005A49EC">
        <w:t xml:space="preserve"> (bez bezp. sborů uvnitř MV odhadem </w:t>
      </w:r>
      <w:r w:rsidR="00510FBD">
        <w:t>10</w:t>
      </w:r>
      <w:r w:rsidR="005A49EC">
        <w:t xml:space="preserve"> mld., tedy </w:t>
      </w:r>
      <w:r w:rsidR="00510FBD">
        <w:t>23</w:t>
      </w:r>
      <w:r w:rsidR="005A49EC">
        <w:t xml:space="preserve"> % nákladů na státní úředníky)</w:t>
      </w:r>
      <w:r>
        <w:t xml:space="preserve">. Očekávání, že úspory v těchto segmentech se mohou výrazně propsat do konsolidace veřejných výdajů jsou tedy přehnaně optimistická, což nesnižuje potřebu vyšší efektivity </w:t>
      </w:r>
      <w:r>
        <w:lastRenderedPageBreak/>
        <w:t>práce v oblasti státní správy a jejího úředního aparátu.</w:t>
      </w:r>
      <w:r w:rsidR="00D72F0F">
        <w:br/>
      </w:r>
      <w:hyperlink r:id="rId117" w:anchor="graf_A1">
        <w:r>
          <w:rPr>
            <w:color w:val="0463C1"/>
            <w:u w:val="single" w:color="0463C1"/>
          </w:rPr>
          <w:t>Graf 1b. V</w:t>
        </w:r>
      </w:hyperlink>
      <w:hyperlink r:id="rId118" w:anchor="graf_A1">
        <w:r>
          <w:rPr>
            <w:color w:val="0463C1"/>
            <w:u w:val="single" w:color="0463C1"/>
          </w:rPr>
          <w:t>ý</w:t>
        </w:r>
      </w:hyperlink>
      <w:hyperlink r:id="rId119" w:anchor="graf_A1">
        <w:r>
          <w:rPr>
            <w:color w:val="0463C1"/>
            <w:u w:val="single" w:color="0463C1"/>
          </w:rPr>
          <w:t>daje na platy zam</w:t>
        </w:r>
      </w:hyperlink>
      <w:hyperlink r:id="rId120" w:anchor="graf_A1">
        <w:r>
          <w:rPr>
            <w:color w:val="0463C1"/>
            <w:u w:val="single" w:color="0463C1"/>
          </w:rPr>
          <w:t>ě</w:t>
        </w:r>
      </w:hyperlink>
      <w:hyperlink r:id="rId121" w:anchor="graf_A1">
        <w:r>
          <w:rPr>
            <w:color w:val="0463C1"/>
            <w:u w:val="single" w:color="0463C1"/>
          </w:rPr>
          <w:t>stnanc</w:t>
        </w:r>
      </w:hyperlink>
      <w:hyperlink r:id="rId122" w:anchor="graf_A1">
        <w:r>
          <w:rPr>
            <w:color w:val="0463C1"/>
            <w:u w:val="single" w:color="0463C1"/>
          </w:rPr>
          <w:t>ů</w:t>
        </w:r>
      </w:hyperlink>
      <w:hyperlink r:id="rId123" w:anchor="graf_A1">
        <w:r>
          <w:rPr>
            <w:color w:val="0463C1"/>
            <w:u w:val="single" w:color="0463C1"/>
          </w:rPr>
          <w:t xml:space="preserve"> státu dle regulace</w:t>
        </w:r>
      </w:hyperlink>
      <w:hyperlink r:id="rId124" w:anchor="graf_A1">
        <w:r>
          <w:t xml:space="preserve"> </w:t>
        </w:r>
      </w:hyperlink>
    </w:p>
    <w:p w14:paraId="73C20D09" w14:textId="77777777" w:rsidR="003048B0" w:rsidRDefault="00000000">
      <w:pPr>
        <w:spacing w:after="53" w:line="259" w:lineRule="auto"/>
        <w:ind w:left="720" w:firstLine="0"/>
        <w:jc w:val="left"/>
      </w:pPr>
      <w:r>
        <w:t xml:space="preserve"> </w:t>
      </w:r>
    </w:p>
    <w:p w14:paraId="767AFA1E" w14:textId="77777777" w:rsidR="003048B0" w:rsidRDefault="00000000">
      <w:pPr>
        <w:numPr>
          <w:ilvl w:val="0"/>
          <w:numId w:val="2"/>
        </w:numPr>
        <w:ind w:right="-9" w:hanging="360"/>
      </w:pPr>
      <w:r>
        <w:t xml:space="preserve">Nominální výdaje na platy státních úředníků poslední dvě dekády, kromě let 2010 a 2011, rostly, což bylo přirozené s ohledem na průběžnou inflaci a růst nominálních platů v ekonomice. Výdaje nejvíce rostly v období let 2012 až 2019, kdy růst nákladů odrážel jak růst počtu zaměstnanců, tak reálných průměrných platů (po zohlednění inflace). Nárůst nominálních výdajů po roce 2021 byl tažen snahou alespoň částečně kompenzovat inflaci. </w:t>
      </w:r>
      <w:hyperlink r:id="rId125" w:anchor="graf_A4">
        <w:r>
          <w:rPr>
            <w:color w:val="0463C1"/>
            <w:u w:val="single" w:color="0463C1"/>
          </w:rPr>
          <w:t>Graf 4c. V</w:t>
        </w:r>
      </w:hyperlink>
      <w:hyperlink r:id="rId126" w:anchor="graf_A4">
        <w:r>
          <w:rPr>
            <w:color w:val="0463C1"/>
            <w:u w:val="single" w:color="0463C1"/>
          </w:rPr>
          <w:t>ý</w:t>
        </w:r>
      </w:hyperlink>
      <w:hyperlink r:id="rId127" w:anchor="graf_A4">
        <w:r>
          <w:rPr>
            <w:color w:val="0463C1"/>
            <w:u w:val="single" w:color="0463C1"/>
          </w:rPr>
          <w:t>daje na platy státních ú</w:t>
        </w:r>
      </w:hyperlink>
      <w:hyperlink r:id="rId128" w:anchor="graf_A4">
        <w:r>
          <w:rPr>
            <w:color w:val="0463C1"/>
            <w:u w:val="single" w:color="0463C1"/>
          </w:rPr>
          <w:t>ř</w:t>
        </w:r>
      </w:hyperlink>
      <w:hyperlink r:id="rId129" w:anchor="graf_A4">
        <w:r>
          <w:rPr>
            <w:color w:val="0463C1"/>
            <w:u w:val="single" w:color="0463C1"/>
          </w:rPr>
          <w:t>edník</w:t>
        </w:r>
      </w:hyperlink>
      <w:hyperlink r:id="rId130" w:anchor="graf_A4">
        <w:r>
          <w:rPr>
            <w:color w:val="0463C1"/>
            <w:u w:val="single" w:color="0463C1"/>
          </w:rPr>
          <w:t>ů</w:t>
        </w:r>
      </w:hyperlink>
      <w:hyperlink r:id="rId131" w:anchor="graf_A4">
        <w:r>
          <w:t xml:space="preserve"> </w:t>
        </w:r>
      </w:hyperlink>
    </w:p>
    <w:p w14:paraId="66DA47A8" w14:textId="77777777" w:rsidR="003048B0" w:rsidRDefault="00000000">
      <w:pPr>
        <w:spacing w:after="53" w:line="259" w:lineRule="auto"/>
        <w:ind w:left="720" w:firstLine="0"/>
        <w:jc w:val="left"/>
      </w:pPr>
      <w:r>
        <w:t xml:space="preserve"> </w:t>
      </w:r>
    </w:p>
    <w:p w14:paraId="5EFBF47C" w14:textId="77777777" w:rsidR="003048B0" w:rsidRDefault="00000000">
      <w:pPr>
        <w:numPr>
          <w:ilvl w:val="0"/>
          <w:numId w:val="2"/>
        </w:numPr>
        <w:ind w:right="-9" w:hanging="360"/>
      </w:pPr>
      <w:r>
        <w:t xml:space="preserve">Průměrné platy se výrazně liší jak mezi kategoriemi organizací, tak mezi organizacemi uvnitř těchto kategorií. Nejvyšší průměrné měsíční platy měli v roce 2023 zaměstnanci ministerstev (58 tis. Kč), dále pak zaměstnanci ‚Ostatních ústředních orgánů‘ (51 tis. Kč). Široký rozptyl měly průměrné platy organizací zařazených do kategorie ‚Ostatní organizační složky státu‘ , což odráží velkou rozmanitost funkcí a personálního složení těchto organizací. Nejnižší platy pak mají zaměstnanci ‚Neústřední státní správy‘, tedy převážně organizací poskytujících přímé služby občanům. </w:t>
      </w:r>
    </w:p>
    <w:p w14:paraId="02DF2DF0" w14:textId="77777777" w:rsidR="003048B0" w:rsidRDefault="00000000">
      <w:pPr>
        <w:spacing w:after="53" w:line="259" w:lineRule="auto"/>
        <w:ind w:left="720" w:firstLine="0"/>
        <w:jc w:val="left"/>
      </w:pPr>
      <w:r>
        <w:t xml:space="preserve"> </w:t>
      </w:r>
    </w:p>
    <w:p w14:paraId="46F21173" w14:textId="77777777" w:rsidR="003048B0" w:rsidRDefault="00000000">
      <w:pPr>
        <w:numPr>
          <w:ilvl w:val="0"/>
          <w:numId w:val="2"/>
        </w:numPr>
        <w:ind w:right="-9" w:hanging="360"/>
      </w:pPr>
      <w:r>
        <w:t xml:space="preserve">Průměrné platy zaměstnanců ministerstev většinou přesahují průměrnou mzdu v Praze v rozpětí +/- 15 %. Přesné důvody této platové nerovnosti nelze z dostupných dat vysledovat. Obecně ale hraje roli rozdílné personální složení co do odbornosti i věkové struktury a také zřejmě historicky dané rozdíly, které systém rozpočtování a platové politiky jednotlivých úřadů v průběhu času zachovávají.  </w:t>
      </w:r>
    </w:p>
    <w:p w14:paraId="4F944AA3" w14:textId="77777777" w:rsidR="003048B0" w:rsidRDefault="00000000">
      <w:pPr>
        <w:spacing w:after="239" w:line="265" w:lineRule="auto"/>
        <w:ind w:left="715" w:hanging="10"/>
        <w:jc w:val="left"/>
      </w:pPr>
      <w:hyperlink r:id="rId132" w:anchor="graf_3">
        <w:r>
          <w:rPr>
            <w:color w:val="0463C1"/>
            <w:u w:val="single" w:color="0463C1"/>
          </w:rPr>
          <w:t>Graf 3a. Pr</w:t>
        </w:r>
      </w:hyperlink>
      <w:hyperlink r:id="rId133" w:anchor="graf_3">
        <w:r>
          <w:rPr>
            <w:color w:val="0463C1"/>
            <w:u w:val="single" w:color="0463C1"/>
          </w:rPr>
          <w:t>ů</w:t>
        </w:r>
      </w:hyperlink>
      <w:hyperlink r:id="rId134" w:anchor="graf_3">
        <w:r>
          <w:rPr>
            <w:color w:val="0463C1"/>
            <w:u w:val="single" w:color="0463C1"/>
          </w:rPr>
          <w:t>m</w:t>
        </w:r>
      </w:hyperlink>
      <w:hyperlink r:id="rId135" w:anchor="graf_3">
        <w:r>
          <w:rPr>
            <w:color w:val="0463C1"/>
            <w:u w:val="single" w:color="0463C1"/>
          </w:rPr>
          <w:t>ě</w:t>
        </w:r>
      </w:hyperlink>
      <w:hyperlink r:id="rId136" w:anchor="graf_3">
        <w:r>
          <w:rPr>
            <w:color w:val="0463C1"/>
            <w:u w:val="single" w:color="0463C1"/>
          </w:rPr>
          <w:t>rné platy dle ú</w:t>
        </w:r>
      </w:hyperlink>
      <w:hyperlink r:id="rId137" w:anchor="graf_3">
        <w:r>
          <w:rPr>
            <w:color w:val="0463C1"/>
            <w:u w:val="single" w:color="0463C1"/>
          </w:rPr>
          <w:t>ř</w:t>
        </w:r>
      </w:hyperlink>
      <w:hyperlink r:id="rId138" w:anchor="graf_3">
        <w:r>
          <w:rPr>
            <w:color w:val="0463C1"/>
            <w:u w:val="single" w:color="0463C1"/>
          </w:rPr>
          <w:t>ad</w:t>
        </w:r>
      </w:hyperlink>
      <w:hyperlink r:id="rId139" w:anchor="graf_3">
        <w:r>
          <w:rPr>
            <w:color w:val="0463C1"/>
            <w:u w:val="single" w:color="0463C1"/>
          </w:rPr>
          <w:t>ů</w:t>
        </w:r>
      </w:hyperlink>
      <w:hyperlink r:id="rId140" w:anchor="graf_3">
        <w:r>
          <w:t xml:space="preserve"> </w:t>
        </w:r>
      </w:hyperlink>
    </w:p>
    <w:p w14:paraId="2FD2767B" w14:textId="36D734FE" w:rsidR="003048B0" w:rsidRDefault="00000000">
      <w:pPr>
        <w:numPr>
          <w:ilvl w:val="0"/>
          <w:numId w:val="3"/>
        </w:numPr>
        <w:ind w:right="-9" w:hanging="360"/>
      </w:pPr>
      <w:r>
        <w:t xml:space="preserve">Platy státních úředníků vzhledem k průměrným platům v ekonomice se poslední dvě dekády vyvíjely velmi cyklicky. Minima dosáhly v letech 2011-2012, maxima kolem roku 2018. Od té doby klesají. </w:t>
      </w:r>
      <w:r w:rsidR="0033053D">
        <w:t>Rok 2024 byl pro ministersva již pátým rokem v řadě, kdy relativní platy klesaly</w:t>
      </w:r>
      <w:r>
        <w:t xml:space="preserve">. Relativní platy ‚Neústřední státní správy’ </w:t>
      </w:r>
      <w:r w:rsidR="0033053D">
        <w:t xml:space="preserve">o ostatních ústředních orgánů </w:t>
      </w:r>
      <w:r>
        <w:t xml:space="preserve">byly dokonce již nižší, než minimum z let 2011-2012. </w:t>
      </w:r>
    </w:p>
    <w:p w14:paraId="38181C8F" w14:textId="77777777" w:rsidR="003048B0" w:rsidRDefault="00000000">
      <w:pPr>
        <w:spacing w:after="9" w:line="265" w:lineRule="auto"/>
        <w:ind w:left="715" w:hanging="10"/>
        <w:jc w:val="left"/>
      </w:pPr>
      <w:hyperlink r:id="rId141" w:anchor="graf_6">
        <w:r>
          <w:rPr>
            <w:color w:val="0463C1"/>
            <w:u w:val="single" w:color="0463C1"/>
          </w:rPr>
          <w:t>Graf 5b. Pr</w:t>
        </w:r>
      </w:hyperlink>
      <w:hyperlink r:id="rId142" w:anchor="graf_6">
        <w:r>
          <w:rPr>
            <w:color w:val="0463C1"/>
            <w:u w:val="single" w:color="0463C1"/>
          </w:rPr>
          <w:t>ů</w:t>
        </w:r>
      </w:hyperlink>
      <w:hyperlink r:id="rId143" w:anchor="graf_6">
        <w:r>
          <w:rPr>
            <w:color w:val="0463C1"/>
            <w:u w:val="single" w:color="0463C1"/>
          </w:rPr>
          <w:t>m</w:t>
        </w:r>
      </w:hyperlink>
      <w:hyperlink r:id="rId144" w:anchor="graf_6">
        <w:r>
          <w:rPr>
            <w:color w:val="0463C1"/>
            <w:u w:val="single" w:color="0463C1"/>
          </w:rPr>
          <w:t>ě</w:t>
        </w:r>
      </w:hyperlink>
      <w:hyperlink r:id="rId145" w:anchor="graf_6">
        <w:r>
          <w:rPr>
            <w:color w:val="0463C1"/>
            <w:u w:val="single" w:color="0463C1"/>
          </w:rPr>
          <w:t>rné platy státních ú</w:t>
        </w:r>
      </w:hyperlink>
      <w:hyperlink r:id="rId146" w:anchor="graf_6">
        <w:r>
          <w:rPr>
            <w:color w:val="0463C1"/>
            <w:u w:val="single" w:color="0463C1"/>
          </w:rPr>
          <w:t>ř</w:t>
        </w:r>
      </w:hyperlink>
      <w:hyperlink r:id="rId147" w:anchor="graf_6">
        <w:r>
          <w:rPr>
            <w:color w:val="0463C1"/>
            <w:u w:val="single" w:color="0463C1"/>
          </w:rPr>
          <w:t>edník</w:t>
        </w:r>
      </w:hyperlink>
      <w:hyperlink r:id="rId148" w:anchor="graf_6">
        <w:r>
          <w:rPr>
            <w:color w:val="0463C1"/>
            <w:u w:val="single" w:color="0463C1"/>
          </w:rPr>
          <w:t>ů</w:t>
        </w:r>
      </w:hyperlink>
      <w:hyperlink r:id="rId149" w:anchor="graf_6">
        <w:r>
          <w:rPr>
            <w:color w:val="0463C1"/>
            <w:u w:val="single" w:color="0463C1"/>
          </w:rPr>
          <w:t xml:space="preserve"> v pom</w:t>
        </w:r>
      </w:hyperlink>
      <w:hyperlink r:id="rId150" w:anchor="graf_6">
        <w:r>
          <w:rPr>
            <w:color w:val="0463C1"/>
            <w:u w:val="single" w:color="0463C1"/>
          </w:rPr>
          <w:t>ě</w:t>
        </w:r>
      </w:hyperlink>
      <w:hyperlink r:id="rId151" w:anchor="graf_6">
        <w:r>
          <w:rPr>
            <w:color w:val="0463C1"/>
            <w:u w:val="single" w:color="0463C1"/>
          </w:rPr>
          <w:t>ru v pr</w:t>
        </w:r>
      </w:hyperlink>
      <w:hyperlink r:id="rId152" w:anchor="graf_6">
        <w:r>
          <w:rPr>
            <w:color w:val="0463C1"/>
            <w:u w:val="single" w:color="0463C1"/>
          </w:rPr>
          <w:t>ů</w:t>
        </w:r>
      </w:hyperlink>
      <w:hyperlink r:id="rId153" w:anchor="graf_6">
        <w:r>
          <w:rPr>
            <w:color w:val="0463C1"/>
            <w:u w:val="single" w:color="0463C1"/>
          </w:rPr>
          <w:t>m</w:t>
        </w:r>
      </w:hyperlink>
      <w:hyperlink r:id="rId154" w:anchor="graf_6">
        <w:r>
          <w:rPr>
            <w:color w:val="0463C1"/>
            <w:u w:val="single" w:color="0463C1"/>
          </w:rPr>
          <w:t>ě</w:t>
        </w:r>
      </w:hyperlink>
      <w:hyperlink r:id="rId155" w:anchor="graf_6">
        <w:r>
          <w:rPr>
            <w:color w:val="0463C1"/>
            <w:u w:val="single" w:color="0463C1"/>
          </w:rPr>
          <w:t>rné mzd</w:t>
        </w:r>
      </w:hyperlink>
      <w:hyperlink r:id="rId156" w:anchor="graf_6">
        <w:r>
          <w:rPr>
            <w:color w:val="0463C1"/>
            <w:u w:val="single" w:color="0463C1"/>
          </w:rPr>
          <w:t>ě</w:t>
        </w:r>
      </w:hyperlink>
      <w:hyperlink r:id="rId157" w:anchor="graf_6">
        <w:r>
          <w:rPr>
            <w:color w:val="0463C1"/>
            <w:u w:val="single" w:color="0463C1"/>
          </w:rPr>
          <w:t xml:space="preserve"> v</w:t>
        </w:r>
      </w:hyperlink>
      <w:hyperlink r:id="rId158" w:anchor="graf_6">
        <w:r>
          <w:rPr>
            <w:color w:val="0463C1"/>
            <w:u w:val="single" w:color="0463C1"/>
          </w:rPr>
          <w:t xml:space="preserve"> </w:t>
        </w:r>
      </w:hyperlink>
      <w:hyperlink r:id="rId159" w:anchor="graf_6">
        <w:r>
          <w:rPr>
            <w:color w:val="0463C1"/>
            <w:u w:val="single" w:color="0463C1"/>
          </w:rPr>
          <w:t>ekonomice</w:t>
        </w:r>
      </w:hyperlink>
      <w:hyperlink r:id="rId160" w:anchor="graf_6">
        <w:r>
          <w:t xml:space="preserve"> </w:t>
        </w:r>
      </w:hyperlink>
    </w:p>
    <w:p w14:paraId="100C658E" w14:textId="77777777" w:rsidR="003048B0" w:rsidRDefault="00000000">
      <w:pPr>
        <w:spacing w:after="48" w:line="259" w:lineRule="auto"/>
        <w:ind w:left="720" w:firstLine="0"/>
        <w:jc w:val="left"/>
      </w:pPr>
      <w:r>
        <w:t xml:space="preserve"> </w:t>
      </w:r>
    </w:p>
    <w:p w14:paraId="46A0B6A0" w14:textId="4B62EF7B" w:rsidR="003048B0" w:rsidRDefault="00000000">
      <w:pPr>
        <w:numPr>
          <w:ilvl w:val="0"/>
          <w:numId w:val="3"/>
        </w:numPr>
        <w:ind w:right="-9" w:hanging="360"/>
      </w:pPr>
      <w:r>
        <w:t>Průměrné reálné platy v sektoru státní správy v letech 2015-2018 svým vývojem převyšovaly růst průměrných reálných mezd v ekonomice, což přispělo k růstu relativních platů ve státní správě, a tedy i nákladů na tyto platy. V roce 2021 došlo k velkému propadu reálných platů ve státní správě, zatímco reálné mzdy v ekonomice ještě rostly. V letech 2022 a 2023 potom došlo k vysokým a podobným propadům reálných platů i mezd v ekonomice.</w:t>
      </w:r>
      <w:r w:rsidR="0033053D">
        <w:t xml:space="preserve"> V roce 2024 veřejná správa téměř kopírovala vývoj v ekonomice</w:t>
      </w:r>
      <w:r w:rsidR="005A49EC">
        <w:t>. V</w:t>
      </w:r>
      <w:r w:rsidR="0033053D">
        <w:t>ývoj relativních platů u státních úředníků výše</w:t>
      </w:r>
      <w:r w:rsidR="005A49EC">
        <w:t xml:space="preserve"> se ale odlišuje</w:t>
      </w:r>
      <w:r w:rsidR="0033053D">
        <w:t xml:space="preserve">, </w:t>
      </w:r>
      <w:r w:rsidR="005A49EC">
        <w:t xml:space="preserve">proto lze odhadovat, že tento </w:t>
      </w:r>
      <w:r w:rsidR="0033053D">
        <w:t>trend byl nerovně rozložen: ve veřejná správ</w:t>
      </w:r>
      <w:r w:rsidR="005A49EC">
        <w:t>ě</w:t>
      </w:r>
      <w:r w:rsidR="0033053D">
        <w:t xml:space="preserve"> mimo státní úředníky </w:t>
      </w:r>
      <w:r w:rsidR="005A49EC">
        <w:t>platy lépe kopírovaly ekonomiku, u státních úředníků relativně klesaly</w:t>
      </w:r>
      <w:r w:rsidR="0033053D">
        <w:t xml:space="preserve">. </w:t>
      </w:r>
    </w:p>
    <w:p w14:paraId="1E8B0140" w14:textId="77777777" w:rsidR="003048B0" w:rsidRDefault="00000000">
      <w:pPr>
        <w:spacing w:after="53" w:line="259" w:lineRule="auto"/>
        <w:ind w:left="720" w:firstLine="0"/>
        <w:jc w:val="left"/>
      </w:pPr>
      <w:r>
        <w:t xml:space="preserve"> </w:t>
      </w:r>
    </w:p>
    <w:p w14:paraId="55BBC805" w14:textId="5750D592" w:rsidR="003048B0" w:rsidRDefault="00000000">
      <w:pPr>
        <w:numPr>
          <w:ilvl w:val="0"/>
          <w:numId w:val="3"/>
        </w:numPr>
        <w:ind w:right="-9" w:hanging="360"/>
      </w:pPr>
      <w:r>
        <w:t>Reálné výdaje na platy státních úředníků, ve stálých cenách, poslední dvě dekády výrazně fluktuovaly. K nejrychlejšímu poklesu došlo po roce 2021 v důsledku inflační vlny a snahy o konsolidaci výdajů SR. V roce 202</w:t>
      </w:r>
      <w:r w:rsidR="008B417F">
        <w:t>4</w:t>
      </w:r>
      <w:r>
        <w:t xml:space="preserve"> byly reálné výdaje na podobné úrovni jako v roce 2009, před světovou finanční krizí. V mezidobí však výrazně narostla reálná hodnota HDP i příjmů a výdajů SR. </w:t>
      </w:r>
    </w:p>
    <w:p w14:paraId="1F51D6CB" w14:textId="242EB650" w:rsidR="003048B0" w:rsidRDefault="00000000" w:rsidP="00D72F0F">
      <w:pPr>
        <w:spacing w:after="7771" w:line="265" w:lineRule="auto"/>
        <w:ind w:left="715" w:hanging="10"/>
        <w:jc w:val="left"/>
      </w:pPr>
      <w:hyperlink r:id="rId161" w:anchor="graf_5">
        <w:r>
          <w:rPr>
            <w:color w:val="0463C1"/>
            <w:u w:val="single" w:color="0463C1"/>
          </w:rPr>
          <w:t>Graf 5a. Pr</w:t>
        </w:r>
      </w:hyperlink>
      <w:hyperlink r:id="rId162" w:anchor="graf_5">
        <w:r>
          <w:rPr>
            <w:color w:val="0463C1"/>
            <w:u w:val="single" w:color="0463C1"/>
          </w:rPr>
          <w:t>ů</w:t>
        </w:r>
      </w:hyperlink>
      <w:hyperlink r:id="rId163" w:anchor="graf_5">
        <w:r>
          <w:rPr>
            <w:color w:val="0463C1"/>
            <w:u w:val="single" w:color="0463C1"/>
          </w:rPr>
          <w:t>m</w:t>
        </w:r>
      </w:hyperlink>
      <w:hyperlink r:id="rId164" w:anchor="graf_5">
        <w:r>
          <w:rPr>
            <w:color w:val="0463C1"/>
            <w:u w:val="single" w:color="0463C1"/>
          </w:rPr>
          <w:t>ě</w:t>
        </w:r>
      </w:hyperlink>
      <w:hyperlink r:id="rId165" w:anchor="graf_5">
        <w:r>
          <w:rPr>
            <w:color w:val="0463C1"/>
            <w:u w:val="single" w:color="0463C1"/>
          </w:rPr>
          <w:t>rné platy státních ú</w:t>
        </w:r>
      </w:hyperlink>
      <w:hyperlink r:id="rId166" w:anchor="graf_5">
        <w:r>
          <w:rPr>
            <w:color w:val="0463C1"/>
            <w:u w:val="single" w:color="0463C1"/>
          </w:rPr>
          <w:t>ř</w:t>
        </w:r>
      </w:hyperlink>
      <w:hyperlink r:id="rId167" w:anchor="graf_5">
        <w:r>
          <w:rPr>
            <w:color w:val="0463C1"/>
            <w:u w:val="single" w:color="0463C1"/>
          </w:rPr>
          <w:t>edník</w:t>
        </w:r>
      </w:hyperlink>
      <w:hyperlink r:id="rId168" w:anchor="graf_5">
        <w:r>
          <w:rPr>
            <w:color w:val="0463C1"/>
            <w:u w:val="single" w:color="0463C1"/>
          </w:rPr>
          <w:t>ů</w:t>
        </w:r>
      </w:hyperlink>
      <w:hyperlink r:id="rId169" w:anchor="graf_5">
        <w:r>
          <w:rPr>
            <w:color w:val="0463C1"/>
            <w:u w:val="single" w:color="0463C1"/>
          </w:rPr>
          <w:t xml:space="preserve"> 2004-</w:t>
        </w:r>
      </w:hyperlink>
      <w:hyperlink r:id="rId170" w:anchor="graf_5">
        <w:r>
          <w:rPr>
            <w:color w:val="0463C1"/>
            <w:u w:val="single" w:color="0463C1"/>
          </w:rPr>
          <w:t>2023 v cenách roku 2023</w:t>
        </w:r>
      </w:hyperlink>
      <w:hyperlink r:id="rId171" w:anchor="graf_5">
        <w:r>
          <w:t xml:space="preserve"> </w:t>
        </w:r>
      </w:hyperlink>
    </w:p>
    <w:sectPr w:rsidR="003048B0">
      <w:headerReference w:type="default" r:id="rId172"/>
      <w:footerReference w:type="even" r:id="rId173"/>
      <w:footerReference w:type="default" r:id="rId174"/>
      <w:footerReference w:type="first" r:id="rId175"/>
      <w:pgSz w:w="11904" w:h="16838"/>
      <w:pgMar w:top="740" w:right="1130" w:bottom="681" w:left="1133" w:header="720" w:footer="6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03FBB" w14:textId="77777777" w:rsidR="00ED66D7" w:rsidRDefault="00ED66D7">
      <w:pPr>
        <w:spacing w:after="0" w:line="240" w:lineRule="auto"/>
      </w:pPr>
      <w:r>
        <w:separator/>
      </w:r>
    </w:p>
  </w:endnote>
  <w:endnote w:type="continuationSeparator" w:id="0">
    <w:p w14:paraId="51EBD670" w14:textId="77777777" w:rsidR="00ED66D7" w:rsidRDefault="00ED66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C5B6" w14:textId="77777777" w:rsidR="003048B0" w:rsidRDefault="00000000">
    <w:pPr>
      <w:spacing w:after="0" w:line="259" w:lineRule="auto"/>
      <w:ind w:left="0" w:right="4" w:firstLine="0"/>
      <w:jc w:val="center"/>
    </w:pPr>
    <w:r>
      <w:fldChar w:fldCharType="begin"/>
    </w:r>
    <w:r>
      <w:instrText xml:space="preserve"> PAGE   \* MERGEFORMAT </w:instrText>
    </w:r>
    <w: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9BF8" w14:textId="77777777" w:rsidR="003048B0" w:rsidRDefault="00000000">
    <w:pPr>
      <w:spacing w:after="0" w:line="259" w:lineRule="auto"/>
      <w:ind w:left="0" w:right="4" w:firstLine="0"/>
      <w:jc w:val="center"/>
    </w:pPr>
    <w:r>
      <w:fldChar w:fldCharType="begin"/>
    </w:r>
    <w:r>
      <w:instrText xml:space="preserve"> PAGE   \* MERGEFORMAT </w:instrText>
    </w:r>
    <w: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8A566" w14:textId="77777777" w:rsidR="003048B0" w:rsidRDefault="00000000">
    <w:pPr>
      <w:spacing w:after="0" w:line="259" w:lineRule="auto"/>
      <w:ind w:left="0" w:right="4" w:firstLine="0"/>
      <w:jc w:val="center"/>
    </w:pPr>
    <w:r>
      <w:fldChar w:fldCharType="begin"/>
    </w:r>
    <w:r>
      <w:instrText xml:space="preserve"> PAGE   \* MERGEFORMAT </w:instrText>
    </w:r>
    <w: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6EC4C" w14:textId="77777777" w:rsidR="00ED66D7" w:rsidRDefault="00ED66D7">
      <w:pPr>
        <w:spacing w:after="0" w:line="240" w:lineRule="auto"/>
      </w:pPr>
      <w:r>
        <w:separator/>
      </w:r>
    </w:p>
  </w:footnote>
  <w:footnote w:type="continuationSeparator" w:id="0">
    <w:p w14:paraId="568E0D41" w14:textId="77777777" w:rsidR="00ED66D7" w:rsidRDefault="00ED66D7">
      <w:pPr>
        <w:spacing w:after="0" w:line="240" w:lineRule="auto"/>
      </w:pPr>
      <w:r>
        <w:continuationSeparator/>
      </w:r>
    </w:p>
  </w:footnote>
  <w:footnote w:id="1">
    <w:p w14:paraId="7C82B2DC" w14:textId="4E59792F" w:rsidR="00D72F0F" w:rsidRPr="00D72F0F" w:rsidRDefault="00D72F0F" w:rsidP="00D72F0F">
      <w:pPr>
        <w:pStyle w:val="FootnoteText"/>
        <w:ind w:left="567" w:hanging="141"/>
        <w:rPr>
          <w:lang w:val="cs-CZ"/>
        </w:rPr>
      </w:pPr>
      <w:r>
        <w:rPr>
          <w:rStyle w:val="FootnoteReference"/>
        </w:rPr>
        <w:footnoteRef/>
      </w:r>
      <w:r>
        <w:t xml:space="preserve"> </w:t>
      </w:r>
      <w:r>
        <w:rPr>
          <w:sz w:val="18"/>
        </w:rPr>
        <w:t>Nová interaktivní aplikace/studie think-tanku IDEA při Národohospodářském ústavu Akademie věd ČR nabízí podrobné analytické vhledy do struktury a dlouhodobých trendů počtu zaměstnanců státu, výše jejich platů a výdajů na ně. Aplikace/studie je veřejně dostupná na adrese:</w:t>
      </w:r>
      <w:hyperlink r:id="rId1">
        <w:r>
          <w:rPr>
            <w:sz w:val="18"/>
          </w:rPr>
          <w:t xml:space="preserve"> </w:t>
        </w:r>
      </w:hyperlink>
      <w:hyperlink r:id="rId2">
        <w:r>
          <w:rPr>
            <w:color w:val="0463C1"/>
            <w:sz w:val="18"/>
            <w:u w:val="single" w:color="0463C1"/>
          </w:rPr>
          <w:t>https://ideaapps.cerge</w:t>
        </w:r>
      </w:hyperlink>
      <w:hyperlink r:id="rId3">
        <w:r>
          <w:rPr>
            <w:color w:val="0463C1"/>
            <w:sz w:val="18"/>
            <w:u w:val="single" w:color="0463C1"/>
          </w:rPr>
          <w:t>-</w:t>
        </w:r>
      </w:hyperlink>
      <w:hyperlink r:id="rId4">
        <w:r>
          <w:rPr>
            <w:color w:val="0463C1"/>
            <w:sz w:val="18"/>
            <w:u w:val="single" w:color="0463C1"/>
          </w:rPr>
          <w:t>ei.cz/zamestnancistatu</w:t>
        </w:r>
      </w:hyperlink>
      <w:hyperlink r:id="rId5">
        <w:r>
          <w:rPr>
            <w:sz w:val="18"/>
          </w:rPr>
          <w:t>.</w:t>
        </w:r>
      </w:hyperlink>
      <w:r>
        <w:rPr>
          <w:sz w:val="18"/>
        </w:rPr>
        <w:t xml:space="preserve"> Tato aplikace/studie reprezentuje pouze názor autora, a nikoli oficiální stanovisko Národohospodářského ústavu AV ČR, v. v. i. či Centra pro ekonomický výzkum a doktorské studium UK (CERGE).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E9657" w14:textId="21340F3B" w:rsidR="00D72F0F" w:rsidRDefault="00D72F0F" w:rsidP="00D72F0F">
    <w:pPr>
      <w:pStyle w:val="Heading2"/>
      <w:ind w:left="-5"/>
    </w:pPr>
    <w:r>
      <w:t xml:space="preserve">ZAMĚSTNANCI STÁTU A STÁTNÍ ÚŘEDNÍCI: KDE PRACUJÍ A ZA KOLIK?                                                                               </w:t>
    </w:r>
    <w:r>
      <w:rPr>
        <w:b/>
        <w:color w:val="C00000"/>
      </w:rPr>
      <w:t>IDEA</w:t>
    </w:r>
    <w:r>
      <w:t xml:space="preserve"> 2025                                    </w:t>
    </w:r>
  </w:p>
  <w:p w14:paraId="5ADCC26D" w14:textId="77777777" w:rsidR="00D72F0F" w:rsidRPr="00D72F0F" w:rsidRDefault="00D72F0F" w:rsidP="00D72F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0454"/>
    <w:multiLevelType w:val="hybridMultilevel"/>
    <w:tmpl w:val="89AC10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22D73C3C"/>
    <w:multiLevelType w:val="hybridMultilevel"/>
    <w:tmpl w:val="2A3800DA"/>
    <w:lvl w:ilvl="0" w:tplc="10FE3EC8">
      <w:start w:val="1"/>
      <w:numFmt w:val="bullet"/>
      <w:lvlText w:val="•"/>
      <w:lvlJc w:val="left"/>
      <w:pPr>
        <w:ind w:left="705"/>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1" w:tplc="EE7A5ECA">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E4ECCFF2">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1E7E501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667AF1B4">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0E4CB6F2">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D5A4AD76">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28F811F8">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AF0AC1E6">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 w15:restartNumberingAfterBreak="0">
    <w:nsid w:val="37EE7412"/>
    <w:multiLevelType w:val="hybridMultilevel"/>
    <w:tmpl w:val="6A443858"/>
    <w:lvl w:ilvl="0" w:tplc="EF123A64">
      <w:start w:val="1"/>
      <w:numFmt w:val="bullet"/>
      <w:lvlText w:val="•"/>
      <w:lvlJc w:val="left"/>
      <w:pPr>
        <w:ind w:left="705"/>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1" w:tplc="667C0344">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BB505CBA">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D104046C">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1F5A3788">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C388C0FE">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70C0FB58">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155E080E">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5ADC39D0">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3" w15:restartNumberingAfterBreak="0">
    <w:nsid w:val="54796D7F"/>
    <w:multiLevelType w:val="hybridMultilevel"/>
    <w:tmpl w:val="DBD04824"/>
    <w:lvl w:ilvl="0" w:tplc="E3EC89F2">
      <w:start w:val="1"/>
      <w:numFmt w:val="bullet"/>
      <w:lvlText w:val="•"/>
      <w:lvlJc w:val="left"/>
      <w:pPr>
        <w:ind w:left="705"/>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1" w:tplc="A71EBC38">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65141F2C">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31D63E3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C5222616">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86583DCA">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C0527D00">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004A5210">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953C9074">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num w:numId="1" w16cid:durableId="305672887">
    <w:abstractNumId w:val="3"/>
  </w:num>
  <w:num w:numId="2" w16cid:durableId="115030269">
    <w:abstractNumId w:val="1"/>
  </w:num>
  <w:num w:numId="3" w16cid:durableId="1706826864">
    <w:abstractNumId w:val="2"/>
  </w:num>
  <w:num w:numId="4" w16cid:durableId="1160080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8B0"/>
    <w:rsid w:val="001B5C49"/>
    <w:rsid w:val="001F3176"/>
    <w:rsid w:val="00203C42"/>
    <w:rsid w:val="003048B0"/>
    <w:rsid w:val="0033053D"/>
    <w:rsid w:val="00510FBD"/>
    <w:rsid w:val="005A49EC"/>
    <w:rsid w:val="0077716E"/>
    <w:rsid w:val="00832E87"/>
    <w:rsid w:val="00837B09"/>
    <w:rsid w:val="008B417F"/>
    <w:rsid w:val="00AA63D8"/>
    <w:rsid w:val="00B47DB6"/>
    <w:rsid w:val="00BA7E2D"/>
    <w:rsid w:val="00C82E22"/>
    <w:rsid w:val="00C85D21"/>
    <w:rsid w:val="00D40A98"/>
    <w:rsid w:val="00D72F0F"/>
    <w:rsid w:val="00D9077E"/>
    <w:rsid w:val="00E56AA9"/>
    <w:rsid w:val="00ED66D7"/>
    <w:rsid w:val="00F14915"/>
  </w:rsids>
  <m:mathPr>
    <m:mathFont m:val="Cambria Math"/>
    <m:brkBin m:val="before"/>
    <m:brkBinSub m:val="--"/>
    <m:smallFrac m:val="0"/>
    <m:dispDef/>
    <m:lMargin m:val="0"/>
    <m:rMargin m:val="0"/>
    <m:defJc m:val="centerGroup"/>
    <m:wrapIndent m:val="1440"/>
    <m:intLim m:val="subSup"/>
    <m:naryLim m:val="undOvr"/>
  </m:mathPr>
  <w:themeFontLang w:val="en-CZ"/>
  <w:clrSchemeMapping w:bg1="light1" w:t1="dark1" w:bg2="light2" w:t2="dark2" w:accent1="accent1" w:accent2="accent2" w:accent3="accent3" w:accent4="accent4" w:accent5="accent5" w:accent6="accent6" w:hyperlink="hyperlink" w:followedHyperlink="followedHyperlink"/>
  <w:decimalSymbol w:val=","/>
  <w:listSeparator w:val=","/>
  <w14:docId w14:val="6DF4AB52"/>
  <w15:docId w15:val="{01F0E68C-F2DB-4145-B5D9-60F365523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Z"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 w:line="271" w:lineRule="auto"/>
      <w:ind w:left="730" w:hanging="370"/>
      <w:jc w:val="both"/>
    </w:pPr>
    <w:rPr>
      <w:rFonts w:ascii="Georgia" w:eastAsia="Georgia" w:hAnsi="Georgia" w:cs="Georgia"/>
      <w:color w:val="000000"/>
      <w:sz w:val="22"/>
    </w:rPr>
  </w:style>
  <w:style w:type="paragraph" w:styleId="Heading1">
    <w:name w:val="heading 1"/>
    <w:next w:val="Normal"/>
    <w:link w:val="Heading1Char"/>
    <w:uiPriority w:val="9"/>
    <w:qFormat/>
    <w:pPr>
      <w:keepNext/>
      <w:keepLines/>
      <w:spacing w:after="47" w:line="259" w:lineRule="auto"/>
      <w:ind w:left="10" w:right="4" w:hanging="10"/>
      <w:jc w:val="center"/>
      <w:outlineLvl w:val="0"/>
    </w:pPr>
    <w:rPr>
      <w:rFonts w:ascii="Georgia" w:eastAsia="Georgia" w:hAnsi="Georgia" w:cs="Georgia"/>
      <w:color w:val="000000"/>
      <w:sz w:val="19"/>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Georgia" w:eastAsia="Georgia" w:hAnsi="Georgia" w:cs="Georgia"/>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Georgia" w:eastAsia="Georgia" w:hAnsi="Georgia" w:cs="Georgia"/>
      <w:color w:val="000000"/>
      <w:sz w:val="16"/>
    </w:rPr>
  </w:style>
  <w:style w:type="character" w:customStyle="1" w:styleId="Heading1Char">
    <w:name w:val="Heading 1 Char"/>
    <w:link w:val="Heading1"/>
    <w:rPr>
      <w:rFonts w:ascii="Georgia" w:eastAsia="Georgia" w:hAnsi="Georgia" w:cs="Georgia"/>
      <w:color w:val="000000"/>
      <w:sz w:val="19"/>
    </w:rPr>
  </w:style>
  <w:style w:type="paragraph" w:styleId="ListParagraph">
    <w:name w:val="List Paragraph"/>
    <w:basedOn w:val="Normal"/>
    <w:uiPriority w:val="34"/>
    <w:qFormat/>
    <w:rsid w:val="00E56AA9"/>
    <w:pPr>
      <w:ind w:left="720"/>
      <w:contextualSpacing/>
    </w:pPr>
  </w:style>
  <w:style w:type="paragraph" w:styleId="FootnoteText">
    <w:name w:val="footnote text"/>
    <w:basedOn w:val="Normal"/>
    <w:link w:val="FootnoteTextChar"/>
    <w:uiPriority w:val="99"/>
    <w:semiHidden/>
    <w:unhideWhenUsed/>
    <w:rsid w:val="00D72F0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2F0F"/>
    <w:rPr>
      <w:rFonts w:ascii="Georgia" w:eastAsia="Georgia" w:hAnsi="Georgia" w:cs="Georgia"/>
      <w:color w:val="000000"/>
      <w:sz w:val="20"/>
      <w:szCs w:val="20"/>
    </w:rPr>
  </w:style>
  <w:style w:type="character" w:styleId="FootnoteReference">
    <w:name w:val="footnote reference"/>
    <w:basedOn w:val="DefaultParagraphFont"/>
    <w:uiPriority w:val="99"/>
    <w:semiHidden/>
    <w:unhideWhenUsed/>
    <w:rsid w:val="00D72F0F"/>
    <w:rPr>
      <w:vertAlign w:val="superscript"/>
    </w:rPr>
  </w:style>
  <w:style w:type="paragraph" w:styleId="Header">
    <w:name w:val="header"/>
    <w:basedOn w:val="Normal"/>
    <w:link w:val="HeaderChar"/>
    <w:uiPriority w:val="99"/>
    <w:unhideWhenUsed/>
    <w:rsid w:val="00D72F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F0F"/>
    <w:rPr>
      <w:rFonts w:ascii="Georgia" w:eastAsia="Georgia" w:hAnsi="Georgia" w:cs="Georgia"/>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ideaapps.cerge-ei.cz/zamestnancistatu/grafy.html" TargetMode="External"/><Relationship Id="rId21" Type="http://schemas.openxmlformats.org/officeDocument/2006/relationships/hyperlink" Target="https://ideaapps.cerge-ei.cz/zamestnancistatu/grafy.html" TargetMode="External"/><Relationship Id="rId42" Type="http://schemas.openxmlformats.org/officeDocument/2006/relationships/hyperlink" Target="https://ideaapps.cerge-ei.cz/zamestnancistatu/grafy.html" TargetMode="External"/><Relationship Id="rId63" Type="http://schemas.openxmlformats.org/officeDocument/2006/relationships/hyperlink" Target="https://ideaapps.cerge-ei.cz/zamestnancistatu/grafy.html" TargetMode="External"/><Relationship Id="rId84" Type="http://schemas.openxmlformats.org/officeDocument/2006/relationships/hyperlink" Target="https://ideaapps.cerge-ei.cz/zamestnancistatu/grafy.html" TargetMode="External"/><Relationship Id="rId138" Type="http://schemas.openxmlformats.org/officeDocument/2006/relationships/hyperlink" Target="https://ideaapps.cerge-ei.cz/zamestnancistatu/grafy.html" TargetMode="External"/><Relationship Id="rId159" Type="http://schemas.openxmlformats.org/officeDocument/2006/relationships/hyperlink" Target="https://ideaapps.cerge-ei.cz/zamestnancistatu/grafy.html" TargetMode="External"/><Relationship Id="rId170" Type="http://schemas.openxmlformats.org/officeDocument/2006/relationships/hyperlink" Target="https://ideaapps.cerge-ei.cz/zamestnancistatu/grafy.html" TargetMode="External"/><Relationship Id="rId107" Type="http://schemas.openxmlformats.org/officeDocument/2006/relationships/hyperlink" Target="https://ideaapps.cerge-ei.cz/zamestnancistatu/grafy.html" TargetMode="External"/><Relationship Id="rId11" Type="http://schemas.openxmlformats.org/officeDocument/2006/relationships/hyperlink" Target="https://ideaapps.cerge-ei.cz/zamestnancistatu/grafy.html" TargetMode="External"/><Relationship Id="rId32" Type="http://schemas.openxmlformats.org/officeDocument/2006/relationships/hyperlink" Target="https://ideaapps.cerge-ei.cz/zamestnancistatu/grafy.html" TargetMode="External"/><Relationship Id="rId53" Type="http://schemas.openxmlformats.org/officeDocument/2006/relationships/hyperlink" Target="https://ideaapps.cerge-ei.cz/zamestnancistatu/grafy.html" TargetMode="External"/><Relationship Id="rId74" Type="http://schemas.openxmlformats.org/officeDocument/2006/relationships/hyperlink" Target="https://ideaapps.cerge-ei.cz/zamestnancistatu/grafy.html" TargetMode="External"/><Relationship Id="rId128" Type="http://schemas.openxmlformats.org/officeDocument/2006/relationships/hyperlink" Target="https://ideaapps.cerge-ei.cz/zamestnancistatu/grafy.html" TargetMode="External"/><Relationship Id="rId149" Type="http://schemas.openxmlformats.org/officeDocument/2006/relationships/hyperlink" Target="https://ideaapps.cerge-ei.cz/zamestnancistatu/grafy.html" TargetMode="External"/><Relationship Id="rId5" Type="http://schemas.openxmlformats.org/officeDocument/2006/relationships/webSettings" Target="webSettings.xml"/><Relationship Id="rId95" Type="http://schemas.openxmlformats.org/officeDocument/2006/relationships/hyperlink" Target="https://ideaapps.cerge-ei.cz/zamestnancistatu/grafy.html" TargetMode="External"/><Relationship Id="rId160" Type="http://schemas.openxmlformats.org/officeDocument/2006/relationships/hyperlink" Target="https://ideaapps.cerge-ei.cz/zamestnancistatu/grafy.html" TargetMode="External"/><Relationship Id="rId22" Type="http://schemas.openxmlformats.org/officeDocument/2006/relationships/hyperlink" Target="https://ideaapps.cerge-ei.cz/zamestnancistatu/grafy.html" TargetMode="External"/><Relationship Id="rId43" Type="http://schemas.openxmlformats.org/officeDocument/2006/relationships/hyperlink" Target="https://ideaapps.cerge-ei.cz/zamestnancistatu/grafy.html" TargetMode="External"/><Relationship Id="rId64" Type="http://schemas.openxmlformats.org/officeDocument/2006/relationships/hyperlink" Target="https://ideaapps.cerge-ei.cz/zamestnancistatu/grafy.html" TargetMode="External"/><Relationship Id="rId118" Type="http://schemas.openxmlformats.org/officeDocument/2006/relationships/hyperlink" Target="https://ideaapps.cerge-ei.cz/zamestnancistatu/grafy.html" TargetMode="External"/><Relationship Id="rId139" Type="http://schemas.openxmlformats.org/officeDocument/2006/relationships/hyperlink" Target="https://ideaapps.cerge-ei.cz/zamestnancistatu/grafy.html" TargetMode="External"/><Relationship Id="rId85" Type="http://schemas.openxmlformats.org/officeDocument/2006/relationships/hyperlink" Target="https://ideaapps.cerge-ei.cz/zamestnancistatu/grafy.html" TargetMode="External"/><Relationship Id="rId150" Type="http://schemas.openxmlformats.org/officeDocument/2006/relationships/hyperlink" Target="https://ideaapps.cerge-ei.cz/zamestnancistatu/grafy.html" TargetMode="External"/><Relationship Id="rId171" Type="http://schemas.openxmlformats.org/officeDocument/2006/relationships/hyperlink" Target="https://ideaapps.cerge-ei.cz/zamestnancistatu/grafy.html" TargetMode="External"/><Relationship Id="rId12" Type="http://schemas.openxmlformats.org/officeDocument/2006/relationships/hyperlink" Target="https://ideaapps.cerge-ei.cz/zamestnancistatu/grafy.html" TargetMode="External"/><Relationship Id="rId33" Type="http://schemas.openxmlformats.org/officeDocument/2006/relationships/hyperlink" Target="https://ideaapps.cerge-ei.cz/zamestnancistatu/grafy.html" TargetMode="External"/><Relationship Id="rId108" Type="http://schemas.openxmlformats.org/officeDocument/2006/relationships/hyperlink" Target="https://ideaapps.cerge-ei.cz/zamestnancistatu/grafy.html" TargetMode="External"/><Relationship Id="rId129" Type="http://schemas.openxmlformats.org/officeDocument/2006/relationships/hyperlink" Target="https://ideaapps.cerge-ei.cz/zamestnancistatu/grafy.html" TargetMode="External"/><Relationship Id="rId54" Type="http://schemas.openxmlformats.org/officeDocument/2006/relationships/hyperlink" Target="https://ideaapps.cerge-ei.cz/zamestnancistatu/grafy.html" TargetMode="External"/><Relationship Id="rId75" Type="http://schemas.openxmlformats.org/officeDocument/2006/relationships/hyperlink" Target="https://ideaapps.cerge-ei.cz/zamestnancistatu/grafy.html" TargetMode="External"/><Relationship Id="rId96" Type="http://schemas.openxmlformats.org/officeDocument/2006/relationships/hyperlink" Target="https://ideaapps.cerge-ei.cz/zamestnancistatu/grafy.html" TargetMode="External"/><Relationship Id="rId140" Type="http://schemas.openxmlformats.org/officeDocument/2006/relationships/hyperlink" Target="https://ideaapps.cerge-ei.cz/zamestnancistatu/grafy.html" TargetMode="External"/><Relationship Id="rId161" Type="http://schemas.openxmlformats.org/officeDocument/2006/relationships/hyperlink" Target="https://ideaapps.cerge-ei.cz/zamestnancistatu/grafy.html" TargetMode="External"/><Relationship Id="rId6" Type="http://schemas.openxmlformats.org/officeDocument/2006/relationships/footnotes" Target="footnotes.xml"/><Relationship Id="rId23" Type="http://schemas.openxmlformats.org/officeDocument/2006/relationships/hyperlink" Target="https://ideaapps.cerge-ei.cz/zamestnancistatu/grafy.html" TargetMode="External"/><Relationship Id="rId28" Type="http://schemas.openxmlformats.org/officeDocument/2006/relationships/hyperlink" Target="https://ideaapps.cerge-ei.cz/zamestnancistatu/grafy.html" TargetMode="External"/><Relationship Id="rId49" Type="http://schemas.openxmlformats.org/officeDocument/2006/relationships/hyperlink" Target="https://ideaapps.cerge-ei.cz/zamestnancistatu/grafy.html" TargetMode="External"/><Relationship Id="rId114" Type="http://schemas.openxmlformats.org/officeDocument/2006/relationships/hyperlink" Target="https://ideaapps.cerge-ei.cz/zamestnancistatu/grafy.html" TargetMode="External"/><Relationship Id="rId119" Type="http://schemas.openxmlformats.org/officeDocument/2006/relationships/hyperlink" Target="https://ideaapps.cerge-ei.cz/zamestnancistatu/grafy.html" TargetMode="External"/><Relationship Id="rId44" Type="http://schemas.openxmlformats.org/officeDocument/2006/relationships/hyperlink" Target="https://ideaapps.cerge-ei.cz/zamestnancistatu/grafy.html" TargetMode="External"/><Relationship Id="rId60" Type="http://schemas.openxmlformats.org/officeDocument/2006/relationships/hyperlink" Target="https://ideaapps.cerge-ei.cz/zamestnancistatu/grafy.html" TargetMode="External"/><Relationship Id="rId65" Type="http://schemas.openxmlformats.org/officeDocument/2006/relationships/hyperlink" Target="https://ideaapps.cerge-ei.cz/zamestnancistatu/grafy.html" TargetMode="External"/><Relationship Id="rId81" Type="http://schemas.openxmlformats.org/officeDocument/2006/relationships/hyperlink" Target="https://ideaapps.cerge-ei.cz/zamestnancistatu/grafy.html" TargetMode="External"/><Relationship Id="rId86" Type="http://schemas.openxmlformats.org/officeDocument/2006/relationships/hyperlink" Target="https://ideaapps.cerge-ei.cz/zamestnancistatu/grafy.html" TargetMode="External"/><Relationship Id="rId130" Type="http://schemas.openxmlformats.org/officeDocument/2006/relationships/hyperlink" Target="https://ideaapps.cerge-ei.cz/zamestnancistatu/grafy.html" TargetMode="External"/><Relationship Id="rId135" Type="http://schemas.openxmlformats.org/officeDocument/2006/relationships/hyperlink" Target="https://ideaapps.cerge-ei.cz/zamestnancistatu/grafy.html" TargetMode="External"/><Relationship Id="rId151" Type="http://schemas.openxmlformats.org/officeDocument/2006/relationships/hyperlink" Target="https://ideaapps.cerge-ei.cz/zamestnancistatu/grafy.html" TargetMode="External"/><Relationship Id="rId156" Type="http://schemas.openxmlformats.org/officeDocument/2006/relationships/hyperlink" Target="https://ideaapps.cerge-ei.cz/zamestnancistatu/grafy.html" TargetMode="External"/><Relationship Id="rId177" Type="http://schemas.openxmlformats.org/officeDocument/2006/relationships/theme" Target="theme/theme1.xml"/><Relationship Id="rId172" Type="http://schemas.openxmlformats.org/officeDocument/2006/relationships/header" Target="header1.xml"/><Relationship Id="rId13" Type="http://schemas.openxmlformats.org/officeDocument/2006/relationships/hyperlink" Target="https://ideaapps.cerge-ei.cz/zamestnancistatu/grafy.html" TargetMode="External"/><Relationship Id="rId18" Type="http://schemas.openxmlformats.org/officeDocument/2006/relationships/hyperlink" Target="https://ideaapps.cerge-ei.cz/zamestnancistatu/grafy.html" TargetMode="External"/><Relationship Id="rId39" Type="http://schemas.openxmlformats.org/officeDocument/2006/relationships/hyperlink" Target="https://ideaapps.cerge-ei.cz/zamestnancistatu/grafy.html" TargetMode="External"/><Relationship Id="rId109" Type="http://schemas.openxmlformats.org/officeDocument/2006/relationships/hyperlink" Target="https://ideaapps.cerge-ei.cz/zamestnancistatu/grafy.html" TargetMode="External"/><Relationship Id="rId34" Type="http://schemas.openxmlformats.org/officeDocument/2006/relationships/hyperlink" Target="https://ideaapps.cerge-ei.cz/zamestnancistatu/grafy.html" TargetMode="External"/><Relationship Id="rId50" Type="http://schemas.openxmlformats.org/officeDocument/2006/relationships/hyperlink" Target="https://ideaapps.cerge-ei.cz/zamestnancistatu/grafy.html" TargetMode="External"/><Relationship Id="rId55" Type="http://schemas.openxmlformats.org/officeDocument/2006/relationships/hyperlink" Target="https://ideaapps.cerge-ei.cz/zamestnancistatu/grafy.html" TargetMode="External"/><Relationship Id="rId76" Type="http://schemas.openxmlformats.org/officeDocument/2006/relationships/hyperlink" Target="https://ideaapps.cerge-ei.cz/zamestnancistatu/grafy.html" TargetMode="External"/><Relationship Id="rId97" Type="http://schemas.openxmlformats.org/officeDocument/2006/relationships/hyperlink" Target="https://ideaapps.cerge-ei.cz/zamestnancistatu/grafy.html" TargetMode="External"/><Relationship Id="rId104" Type="http://schemas.openxmlformats.org/officeDocument/2006/relationships/hyperlink" Target="https://ideaapps.cerge-ei.cz/zamestnancistatu/grafy.html" TargetMode="External"/><Relationship Id="rId120" Type="http://schemas.openxmlformats.org/officeDocument/2006/relationships/hyperlink" Target="https://ideaapps.cerge-ei.cz/zamestnancistatu/grafy.html" TargetMode="External"/><Relationship Id="rId125" Type="http://schemas.openxmlformats.org/officeDocument/2006/relationships/hyperlink" Target="https://ideaapps.cerge-ei.cz/zamestnancistatu/grafy.html" TargetMode="External"/><Relationship Id="rId141" Type="http://schemas.openxmlformats.org/officeDocument/2006/relationships/hyperlink" Target="https://ideaapps.cerge-ei.cz/zamestnancistatu/grafy.html" TargetMode="External"/><Relationship Id="rId146" Type="http://schemas.openxmlformats.org/officeDocument/2006/relationships/hyperlink" Target="https://ideaapps.cerge-ei.cz/zamestnancistatu/grafy.html" TargetMode="External"/><Relationship Id="rId167" Type="http://schemas.openxmlformats.org/officeDocument/2006/relationships/hyperlink" Target="https://ideaapps.cerge-ei.cz/zamestnancistatu/grafy.html" TargetMode="External"/><Relationship Id="rId7" Type="http://schemas.openxmlformats.org/officeDocument/2006/relationships/endnotes" Target="endnotes.xml"/><Relationship Id="rId71" Type="http://schemas.openxmlformats.org/officeDocument/2006/relationships/hyperlink" Target="https://ideaapps.cerge-ei.cz/zamestnancistatu/grafy.html" TargetMode="External"/><Relationship Id="rId92" Type="http://schemas.openxmlformats.org/officeDocument/2006/relationships/hyperlink" Target="https://ideaapps.cerge-ei.cz/zamestnancistatu/grafy.html" TargetMode="External"/><Relationship Id="rId162" Type="http://schemas.openxmlformats.org/officeDocument/2006/relationships/hyperlink" Target="https://ideaapps.cerge-ei.cz/zamestnancistatu/grafy.html" TargetMode="External"/><Relationship Id="rId2" Type="http://schemas.openxmlformats.org/officeDocument/2006/relationships/numbering" Target="numbering.xml"/><Relationship Id="rId29" Type="http://schemas.openxmlformats.org/officeDocument/2006/relationships/hyperlink" Target="https://ideaapps.cerge-ei.cz/zamestnancistatu/grafy.html" TargetMode="External"/><Relationship Id="rId24" Type="http://schemas.openxmlformats.org/officeDocument/2006/relationships/hyperlink" Target="https://ideaapps.cerge-ei.cz/zamestnancistatu/grafy.html" TargetMode="External"/><Relationship Id="rId40" Type="http://schemas.openxmlformats.org/officeDocument/2006/relationships/hyperlink" Target="https://ideaapps.cerge-ei.cz/zamestnancistatu/grafy.html" TargetMode="External"/><Relationship Id="rId45" Type="http://schemas.openxmlformats.org/officeDocument/2006/relationships/hyperlink" Target="https://ideaapps.cerge-ei.cz/zamestnancistatu/grafy.html" TargetMode="External"/><Relationship Id="rId66" Type="http://schemas.openxmlformats.org/officeDocument/2006/relationships/hyperlink" Target="https://ideaapps.cerge-ei.cz/zamestnancistatu/grafy.html" TargetMode="External"/><Relationship Id="rId87" Type="http://schemas.openxmlformats.org/officeDocument/2006/relationships/hyperlink" Target="https://ideaapps.cerge-ei.cz/zamestnancistatu/grafy.html" TargetMode="External"/><Relationship Id="rId110" Type="http://schemas.openxmlformats.org/officeDocument/2006/relationships/hyperlink" Target="https://ideaapps.cerge-ei.cz/zamestnancistatu/grafy.html" TargetMode="External"/><Relationship Id="rId115" Type="http://schemas.openxmlformats.org/officeDocument/2006/relationships/hyperlink" Target="https://ideaapps.cerge-ei.cz/zamestnancistatu/grafy.html" TargetMode="External"/><Relationship Id="rId131" Type="http://schemas.openxmlformats.org/officeDocument/2006/relationships/hyperlink" Target="https://ideaapps.cerge-ei.cz/zamestnancistatu/grafy.html" TargetMode="External"/><Relationship Id="rId136" Type="http://schemas.openxmlformats.org/officeDocument/2006/relationships/hyperlink" Target="https://ideaapps.cerge-ei.cz/zamestnancistatu/grafy.html" TargetMode="External"/><Relationship Id="rId157" Type="http://schemas.openxmlformats.org/officeDocument/2006/relationships/hyperlink" Target="https://ideaapps.cerge-ei.cz/zamestnancistatu/grafy.html" TargetMode="External"/><Relationship Id="rId61" Type="http://schemas.openxmlformats.org/officeDocument/2006/relationships/hyperlink" Target="https://ideaapps.cerge-ei.cz/zamestnancistatu/grafy.html" TargetMode="External"/><Relationship Id="rId82" Type="http://schemas.openxmlformats.org/officeDocument/2006/relationships/hyperlink" Target="https://ideaapps.cerge-ei.cz/zamestnancistatu/grafy.html" TargetMode="External"/><Relationship Id="rId152" Type="http://schemas.openxmlformats.org/officeDocument/2006/relationships/hyperlink" Target="https://ideaapps.cerge-ei.cz/zamestnancistatu/grafy.html" TargetMode="External"/><Relationship Id="rId173" Type="http://schemas.openxmlformats.org/officeDocument/2006/relationships/footer" Target="footer1.xml"/><Relationship Id="rId19" Type="http://schemas.openxmlformats.org/officeDocument/2006/relationships/hyperlink" Target="https://ideaapps.cerge-ei.cz/zamestnancistatu/grafy.html" TargetMode="External"/><Relationship Id="rId14" Type="http://schemas.openxmlformats.org/officeDocument/2006/relationships/hyperlink" Target="https://ideaapps.cerge-ei.cz/zamestnancistatu/grafy.html" TargetMode="External"/><Relationship Id="rId30" Type="http://schemas.openxmlformats.org/officeDocument/2006/relationships/hyperlink" Target="https://ideaapps.cerge-ei.cz/zamestnancistatu/grafy.html" TargetMode="External"/><Relationship Id="rId35" Type="http://schemas.openxmlformats.org/officeDocument/2006/relationships/hyperlink" Target="https://ideaapps.cerge-ei.cz/zamestnancistatu/grafy.html" TargetMode="External"/><Relationship Id="rId56" Type="http://schemas.openxmlformats.org/officeDocument/2006/relationships/hyperlink" Target="https://ideaapps.cerge-ei.cz/zamestnancistatu/grafy.html" TargetMode="External"/><Relationship Id="rId77" Type="http://schemas.openxmlformats.org/officeDocument/2006/relationships/hyperlink" Target="https://ideaapps.cerge-ei.cz/zamestnancistatu/grafy.html" TargetMode="External"/><Relationship Id="rId100" Type="http://schemas.openxmlformats.org/officeDocument/2006/relationships/hyperlink" Target="https://ideaapps.cerge-ei.cz/zamestnancistatu/grafy.html" TargetMode="External"/><Relationship Id="rId105" Type="http://schemas.openxmlformats.org/officeDocument/2006/relationships/hyperlink" Target="https://ideaapps.cerge-ei.cz/zamestnancistatu/grafy.html" TargetMode="External"/><Relationship Id="rId126" Type="http://schemas.openxmlformats.org/officeDocument/2006/relationships/hyperlink" Target="https://ideaapps.cerge-ei.cz/zamestnancistatu/grafy.html" TargetMode="External"/><Relationship Id="rId147" Type="http://schemas.openxmlformats.org/officeDocument/2006/relationships/hyperlink" Target="https://ideaapps.cerge-ei.cz/zamestnancistatu/grafy.html" TargetMode="External"/><Relationship Id="rId168" Type="http://schemas.openxmlformats.org/officeDocument/2006/relationships/hyperlink" Target="https://ideaapps.cerge-ei.cz/zamestnancistatu/grafy.html" TargetMode="External"/><Relationship Id="rId8" Type="http://schemas.openxmlformats.org/officeDocument/2006/relationships/image" Target="media/image1.jpg"/><Relationship Id="rId51" Type="http://schemas.openxmlformats.org/officeDocument/2006/relationships/hyperlink" Target="https://ideaapps.cerge-ei.cz/zamestnancistatu/grafy.html" TargetMode="External"/><Relationship Id="rId72" Type="http://schemas.openxmlformats.org/officeDocument/2006/relationships/hyperlink" Target="https://ideaapps.cerge-ei.cz/zamestnancistatu/grafy.html" TargetMode="External"/><Relationship Id="rId93" Type="http://schemas.openxmlformats.org/officeDocument/2006/relationships/hyperlink" Target="https://ideaapps.cerge-ei.cz/zamestnancistatu/grafy.html" TargetMode="External"/><Relationship Id="rId98" Type="http://schemas.openxmlformats.org/officeDocument/2006/relationships/hyperlink" Target="https://ideaapps.cerge-ei.cz/zamestnancistatu/grafy.html" TargetMode="External"/><Relationship Id="rId121" Type="http://schemas.openxmlformats.org/officeDocument/2006/relationships/hyperlink" Target="https://ideaapps.cerge-ei.cz/zamestnancistatu/grafy.html" TargetMode="External"/><Relationship Id="rId142" Type="http://schemas.openxmlformats.org/officeDocument/2006/relationships/hyperlink" Target="https://ideaapps.cerge-ei.cz/zamestnancistatu/grafy.html" TargetMode="External"/><Relationship Id="rId163" Type="http://schemas.openxmlformats.org/officeDocument/2006/relationships/hyperlink" Target="https://ideaapps.cerge-ei.cz/zamestnancistatu/grafy.html" TargetMode="External"/><Relationship Id="rId3" Type="http://schemas.openxmlformats.org/officeDocument/2006/relationships/styles" Target="styles.xml"/><Relationship Id="rId25" Type="http://schemas.openxmlformats.org/officeDocument/2006/relationships/hyperlink" Target="https://ideaapps.cerge-ei.cz/zamestnancistatu/grafy.html" TargetMode="External"/><Relationship Id="rId46" Type="http://schemas.openxmlformats.org/officeDocument/2006/relationships/hyperlink" Target="https://ideaapps.cerge-ei.cz/zamestnancistatu/grafy.html" TargetMode="External"/><Relationship Id="rId67" Type="http://schemas.openxmlformats.org/officeDocument/2006/relationships/hyperlink" Target="https://ideaapps.cerge-ei.cz/zamestnancistatu/grafy.html" TargetMode="External"/><Relationship Id="rId116" Type="http://schemas.openxmlformats.org/officeDocument/2006/relationships/hyperlink" Target="https://ideaapps.cerge-ei.cz/zamestnancistatu/grafy.html" TargetMode="External"/><Relationship Id="rId137" Type="http://schemas.openxmlformats.org/officeDocument/2006/relationships/hyperlink" Target="https://ideaapps.cerge-ei.cz/zamestnancistatu/grafy.html" TargetMode="External"/><Relationship Id="rId158" Type="http://schemas.openxmlformats.org/officeDocument/2006/relationships/hyperlink" Target="https://ideaapps.cerge-ei.cz/zamestnancistatu/grafy.html" TargetMode="External"/><Relationship Id="rId20" Type="http://schemas.openxmlformats.org/officeDocument/2006/relationships/hyperlink" Target="https://ideaapps.cerge-ei.cz/zamestnancistatu/grafy.html" TargetMode="External"/><Relationship Id="rId41" Type="http://schemas.openxmlformats.org/officeDocument/2006/relationships/hyperlink" Target="https://ideaapps.cerge-ei.cz/zamestnancistatu/grafy.html" TargetMode="External"/><Relationship Id="rId62" Type="http://schemas.openxmlformats.org/officeDocument/2006/relationships/hyperlink" Target="https://ideaapps.cerge-ei.cz/zamestnancistatu/grafy.html" TargetMode="External"/><Relationship Id="rId83" Type="http://schemas.openxmlformats.org/officeDocument/2006/relationships/hyperlink" Target="https://ideaapps.cerge-ei.cz/zamestnancistatu/grafy.html" TargetMode="External"/><Relationship Id="rId88" Type="http://schemas.openxmlformats.org/officeDocument/2006/relationships/hyperlink" Target="https://ideaapps.cerge-ei.cz/zamestnancistatu/grafy.html" TargetMode="External"/><Relationship Id="rId111" Type="http://schemas.openxmlformats.org/officeDocument/2006/relationships/hyperlink" Target="https://ideaapps.cerge-ei.cz/zamestnancistatu/grafy.html" TargetMode="External"/><Relationship Id="rId132" Type="http://schemas.openxmlformats.org/officeDocument/2006/relationships/hyperlink" Target="https://ideaapps.cerge-ei.cz/zamestnancistatu/grafy.html" TargetMode="External"/><Relationship Id="rId153" Type="http://schemas.openxmlformats.org/officeDocument/2006/relationships/hyperlink" Target="https://ideaapps.cerge-ei.cz/zamestnancistatu/grafy.html" TargetMode="External"/><Relationship Id="rId174" Type="http://schemas.openxmlformats.org/officeDocument/2006/relationships/footer" Target="footer2.xml"/><Relationship Id="rId15" Type="http://schemas.openxmlformats.org/officeDocument/2006/relationships/hyperlink" Target="https://ideaapps.cerge-ei.cz/zamestnancistatu/grafy.html" TargetMode="External"/><Relationship Id="rId36" Type="http://schemas.openxmlformats.org/officeDocument/2006/relationships/hyperlink" Target="https://ideaapps.cerge-ei.cz/zamestnancistatu/grafy.html" TargetMode="External"/><Relationship Id="rId57" Type="http://schemas.openxmlformats.org/officeDocument/2006/relationships/hyperlink" Target="https://ideaapps.cerge-ei.cz/zamestnancistatu/grafy.html" TargetMode="External"/><Relationship Id="rId106" Type="http://schemas.openxmlformats.org/officeDocument/2006/relationships/hyperlink" Target="https://ideaapps.cerge-ei.cz/zamestnancistatu/grafy.html" TargetMode="External"/><Relationship Id="rId127" Type="http://schemas.openxmlformats.org/officeDocument/2006/relationships/hyperlink" Target="https://ideaapps.cerge-ei.cz/zamestnancistatu/grafy.html" TargetMode="External"/><Relationship Id="rId10" Type="http://schemas.openxmlformats.org/officeDocument/2006/relationships/hyperlink" Target="https://ideaapps.cerge-ei.cz/zamestnancistatu/grafy.html" TargetMode="External"/><Relationship Id="rId31" Type="http://schemas.openxmlformats.org/officeDocument/2006/relationships/hyperlink" Target="https://ideaapps.cerge-ei.cz/zamestnancistatu/grafy.html" TargetMode="External"/><Relationship Id="rId52" Type="http://schemas.openxmlformats.org/officeDocument/2006/relationships/hyperlink" Target="https://ideaapps.cerge-ei.cz/zamestnancistatu/grafy.html" TargetMode="External"/><Relationship Id="rId73" Type="http://schemas.openxmlformats.org/officeDocument/2006/relationships/hyperlink" Target="https://ideaapps.cerge-ei.cz/zamestnancistatu/grafy.html" TargetMode="External"/><Relationship Id="rId78" Type="http://schemas.openxmlformats.org/officeDocument/2006/relationships/hyperlink" Target="https://ideaapps.cerge-ei.cz/zamestnancistatu/grafy.html" TargetMode="External"/><Relationship Id="rId94" Type="http://schemas.openxmlformats.org/officeDocument/2006/relationships/hyperlink" Target="https://ideaapps.cerge-ei.cz/zamestnancistatu/grafy.html" TargetMode="External"/><Relationship Id="rId99" Type="http://schemas.openxmlformats.org/officeDocument/2006/relationships/hyperlink" Target="https://ideaapps.cerge-ei.cz/zamestnancistatu/grafy.html" TargetMode="External"/><Relationship Id="rId101" Type="http://schemas.openxmlformats.org/officeDocument/2006/relationships/hyperlink" Target="https://ideaapps.cerge-ei.cz/zamestnancistatu/grafy.html" TargetMode="External"/><Relationship Id="rId122" Type="http://schemas.openxmlformats.org/officeDocument/2006/relationships/hyperlink" Target="https://ideaapps.cerge-ei.cz/zamestnancistatu/grafy.html" TargetMode="External"/><Relationship Id="rId143" Type="http://schemas.openxmlformats.org/officeDocument/2006/relationships/hyperlink" Target="https://ideaapps.cerge-ei.cz/zamestnancistatu/grafy.html" TargetMode="External"/><Relationship Id="rId148" Type="http://schemas.openxmlformats.org/officeDocument/2006/relationships/hyperlink" Target="https://ideaapps.cerge-ei.cz/zamestnancistatu/grafy.html" TargetMode="External"/><Relationship Id="rId164" Type="http://schemas.openxmlformats.org/officeDocument/2006/relationships/hyperlink" Target="https://ideaapps.cerge-ei.cz/zamestnancistatu/grafy.html" TargetMode="External"/><Relationship Id="rId169" Type="http://schemas.openxmlformats.org/officeDocument/2006/relationships/hyperlink" Target="https://ideaapps.cerge-ei.cz/zamestnancistatu/grafy.html" TargetMode="External"/><Relationship Id="rId4" Type="http://schemas.openxmlformats.org/officeDocument/2006/relationships/settings" Target="settings.xml"/><Relationship Id="rId9" Type="http://schemas.openxmlformats.org/officeDocument/2006/relationships/hyperlink" Target="https://ideaapps.cerge-ei.cz/zamestnancistatu/grafy.html" TargetMode="External"/><Relationship Id="rId26" Type="http://schemas.openxmlformats.org/officeDocument/2006/relationships/hyperlink" Target="https://ideaapps.cerge-ei.cz/zamestnancistatu/grafy.html" TargetMode="External"/><Relationship Id="rId47" Type="http://schemas.openxmlformats.org/officeDocument/2006/relationships/hyperlink" Target="https://ideaapps.cerge-ei.cz/zamestnancistatu/grafy.html" TargetMode="External"/><Relationship Id="rId68" Type="http://schemas.openxmlformats.org/officeDocument/2006/relationships/hyperlink" Target="https://ideaapps.cerge-ei.cz/zamestnancistatu/grafy.html" TargetMode="External"/><Relationship Id="rId89" Type="http://schemas.openxmlformats.org/officeDocument/2006/relationships/hyperlink" Target="https://ideaapps.cerge-ei.cz/zamestnancistatu/grafy.html" TargetMode="External"/><Relationship Id="rId112" Type="http://schemas.openxmlformats.org/officeDocument/2006/relationships/hyperlink" Target="https://ideaapps.cerge-ei.cz/zamestnancistatu/grafy.html" TargetMode="External"/><Relationship Id="rId133" Type="http://schemas.openxmlformats.org/officeDocument/2006/relationships/hyperlink" Target="https://ideaapps.cerge-ei.cz/zamestnancistatu/grafy.html" TargetMode="External"/><Relationship Id="rId154" Type="http://schemas.openxmlformats.org/officeDocument/2006/relationships/hyperlink" Target="https://ideaapps.cerge-ei.cz/zamestnancistatu/grafy.html" TargetMode="External"/><Relationship Id="rId175" Type="http://schemas.openxmlformats.org/officeDocument/2006/relationships/footer" Target="footer3.xml"/><Relationship Id="rId16" Type="http://schemas.openxmlformats.org/officeDocument/2006/relationships/hyperlink" Target="https://ideaapps.cerge-ei.cz/zamestnancistatu/grafy.html" TargetMode="External"/><Relationship Id="rId37" Type="http://schemas.openxmlformats.org/officeDocument/2006/relationships/hyperlink" Target="https://ideaapps.cerge-ei.cz/zamestnancistatu/grafy.html" TargetMode="External"/><Relationship Id="rId58" Type="http://schemas.openxmlformats.org/officeDocument/2006/relationships/hyperlink" Target="https://ideaapps.cerge-ei.cz/zamestnancistatu/grafy.html" TargetMode="External"/><Relationship Id="rId79" Type="http://schemas.openxmlformats.org/officeDocument/2006/relationships/hyperlink" Target="https://ideaapps.cerge-ei.cz/zamestnancistatu/grafy.html" TargetMode="External"/><Relationship Id="rId102" Type="http://schemas.openxmlformats.org/officeDocument/2006/relationships/hyperlink" Target="https://ideaapps.cerge-ei.cz/zamestnancistatu/grafy.html" TargetMode="External"/><Relationship Id="rId123" Type="http://schemas.openxmlformats.org/officeDocument/2006/relationships/hyperlink" Target="https://ideaapps.cerge-ei.cz/zamestnancistatu/grafy.html" TargetMode="External"/><Relationship Id="rId144" Type="http://schemas.openxmlformats.org/officeDocument/2006/relationships/hyperlink" Target="https://ideaapps.cerge-ei.cz/zamestnancistatu/grafy.html" TargetMode="External"/><Relationship Id="rId90" Type="http://schemas.openxmlformats.org/officeDocument/2006/relationships/hyperlink" Target="https://ideaapps.cerge-ei.cz/zamestnancistatu/grafy.html" TargetMode="External"/><Relationship Id="rId165" Type="http://schemas.openxmlformats.org/officeDocument/2006/relationships/hyperlink" Target="https://ideaapps.cerge-ei.cz/zamestnancistatu/grafy.html" TargetMode="External"/><Relationship Id="rId27" Type="http://schemas.openxmlformats.org/officeDocument/2006/relationships/hyperlink" Target="https://ideaapps.cerge-ei.cz/zamestnancistatu/grafy.html" TargetMode="External"/><Relationship Id="rId48" Type="http://schemas.openxmlformats.org/officeDocument/2006/relationships/hyperlink" Target="https://ideaapps.cerge-ei.cz/zamestnancistatu/grafy.html" TargetMode="External"/><Relationship Id="rId69" Type="http://schemas.openxmlformats.org/officeDocument/2006/relationships/hyperlink" Target="https://ideaapps.cerge-ei.cz/zamestnancistatu/grafy.html" TargetMode="External"/><Relationship Id="rId113" Type="http://schemas.openxmlformats.org/officeDocument/2006/relationships/hyperlink" Target="https://ideaapps.cerge-ei.cz/zamestnancistatu/grafy.html" TargetMode="External"/><Relationship Id="rId134" Type="http://schemas.openxmlformats.org/officeDocument/2006/relationships/hyperlink" Target="https://ideaapps.cerge-ei.cz/zamestnancistatu/grafy.html" TargetMode="External"/><Relationship Id="rId80" Type="http://schemas.openxmlformats.org/officeDocument/2006/relationships/hyperlink" Target="https://ideaapps.cerge-ei.cz/zamestnancistatu/grafy.html" TargetMode="External"/><Relationship Id="rId155" Type="http://schemas.openxmlformats.org/officeDocument/2006/relationships/hyperlink" Target="https://ideaapps.cerge-ei.cz/zamestnancistatu/grafy.html" TargetMode="External"/><Relationship Id="rId176" Type="http://schemas.openxmlformats.org/officeDocument/2006/relationships/fontTable" Target="fontTable.xml"/><Relationship Id="rId17" Type="http://schemas.openxmlformats.org/officeDocument/2006/relationships/hyperlink" Target="https://ideaapps.cerge-ei.cz/zamestnancistatu/grafy.html" TargetMode="External"/><Relationship Id="rId38" Type="http://schemas.openxmlformats.org/officeDocument/2006/relationships/hyperlink" Target="https://ideaapps.cerge-ei.cz/zamestnancistatu/grafy.html" TargetMode="External"/><Relationship Id="rId59" Type="http://schemas.openxmlformats.org/officeDocument/2006/relationships/hyperlink" Target="https://ideaapps.cerge-ei.cz/zamestnancistatu/grafy.html" TargetMode="External"/><Relationship Id="rId103" Type="http://schemas.openxmlformats.org/officeDocument/2006/relationships/hyperlink" Target="https://ideaapps.cerge-ei.cz/zamestnancistatu/grafy.html" TargetMode="External"/><Relationship Id="rId124" Type="http://schemas.openxmlformats.org/officeDocument/2006/relationships/hyperlink" Target="https://ideaapps.cerge-ei.cz/zamestnancistatu/grafy.html" TargetMode="External"/><Relationship Id="rId70" Type="http://schemas.openxmlformats.org/officeDocument/2006/relationships/hyperlink" Target="https://ideaapps.cerge-ei.cz/zamestnancistatu/grafy.html" TargetMode="External"/><Relationship Id="rId91" Type="http://schemas.openxmlformats.org/officeDocument/2006/relationships/hyperlink" Target="https://ideaapps.cerge-ei.cz/zamestnancistatu/grafy.html" TargetMode="External"/><Relationship Id="rId145" Type="http://schemas.openxmlformats.org/officeDocument/2006/relationships/hyperlink" Target="https://ideaapps.cerge-ei.cz/zamestnancistatu/grafy.html" TargetMode="External"/><Relationship Id="rId166" Type="http://schemas.openxmlformats.org/officeDocument/2006/relationships/hyperlink" Target="https://ideaapps.cerge-ei.cz/zamestnancistatu/grafy.html" TargetMode="External"/><Relationship Id="rId1" Type="http://schemas.openxmlformats.org/officeDocument/2006/relationships/customXml" Target="../customXml/item1.xml"/></Relationships>
</file>

<file path=word/_rels/footnotes.xml.rels><?xml version="1.0" encoding="UTF-8" standalone="yes"?>
<Relationships xmlns="http://schemas.openxmlformats.org/package/2006/relationships"><Relationship Id="rId3" Type="http://schemas.openxmlformats.org/officeDocument/2006/relationships/hyperlink" Target="https://ideaapps.cerge-ei.cz/zamestnancistatu" TargetMode="External"/><Relationship Id="rId2" Type="http://schemas.openxmlformats.org/officeDocument/2006/relationships/hyperlink" Target="https://ideaapps.cerge-ei.cz/zamestnancistatu" TargetMode="External"/><Relationship Id="rId1" Type="http://schemas.openxmlformats.org/officeDocument/2006/relationships/hyperlink" Target="https://ideaapps.cerge-ei.cz/zamestnancistatu" TargetMode="External"/><Relationship Id="rId5" Type="http://schemas.openxmlformats.org/officeDocument/2006/relationships/hyperlink" Target="https://ideaapps.cerge-ei.cz/zamestnancistatu" TargetMode="External"/><Relationship Id="rId4" Type="http://schemas.openxmlformats.org/officeDocument/2006/relationships/hyperlink" Target="https://ideaapps.cerge-ei.cz/zamestnancistat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27259-CDFF-4E4B-98F9-A135EA006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3357</Words>
  <Characters>19136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Bouchal Petr</dc:creator>
  <cp:keywords/>
  <cp:lastModifiedBy>Bouchal Petr</cp:lastModifiedBy>
  <cp:revision>17</cp:revision>
  <dcterms:created xsi:type="dcterms:W3CDTF">2025-06-22T22:40:00Z</dcterms:created>
  <dcterms:modified xsi:type="dcterms:W3CDTF">2025-06-22T23:43:00Z</dcterms:modified>
</cp:coreProperties>
</file>