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MARLON MOVING SERVICES, LLC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Business Address:</w:t>
      </w:r>
      <w:r w:rsidDel="00000000" w:rsidR="00000000" w:rsidRPr="00000000">
        <w:rPr>
          <w:sz w:val="20"/>
          <w:szCs w:val="20"/>
          <w:rtl w:val="0"/>
        </w:rPr>
        <w:t xml:space="preserve"> 22054 Shaw Rd, Sterling, VA 20164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Phone:</w:t>
      </w:r>
      <w:r w:rsidDel="00000000" w:rsidR="00000000" w:rsidRPr="00000000">
        <w:rPr>
          <w:sz w:val="20"/>
          <w:szCs w:val="20"/>
          <w:rtl w:val="0"/>
        </w:rPr>
        <w:t xml:space="preserve"> 571-525-6129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Website: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MARLONMOVINGSERVICES.COM</w:t>
        </w:r>
      </w:hyperlink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Estimate #: </w:t>
      </w:r>
      <w:r w:rsidDel="00000000" w:rsidR="00000000" w:rsidRPr="00000000">
        <w:rPr>
          <w:sz w:val="20"/>
          <w:szCs w:val="20"/>
          <w:rtl w:val="0"/>
        </w:rPr>
        <w:t xml:space="preserve">MMS-2026-0615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 Issued:</w:t>
      </w:r>
      <w:r w:rsidDel="00000000" w:rsidR="00000000" w:rsidRPr="00000000">
        <w:rPr>
          <w:sz w:val="20"/>
          <w:szCs w:val="20"/>
          <w:rtl w:val="0"/>
        </w:rPr>
        <w:t xml:space="preserve"> June 15, 2026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Updated Copy Date: </w:t>
      </w:r>
      <w:r w:rsidDel="00000000" w:rsidR="00000000" w:rsidRPr="00000000">
        <w:rPr>
          <w:sz w:val="20"/>
          <w:szCs w:val="20"/>
          <w:rtl w:val="0"/>
        </w:rPr>
        <w:t xml:space="preserve">June 15, 2026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 INFORMATION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  <w:t xml:space="preserve">Customer Name:</w:t>
      </w:r>
      <w:r w:rsidDel="00000000" w:rsidR="00000000" w:rsidRPr="00000000">
        <w:rPr>
          <w:sz w:val="20"/>
          <w:szCs w:val="20"/>
          <w:rtl w:val="0"/>
        </w:rPr>
        <w:t xml:space="preserve"> Tess Cox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Phone:</w:t>
      </w:r>
      <w:r w:rsidDel="00000000" w:rsidR="00000000" w:rsidRPr="00000000">
        <w:rPr>
          <w:sz w:val="20"/>
          <w:szCs w:val="20"/>
          <w:rtl w:val="0"/>
        </w:rPr>
        <w:t xml:space="preserve"> (910) 548-4206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Email: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tess.j.cox@aol.com</w:t>
        </w:r>
      </w:hyperlink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Move Date: </w:t>
      </w:r>
      <w:r w:rsidDel="00000000" w:rsidR="00000000" w:rsidRPr="00000000">
        <w:rPr>
          <w:sz w:val="20"/>
          <w:szCs w:val="20"/>
          <w:rtl w:val="0"/>
        </w:rPr>
        <w:t xml:space="preserve">June 16, 2026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Origin Address:</w:t>
      </w:r>
      <w:r w:rsidDel="00000000" w:rsidR="00000000" w:rsidRPr="00000000">
        <w:rPr>
          <w:sz w:val="20"/>
          <w:szCs w:val="20"/>
          <w:rtl w:val="0"/>
        </w:rPr>
        <w:t xml:space="preserve"> Leesburg, Virginia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Destination Address: </w:t>
      </w:r>
      <w:r w:rsidDel="00000000" w:rsidR="00000000" w:rsidRPr="00000000">
        <w:rPr>
          <w:sz w:val="20"/>
          <w:szCs w:val="20"/>
          <w:rtl w:val="0"/>
        </w:rPr>
        <w:t xml:space="preserve">Ashburn, Virginia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Scheduled Arrival Window:</w:t>
      </w:r>
      <w:r w:rsidDel="00000000" w:rsidR="00000000" w:rsidRPr="00000000">
        <w:rPr>
          <w:sz w:val="20"/>
          <w:szCs w:val="20"/>
          <w:rtl w:val="0"/>
        </w:rPr>
        <w:t xml:space="preserve"> 8:00 AM – 9:00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form explains the limited liability terms for this residential household move.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Marlon Moving Services, LLC is a licensed and insured moving company and will exercise reasonable care while handling Customer property.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understands that moving and transportation services involve inherent risks, including but not limited to scratches, dents, shifting during transportation, breakage of fragile items, and damage resulting from pre-existing conditions, manufacturer defects, weak furniture construction, loose parts, particleboard furniture failure, improperly packed items, or items not identified as fragile or high-value before the move begins.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form is not an insurance policy and does not provide full replacement value coverage, full retail-value coverage, or additional valuation coverage.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gfi269qrtze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Standard Limited Liability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Customer acknowledges standard limited liability.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understands that Marlon Moving Services, LLC’s liability, if any, is limited according to the Bill of Lading, Moving Service Agreement &amp; Estimate, Terms &amp; Conditions / Liability Information, applicable tariffs, and applicable law.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understands that standard limited liability does not guarantee full retail replacement value, sentimental value, full replacement cost, or reimbursement for high-value, fragile, sentimental, irreplaceable, improperly packed, or customer-packed items.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suhsczyh07c6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No Full Replacement Value or Additional Valuation Coverage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understands and agrees that: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Marlon Moving Services, LLC is not providing full replacement value coverage for this move.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Marlon Moving Services, LLC is not providing full retail-value coverage for this move.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Marlon Moving Services, LLC is not providing additional valuation coverage for this move.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form is not an insurance policy.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Any additional protection must be obtained separately by Customer before the move begins.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2alnrnawog7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Customer Responsibility for Additional Protection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understands that if Customer wants protection beyond Marlon Moving Services, LLC’s standard liability terms, Customer is responsible for obtaining separate insurance or additional protection before the move begins.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understands that Marlon Moving Services, LLC is not responsible for arranging, purchasing, or providing additional insurance coverage on behalf of Customer.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6hga37sn58bv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Fragile, High-Value, and Irreplaceable Items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agrees to identify fragile, delicate, high-value, sentimental, or irreplaceable items before loading begins.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should personally transport cash, jewelry, firearms, medication, passports, legal documents, financial records, sentimental items, small high-value items, and irreplaceable items whenever possible.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x2v6oixqfmrs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Customer Acknowledgment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By signing below, Customer confirms that: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understands this form is not an insurance policy.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understands that moving services involve inherent risks.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understands that Marlon Moving Services, LLC is licensed and insured, but the move does not automatically include full replacement value coverage, full retail-value coverage, or additional valuation coverage.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understands that Marlon Moving Services, LLC’s liability, if any, is limited according to the signed moving documents and applicable law.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understands that any additional insurance or protection must be obtained separately by Customer before the move begins if desired.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agrees to identify fragile, high-value, delicate, sentimental, or special-handling items before loading begins.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Customer Initials:</w:t>
      </w:r>
      <w:r w:rsidDel="00000000" w:rsidR="00000000" w:rsidRPr="00000000">
        <w:rPr>
          <w:sz w:val="20"/>
          <w:szCs w:val="20"/>
          <w:rtl w:val="0"/>
        </w:rPr>
        <w:t xml:space="preserve"> _______</w:t>
        <w:br w:type="textWrapping"/>
        <w:t xml:space="preserve">I understand that Marlon Moving Services, LLC’s liability, if any, is limited according to the signed moving documents and applicable law.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Customer Initials:</w:t>
      </w:r>
      <w:r w:rsidDel="00000000" w:rsidR="00000000" w:rsidRPr="00000000">
        <w:rPr>
          <w:sz w:val="20"/>
          <w:szCs w:val="20"/>
          <w:rtl w:val="0"/>
        </w:rPr>
        <w:t xml:space="preserve"> _______</w:t>
        <w:br w:type="textWrapping"/>
        <w:t xml:space="preserve">I understand that this move does not automatically include full replacement value coverage, full retail-value coverage, or additional valuation coverage.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Customer Initials:</w:t>
      </w:r>
      <w:r w:rsidDel="00000000" w:rsidR="00000000" w:rsidRPr="00000000">
        <w:rPr>
          <w:sz w:val="20"/>
          <w:szCs w:val="20"/>
          <w:rtl w:val="0"/>
        </w:rPr>
        <w:t xml:space="preserve"> _______</w:t>
        <w:br w:type="textWrapping"/>
        <w:t xml:space="preserve">I understand that any additional insurance or protection must be obtained separately by me before the move begins.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Customer Signature: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Printed Name:</w:t>
      </w:r>
      <w:r w:rsidDel="00000000" w:rsidR="00000000" w:rsidRPr="00000000">
        <w:rPr>
          <w:sz w:val="20"/>
          <w:szCs w:val="20"/>
          <w:rtl w:val="0"/>
        </w:rPr>
        <w:t xml:space="preserve"> Tess Cox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Date:</w:t>
      </w:r>
      <w:r w:rsidDel="00000000" w:rsidR="00000000" w:rsidRPr="00000000">
        <w:rPr>
          <w:sz w:val="20"/>
          <w:szCs w:val="20"/>
          <w:rtl w:val="0"/>
        </w:rPr>
        <w:t xml:space="preserve"> ______________________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Marlon Moving Services Representative: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Date:</w:t>
      </w:r>
      <w:r w:rsidDel="00000000" w:rsidR="00000000" w:rsidRPr="00000000">
        <w:rPr>
          <w:sz w:val="20"/>
          <w:szCs w:val="20"/>
          <w:rtl w:val="0"/>
        </w:rPr>
        <w:t xml:space="preserve"> ______________________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Style w:val="Heading1"/>
      <w:keepNext w:val="0"/>
      <w:keepLines w:val="0"/>
      <w:spacing w:before="480" w:lineRule="auto"/>
      <w:rPr>
        <w:sz w:val="30"/>
        <w:szCs w:val="30"/>
      </w:rPr>
    </w:pPr>
    <w:bookmarkStart w:colFirst="0" w:colLast="0" w:name="_sduqzipmdlq0" w:id="5"/>
    <w:bookmarkEnd w:id="5"/>
    <w:r w:rsidDel="00000000" w:rsidR="00000000" w:rsidRPr="00000000">
      <w:rPr>
        <w:b w:val="1"/>
        <w:bCs w:val="1"/>
        <w:sz w:val="30"/>
        <w:szCs w:val="30"/>
        <w:rtl w:val="0"/>
      </w:rPr>
      <w:t xml:space="preserve">4. LIMITED LIABILITY ACKNOWLEDGMENT FORM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arlonmovingservices.com" TargetMode="External"/><Relationship Id="rId7" Type="http://schemas.openxmlformats.org/officeDocument/2006/relationships/hyperlink" Target="mailto:tess.j.cox@aol.com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