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相关分析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1、相关资料链接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①spss的相关系数案例链接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"http://wenku.baidu.com/view/244173a95022aaea988f0f63.html?re=view"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http://wenku.baidu.com/view/244173a95022aaea988f0f63.html?re=view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②spss简单相关案例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"http://www.docin.com/p-208142836.html"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http://www.docin.com/p-208142836.html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③Pearson相关系数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"http://wenku.baidu.com/link?url=2-0EmpeYgFABB-XCs4fykOs3HxTLqp167tplCMKQpRbNpOuVud0USwxluqk49-EAAFCVS2jAHdoub5PzmVGgY3X_rxeFFrXOTYJoe33sCNu"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http://wenku.baidu.com/link?url=2-0EmpeYgFABB-XCs4fykOs3HxTLqp167tplCMKQpRbNpOuVud0USwxluqk49-EAAFCVS2jAHdoub5PzmVGgY3X_rxeFFrXOTYJoe33sCNu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④t检验表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"http://wenku.baidu.com/link?url=bEsZ1XoF9mE3J56YynsPf_d0r8wg9cyHrFf91FAZvMIf4TI9JwD7duhgijwzW__HBkl9M21PFiAViA4NckwRKgxGL9sqSH0l2MnGIfA6rCq"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http://wenku.baidu.com/link?url=bEsZ1XoF9mE3J56YynsPf_d0r8wg9cyHrFf91FAZvMIf4TI9JwD7duhgijwzW__HBkl9M21PFiAViA4NckwRKgxGL9sqSH0l2MnGIfA6rCq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基本菜单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点击“相关”，有三个子变量：双变量（简单相关）、偏相关、距离分析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37815" cy="77152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①双变量：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04665" cy="300355"/>
            <wp:effectExtent l="0" t="0" r="63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②偏相关：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520055" cy="410210"/>
            <wp:effectExtent l="0" t="0" r="444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③距离分析：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353060"/>
            <wp:effectExtent l="0" t="0" r="444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点击“双变量”，我们需要计算出三个相关系数，分别为：Pearson系数、Spearman系数和Kendall系数。具体复选哪个系数，用户可以在复选框中打钩。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检验有：单侧检验或者双侧检验。具体的弹出框如下：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80865" cy="37045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计算“双变量”下的Pearson系数及其案例分析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83890" cy="1961515"/>
            <wp:effectExtent l="0" t="0" r="16510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/>
          <w:color w:val="FF0000"/>
          <w:lang w:val="en-US" w:eastAsia="zh-CN"/>
        </w:rPr>
      </w:pPr>
      <w:r>
        <w:rPr>
          <w:rFonts w:hint="eastAsia" w:ascii="宋体"/>
          <w:color w:val="FF0000"/>
          <w:lang w:val="en-US" w:eastAsia="zh-CN"/>
        </w:rPr>
        <w:t xml:space="preserve">     结果：</w:t>
      </w:r>
      <w:r>
        <w:rPr>
          <w:rFonts w:hint="eastAsia" w:ascii="宋体"/>
          <w:color w:val="FF0000"/>
        </w:rPr>
        <w:t>显示相关系数值、t检验值、t临界值和检验结论</w:t>
      </w:r>
    </w:p>
    <w:p>
      <w:pPr>
        <w:numPr>
          <w:ilvl w:val="0"/>
          <w:numId w:val="0"/>
        </w:numPr>
        <w:rPr>
          <w:rFonts w:hint="eastAsia" w:ascii="宋体"/>
          <w:b/>
          <w:bCs/>
          <w:color w:val="auto"/>
          <w:u w:val="single"/>
          <w:lang w:val="en-US" w:eastAsia="zh-CN"/>
        </w:rPr>
      </w:pPr>
      <w:r>
        <w:rPr>
          <w:rFonts w:hint="eastAsia" w:ascii="宋体"/>
          <w:color w:val="auto"/>
          <w:lang w:val="en-US" w:eastAsia="zh-CN"/>
        </w:rPr>
        <w:t xml:space="preserve">  </w:t>
      </w:r>
      <w:r>
        <w:rPr>
          <w:rFonts w:hint="eastAsia" w:ascii="宋体"/>
          <w:color w:val="auto"/>
          <w:u w:val="single"/>
          <w:lang w:val="en-US" w:eastAsia="zh-CN"/>
        </w:rPr>
        <w:t xml:space="preserve"> </w:t>
      </w:r>
      <w:r>
        <w:rPr>
          <w:rFonts w:hint="eastAsia" w:ascii="宋体"/>
          <w:b/>
          <w:bCs/>
          <w:color w:val="auto"/>
          <w:u w:val="single"/>
          <w:lang w:val="en-US" w:eastAsia="zh-CN"/>
        </w:rPr>
        <w:t>① Pearson系数公式:</w:t>
      </w:r>
    </w:p>
    <w:p>
      <w:pPr>
        <w:numPr>
          <w:ilvl w:val="0"/>
          <w:numId w:val="0"/>
        </w:numPr>
        <w:ind w:firstLine="420"/>
      </w:pPr>
      <w:r>
        <w:rPr>
          <w:rFonts w:ascii="宋体"/>
        </w:rPr>
        <w:pict>
          <v:shape id="_x0000_s1026" o:spid="_x0000_s1026" o:spt="75" type="#_x0000_t75" style="position:absolute;left:0pt;margin-left:16.5pt;margin-top:4.65pt;height:42pt;width:157.05pt;mso-wrap-distance-bottom:0pt;mso-wrap-distance-top:0pt;z-index:25165824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topAndBottom"/>
          </v:shape>
          <o:OLEObject Type="Embed" ProgID="Equation.3" ShapeID="_x0000_s1026" DrawAspect="Content" ObjectID="_1468075725" r:id="rId10">
            <o:LockedField>false</o:LockedField>
          </o:OLEObject>
        </w:pict>
      </w:r>
      <w:r>
        <w:drawing>
          <wp:inline distT="0" distB="0" distL="114300" distR="114300">
            <wp:extent cx="3505835" cy="982345"/>
            <wp:effectExtent l="0" t="0" r="18415" b="825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展开：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3320415" cy="1714500"/>
            <wp:effectExtent l="0" t="0" r="1333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lang w:eastAsia="zh-CN"/>
        </w:rPr>
        <w:t>②</w:t>
      </w:r>
      <w:r>
        <w:rPr>
          <w:rFonts w:hint="eastAsia"/>
          <w:highlight w:val="yellow"/>
          <w:lang w:eastAsia="zh-CN"/>
        </w:rPr>
        <w:t>所以我们要求：</w:t>
      </w:r>
      <w:r>
        <w:rPr>
          <w:rFonts w:hint="eastAsia"/>
          <w:position w:val="-14"/>
          <w:highlight w:val="yellow"/>
          <w:lang w:eastAsia="zh-CN"/>
        </w:rPr>
        <w:object>
          <v:shape id="_x0000_i1025" o:spt="75" type="#_x0000_t75" style="height:20pt;width:2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14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position w:val="-14"/>
          <w:highlight w:val="yellow"/>
          <w:lang w:val="en-US" w:eastAsia="zh-CN"/>
        </w:rPr>
        <w:object>
          <v:shape id="_x0000_i1026" o:spt="75" type="#_x0000_t75" style="height:20pt;width:2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16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position w:val="-14"/>
          <w:highlight w:val="yellow"/>
          <w:lang w:val="en-US" w:eastAsia="zh-CN"/>
        </w:rPr>
        <w:object>
          <v:shape id="_x0000_i1027" o:spt="75" type="#_x0000_t75" style="height:20pt;width:31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position w:val="-14"/>
          <w:highlight w:val="yellow"/>
          <w:lang w:val="en-US" w:eastAsia="zh-CN"/>
        </w:rPr>
        <w:object>
          <v:shape id="_x0000_i1028" o:spt="75" type="#_x0000_t75" style="height:20pt;width:3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2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position w:val="-14"/>
          <w:highlight w:val="yellow"/>
          <w:lang w:val="en-US" w:eastAsia="zh-CN"/>
        </w:rPr>
        <w:object>
          <v:shape id="_x0000_i1029" o:spt="75" type="#_x0000_t75" style="height:20pt;width:3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22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③计算出r后，进行t检验</w:t>
      </w:r>
    </w:p>
    <w:p>
      <w:pPr>
        <w:numPr>
          <w:ilvl w:val="0"/>
          <w:numId w:val="0"/>
        </w:numPr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 xml:space="preserve">       </w:t>
      </w:r>
      <w:r>
        <w:rPr>
          <w:rFonts w:hint="eastAsia" w:ascii="宋体"/>
          <w:highlight w:val="yellow"/>
          <w:lang w:val="en-US" w:eastAsia="zh-CN"/>
        </w:rPr>
        <w:t>检验值t</w:t>
      </w:r>
      <w:r>
        <w:rPr>
          <w:rFonts w:hint="eastAsia" w:ascii="宋体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宋体"/>
          <w:lang w:val="en-US" w:eastAsia="zh-CN"/>
        </w:rPr>
      </w:pPr>
      <w:r>
        <w:rPr>
          <w:rFonts w:ascii="宋体"/>
          <w:vertAlign w:val="subscript"/>
        </w:rPr>
        <w:pict>
          <v:shape id="_x0000_s1029" o:spid="_x0000_s1029" o:spt="75" type="#_x0000_t75" style="position:absolute;left:0pt;margin-left:20.2pt;margin-top:6.15pt;height:22pt;width:106pt;mso-wrap-distance-bottom:0pt;mso-wrap-distance-top:0pt;z-index:251664384;mso-width-relative:page;mso-height-relative:page;" o:ole="t" filled="f" stroked="f" coordsize="21600,21600">
            <v:path/>
            <v:fill on="f" focussize="0,0"/>
            <v:stroke on="f"/>
            <v:imagedata r:id="rId25" o:title=""/>
            <o:lock v:ext="edit" aspectratio="t"/>
            <w10:wrap type="topAndBottom"/>
          </v:shape>
          <o:OLEObject Type="Embed" ProgID="Equation.3" ShapeID="_x0000_s1029" DrawAspect="Content" ObjectID="_1468075731" r:id="rId24">
            <o:LockedField>false</o:LockedField>
          </o:OLEObject>
        </w:pict>
      </w:r>
      <w:r>
        <w:rPr>
          <w:rFonts w:hint="eastAsia" w:ascii="宋体"/>
          <w:lang w:val="en-US" w:eastAsia="zh-CN"/>
        </w:rPr>
        <w:t xml:space="preserve">     ④算出t检验值之后，查表看大小，一般取显著性水平0.05、0.01(单侧），如果是双侧的话，取0.025、0.005。</w:t>
      </w:r>
    </w:p>
    <w:p>
      <w:pPr>
        <w:numPr>
          <w:ilvl w:val="0"/>
          <w:numId w:val="0"/>
        </w:numPr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 xml:space="preserve">     ⑤得出结论：如果检验值比查表得到的值大的话，则显著，否则，不显著。</w:t>
      </w:r>
    </w:p>
    <w:p>
      <w:pPr>
        <w:numPr>
          <w:ilvl w:val="0"/>
          <w:numId w:val="0"/>
        </w:numPr>
        <w:rPr>
          <w:rFonts w:hint="eastAsia" w:ascii="宋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/>
          <w:highlight w:val="green"/>
          <w:lang w:val="en-US" w:eastAsia="zh-CN"/>
        </w:rPr>
      </w:pPr>
      <w:r>
        <w:rPr>
          <w:rFonts w:hint="eastAsia" w:ascii="宋体"/>
          <w:highlight w:val="green"/>
          <w:lang w:val="en-US" w:eastAsia="zh-CN"/>
        </w:rPr>
        <w:t>计算“双变量”下的spearman相关系数</w:t>
      </w:r>
    </w:p>
    <w:p>
      <w:pPr>
        <w:numPr>
          <w:ilvl w:val="0"/>
          <w:numId w:val="2"/>
        </w:numPr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相关资源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"http://www.cnblogs.com/zhangchaoyang/articles/2631907.html"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http://www.cnblogs.com/zhangchaoyang/articles/2631907.html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"http://blog.csdn.net/wsywl/article/details/5859751"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http://blog.csdn.net/wsywl/article/details/5859751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spearman公式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66925" cy="904875"/>
            <wp:effectExtent l="0" t="0" r="9525" b="952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【注】我们要求的就是</w:t>
      </w:r>
      <w:r>
        <w:rPr>
          <w:rFonts w:hint="eastAsia"/>
          <w:position w:val="-14"/>
          <w:highlight w:val="yellow"/>
          <w:lang w:val="en-US" w:eastAsia="zh-CN"/>
        </w:rPr>
        <w:object>
          <v:shape id="_x0000_i1030" o:spt="75" type="#_x0000_t75" style="height:20pt;width:3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0" DrawAspect="Content" ObjectID="_1468075732" r:id="rId2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，N为样本的对数（有多少对数据）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(3)结合案例进行说明</w:t>
      </w:r>
      <w:r>
        <w:rPr>
          <w:rFonts w:hint="eastAsia"/>
          <w:position w:val="-14"/>
          <w:lang w:val="en-US" w:eastAsia="zh-CN"/>
        </w:rPr>
        <w:object>
          <v:shape id="_x0000_i1031" o:spt="75" type="#_x0000_t75" style="height:20pt;width:3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1" DrawAspect="Content" ObjectID="_1468075733" r:id="rId29">
            <o:LockedField>false</o:LockedField>
          </o:OLEObject>
        </w:object>
      </w:r>
      <w:r>
        <w:rPr>
          <w:rFonts w:hint="eastAsia"/>
          <w:lang w:val="en-US" w:eastAsia="zh-CN"/>
        </w:rPr>
        <w:t>计算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02280" cy="145923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99940" cy="1962150"/>
            <wp:effectExtent l="0" t="0" r="1016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上述案例与计算步骤说明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①变量Xi为原始数据，即我们文件上传后要分析的某列变量，如：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502410" cy="2169160"/>
            <wp:effectExtent l="0" t="0" r="2540" b="25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②对原始数据进行排序，注意要么都从大到小，要么都从小到大</w:t>
      </w:r>
      <w:r>
        <w:rPr>
          <w:rFonts w:hint="eastAsia"/>
          <w:highlight w:val="yellow"/>
          <w:lang w:val="en-US" w:eastAsia="zh-CN"/>
        </w:rPr>
        <w:t>排序</w:t>
      </w:r>
      <w:r>
        <w:rPr>
          <w:rFonts w:hint="eastAsia"/>
          <w:lang w:val="en-US" w:eastAsia="zh-CN"/>
        </w:rPr>
        <w:t>，一般我们用从大到小排序。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408680"/>
            <wp:effectExtent l="0" t="0" r="7620" b="12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③看原始数据值在排序中的第几个。如原始数据“数学”</w:t>
      </w:r>
      <w:r>
        <w:rPr>
          <w:rFonts w:hint="eastAsia"/>
          <w:lang w:val="en-US" w:eastAsia="zh-CN"/>
        </w:rPr>
        <w:t>72，在排序中72在第7个位置，所以72的秩次是7，“数学”40，在排序中40在第15个位置，所以40的秩次是15……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【注】如果原始数据有相同的情况，则将相同秩次相加，求平均值。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如在“统计”中80有2个，第一个80的秩次是6，第二个秩次是7，则调整后的秩次是（6+7）/2=6.5，其他不变。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④将比较的两个变量的秩次对应相减，得到di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如7-6.5=0.25； 15-15=0；……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⑤求</w:t>
      </w:r>
      <w:r>
        <w:rPr>
          <w:rFonts w:hint="eastAsia"/>
          <w:position w:val="-6"/>
          <w:lang w:val="en-US" w:eastAsia="zh-CN"/>
        </w:rPr>
        <w:object>
          <v:shape id="_x0000_i1032" o:spt="75" type="#_x0000_t75" style="height:16pt;width:1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2" DrawAspect="Content" ObjectID="_1468075734" r:id="rId34">
            <o:LockedField>false</o:LockedField>
          </o:OLEObject>
        </w:object>
      </w:r>
      <w:r>
        <w:rPr>
          <w:rFonts w:hint="eastAsia"/>
          <w:lang w:val="en-US" w:eastAsia="zh-CN"/>
        </w:rPr>
        <w:t>,累加</w:t>
      </w:r>
      <w:r>
        <w:rPr>
          <w:rFonts w:hint="eastAsia"/>
          <w:position w:val="-6"/>
          <w:lang w:val="en-US" w:eastAsia="zh-CN"/>
        </w:rPr>
        <w:object>
          <v:shape id="_x0000_i1033" o:spt="75" type="#_x0000_t75" style="height:16pt;width:1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3" DrawAspect="Content" ObjectID="_1468075735" r:id="rId36">
            <o:LockedField>false</o:LockedField>
          </o:OLEObject>
        </w:object>
      </w:r>
      <w:r>
        <w:rPr>
          <w:rFonts w:hint="eastAsia"/>
          <w:lang w:val="en-US" w:eastAsia="zh-CN"/>
        </w:rPr>
        <w:t>，得到</w:t>
      </w:r>
      <w:r>
        <w:rPr>
          <w:rFonts w:hint="eastAsia"/>
          <w:position w:val="-14"/>
          <w:lang w:val="en-US" w:eastAsia="zh-CN"/>
        </w:rPr>
        <w:object>
          <v:shape id="_x0000_i1034" o:spt="75" type="#_x0000_t75" style="height:20pt;width:3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4" DrawAspect="Content" ObjectID="_1468075736" r:id="rId3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例如上述数学和统计的</w:t>
      </w:r>
      <w:r>
        <w:rPr>
          <w:rFonts w:hint="eastAsia"/>
          <w:position w:val="-14"/>
          <w:lang w:val="en-US" w:eastAsia="zh-CN"/>
        </w:rPr>
        <w:object>
          <v:shape id="_x0000_i1035" o:spt="75" type="#_x0000_t75" style="height:20pt;width:3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7" r:id="rId38">
            <o:LockedField>false</o:LockedField>
          </o:OLEObject>
        </w:object>
      </w:r>
      <w:r>
        <w:rPr>
          <w:rFonts w:hint="eastAsia"/>
          <w:lang w:val="en-US" w:eastAsia="zh-CN"/>
        </w:rPr>
        <w:t>=112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⑥利用spearman的公式，计算最后的spearman系数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6" o:spt="75" type="#_x0000_t75" style="height:36pt;width:100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36" DrawAspect="Content" ObjectID="_1468075738" r:id="rId3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46"/>
          <w:lang w:val="en-US" w:eastAsia="zh-CN"/>
        </w:rPr>
      </w:pPr>
      <w:r>
        <w:rPr>
          <w:rFonts w:hint="eastAsia"/>
          <w:position w:val="-46"/>
          <w:lang w:val="en-US" w:eastAsia="zh-CN"/>
        </w:rPr>
        <w:object>
          <v:shape id="_x0000_i1037" o:spt="75" type="#_x0000_t75" style="height:52pt;width:12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37" DrawAspect="Content" ObjectID="_1468075739" r:id="rId41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position w:val="-46"/>
          <w:sz w:val="24"/>
          <w:szCs w:val="24"/>
          <w:highlight w:val="green"/>
          <w:lang w:val="en-US" w:eastAsia="zh-CN"/>
        </w:rPr>
      </w:pPr>
      <w:r>
        <w:rPr>
          <w:rFonts w:hint="eastAsia"/>
          <w:position w:val="-46"/>
          <w:sz w:val="24"/>
          <w:szCs w:val="24"/>
          <w:highlight w:val="green"/>
          <w:lang w:val="en-US" w:eastAsia="zh-CN"/>
        </w:rPr>
        <w:t>偏相关</w:t>
      </w:r>
    </w:p>
    <w:p>
      <w:pPr>
        <w:numPr>
          <w:ilvl w:val="0"/>
          <w:numId w:val="3"/>
        </w:numPr>
        <w:jc w:val="both"/>
        <w:rPr>
          <w:rFonts w:hint="eastAsia"/>
          <w:position w:val="-46"/>
          <w:highlight w:val="yellow"/>
          <w:lang w:val="en-US" w:eastAsia="zh-CN"/>
        </w:rPr>
      </w:pPr>
      <w:r>
        <w:rPr>
          <w:rFonts w:hint="eastAsia"/>
          <w:position w:val="-46"/>
          <w:highlight w:val="yellow"/>
          <w:lang w:val="en-US" w:eastAsia="zh-CN"/>
        </w:rPr>
        <w:t>资源</w:t>
      </w: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"http://wenku.baidu.com/link?url=kfJ6nXVo5AjEQn0OXV6f057IUsbEpwf45ZNGPoJjknCaqWc34c5z119vmjYOjE9KvxAgMkYJF337PFQh0rHjB6ZehKKoan6W9HATHfVcssm"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http://wenku.baidu.com/link?url=kfJ6nXVo5AjEQn0OXV6f057IUsbEpwf45ZNGPoJjknCaqWc34c5z119vmjYOjE9KvxAgMkYJF337PFQh0rHjB6ZehKKoan6W9HATHfVcssm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jc w:val="both"/>
        <w:rPr>
          <w:rFonts w:hint="eastAsia"/>
          <w:position w:val="-46"/>
          <w:highlight w:val="yellow"/>
          <w:lang w:val="en-US" w:eastAsia="zh-CN"/>
        </w:rPr>
      </w:pPr>
      <w:r>
        <w:rPr>
          <w:rFonts w:hint="eastAsia"/>
          <w:position w:val="-46"/>
          <w:highlight w:val="yellow"/>
          <w:lang w:val="en-US" w:eastAsia="zh-CN"/>
        </w:rPr>
        <w:t>偏相关应用</w:t>
      </w:r>
    </w:p>
    <w:p>
      <w:pPr>
        <w:adjustRightInd w:val="0"/>
        <w:rPr>
          <w:rFonts w:hint="eastAsia" w:ascii="宋体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/>
        </w:rPr>
        <w:t>多个变量之间的相关关系是错综复杂的。任何两个变量之间都存在简单相关关系，这种关系又受其他变量的干扰，使得简单相关关系不能确切反映两个变量之间的纯相关关系。在实际工作中，</w:t>
      </w:r>
      <w:r>
        <w:rPr>
          <w:rFonts w:hint="eastAsia" w:ascii="宋体"/>
          <w:b/>
          <w:bCs/>
        </w:rPr>
        <w:t>需要固定一些因素</w:t>
      </w:r>
      <w:r>
        <w:rPr>
          <w:rFonts w:hint="eastAsia" w:ascii="宋体"/>
        </w:rPr>
        <w:t>，留下一个变量看一看这个变量对另一个变量的作用。这时就需要利用偏相关系数。</w:t>
      </w:r>
    </w:p>
    <w:p>
      <w:pPr>
        <w:adjustRightInd w:val="0"/>
        <w:rPr>
          <w:rFonts w:hint="eastAsia" w:ascii="宋体"/>
        </w:rPr>
      </w:pPr>
    </w:p>
    <w:p>
      <w:pPr>
        <w:numPr>
          <w:ilvl w:val="0"/>
          <w:numId w:val="3"/>
        </w:numPr>
        <w:adjustRightInd w:val="0"/>
        <w:rPr>
          <w:rFonts w:hint="eastAsia" w:ascii="宋体"/>
          <w:highlight w:val="yellow"/>
          <w:lang w:val="en-US" w:eastAsia="zh-CN"/>
        </w:rPr>
      </w:pPr>
      <w:r>
        <w:rPr>
          <w:rFonts w:hint="eastAsia" w:ascii="宋体"/>
          <w:highlight w:val="yellow"/>
          <w:lang w:val="en-US" w:eastAsia="zh-CN"/>
        </w:rPr>
        <w:t>偏相关的一些定义与公式</w:t>
      </w:r>
    </w:p>
    <w:p>
      <w:pPr>
        <w:numPr>
          <w:numId w:val="0"/>
        </w:numPr>
        <w:adjustRightInd w:val="0"/>
        <w:rPr>
          <w:rFonts w:hint="eastAsia" w:ascii="宋体"/>
          <w:b/>
          <w:bCs/>
          <w:lang w:val="en-US" w:eastAsia="zh-CN"/>
        </w:rPr>
      </w:pPr>
      <w:r>
        <w:rPr>
          <w:rFonts w:hint="eastAsia" w:ascii="宋体"/>
          <w:b/>
          <w:bCs/>
          <w:lang w:val="en-US" w:eastAsia="zh-CN"/>
        </w:rPr>
        <w:t>①选择偏相关</w:t>
      </w:r>
    </w:p>
    <w:p>
      <w:pPr>
        <w:numPr>
          <w:numId w:val="0"/>
        </w:numPr>
        <w:adjustRightInd w:val="0"/>
      </w:pPr>
      <w:r>
        <w:drawing>
          <wp:inline distT="0" distB="0" distL="114300" distR="114300">
            <wp:extent cx="2856865" cy="819150"/>
            <wp:effectExtent l="0" t="0" r="635" b="0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②弹框</w:t>
      </w:r>
    </w:p>
    <w:p>
      <w:pPr>
        <w:numPr>
          <w:numId w:val="0"/>
        </w:numPr>
        <w:adjustRightInd w:val="0"/>
      </w:pPr>
      <w:r>
        <w:drawing>
          <wp:inline distT="0" distB="0" distL="114300" distR="114300">
            <wp:extent cx="4657090" cy="331406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【说明】</w:t>
      </w:r>
    </w:p>
    <w:p>
      <w:pPr>
        <w:numPr>
          <w:numId w:val="0"/>
        </w:numPr>
        <w:adjustRightInd w:val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0000FF"/>
          <w:highlight w:val="none"/>
          <w:lang w:eastAsia="zh-CN"/>
        </w:rPr>
        <w:t>变量</w:t>
      </w:r>
      <w:r>
        <w:rPr>
          <w:rFonts w:hint="eastAsia"/>
          <w:highlight w:val="none"/>
          <w:lang w:eastAsia="zh-CN"/>
        </w:rPr>
        <w:t>只能选择两个，分析</w:t>
      </w:r>
      <w:r>
        <w:rPr>
          <w:rFonts w:hint="eastAsia"/>
          <w:highlight w:val="none"/>
          <w:lang w:val="en-US" w:eastAsia="zh-CN"/>
        </w:rPr>
        <w:t>A与B之间的关系。</w:t>
      </w:r>
    </w:p>
    <w:p>
      <w:pPr>
        <w:numPr>
          <w:numId w:val="0"/>
        </w:numPr>
        <w:adjustRightInd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0000FF"/>
          <w:highlight w:val="none"/>
          <w:lang w:val="en-US" w:eastAsia="zh-CN"/>
        </w:rPr>
        <w:t xml:space="preserve"> 控制</w:t>
      </w:r>
      <w:r>
        <w:rPr>
          <w:rFonts w:hint="eastAsia"/>
          <w:highlight w:val="none"/>
          <w:lang w:val="en-US" w:eastAsia="zh-CN"/>
        </w:rPr>
        <w:t>：可以是一个、两个或者多个。（我们最多算到2个吧，3个以上的公式我没有找到）</w:t>
      </w:r>
    </w:p>
    <w:p>
      <w:pPr>
        <w:numPr>
          <w:numId w:val="0"/>
        </w:numPr>
        <w:adjustRightInd w:val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这里的</w:t>
      </w:r>
      <w:r>
        <w:rPr>
          <w:rFonts w:hint="eastAsia"/>
          <w:color w:val="0000FF"/>
          <w:highlight w:val="none"/>
          <w:lang w:val="en-US" w:eastAsia="zh-CN"/>
        </w:rPr>
        <w:t>含义</w:t>
      </w:r>
      <w:r>
        <w:rPr>
          <w:rFonts w:hint="eastAsia"/>
          <w:highlight w:val="none"/>
          <w:lang w:val="en-US" w:eastAsia="zh-CN"/>
        </w:rPr>
        <w:t>是：控制语文成绩，计算英语成绩与统计学的相关关系。（可能英语成绩和统计学成绩受到语文成绩</w:t>
      </w:r>
      <w:r>
        <w:rPr>
          <w:rFonts w:hint="eastAsia"/>
          <w:lang w:val="en-US" w:eastAsia="zh-CN"/>
        </w:rPr>
        <w:t>的影响，所以要固定语文成绩。）</w:t>
      </w:r>
    </w:p>
    <w:p>
      <w:pPr>
        <w:numPr>
          <w:numId w:val="0"/>
        </w:numPr>
        <w:adjustRightIn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【阶数】</w:t>
      </w:r>
    </w:p>
    <w:p>
      <w:pPr>
        <w:numPr>
          <w:numId w:val="0"/>
        </w:numPr>
        <w:adjustRightIn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当“控制”变量数目为1个的时候，是一阶，当“控制”变量数目为2的时候，为二阶，依次类推。</w:t>
      </w:r>
    </w:p>
    <w:p>
      <w:pPr>
        <w:numPr>
          <w:numId w:val="0"/>
        </w:numPr>
        <w:adjustRightInd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【自由度】</w:t>
      </w:r>
    </w:p>
    <w:p>
      <w:pPr>
        <w:numPr>
          <w:numId w:val="0"/>
        </w:numPr>
        <w:adjustRightIn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此处的自由度为n-q-2（q为阶数）。当q=1时候，df=n-3; 当q=2时候，df=n-4</w:t>
      </w:r>
    </w:p>
    <w:p>
      <w:pPr>
        <w:numPr>
          <w:numId w:val="0"/>
        </w:numPr>
        <w:adjustRightInd w:val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adjustRightInd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③公式</w:t>
      </w:r>
    </w:p>
    <w:p>
      <w:pPr>
        <w:numPr>
          <w:numId w:val="0"/>
        </w:numPr>
        <w:adjustRightIn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控制变量数目为1的时候，即1阶时候：</w:t>
      </w:r>
    </w:p>
    <w:p>
      <w:pPr>
        <w:numPr>
          <w:numId w:val="0"/>
        </w:numPr>
        <w:adjustRightInd w:val="0"/>
      </w:pPr>
      <w:r>
        <w:drawing>
          <wp:inline distT="0" distB="0" distL="114300" distR="114300">
            <wp:extent cx="3252470" cy="2087245"/>
            <wp:effectExtent l="0" t="0" r="508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【说明】</w:t>
      </w:r>
      <w:r>
        <w:rPr>
          <w:rFonts w:hint="eastAsia"/>
          <w:position w:val="-12"/>
          <w:lang w:val="en-US" w:eastAsia="zh-CN"/>
        </w:rPr>
        <w:object>
          <v:shape id="_x0000_i1041" o:spt="75" type="#_x0000_t75" style="height:18pt;width:19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46">
            <o:LockedField>false</o:LockedField>
          </o:OLEObject>
        </w:object>
      </w:r>
      <w:r>
        <w:rPr>
          <w:rFonts w:hint="eastAsia"/>
          <w:lang w:val="en-US" w:eastAsia="zh-CN"/>
        </w:rPr>
        <w:t>的意思是，控制变量3，计算变量1与变量2之间的相关关系。</w:t>
      </w:r>
    </w:p>
    <w:p>
      <w:pPr>
        <w:numPr>
          <w:ilvl w:val="0"/>
          <w:numId w:val="0"/>
        </w:numPr>
        <w:adjustRightInd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adjustRightInd w:val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【注意】</w:t>
      </w:r>
    </w:p>
    <w:p>
      <w:pPr>
        <w:numPr>
          <w:ilvl w:val="0"/>
          <w:numId w:val="0"/>
        </w:numPr>
        <w:adjustRightInd w:val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highlight w:val="red"/>
          <w:u w:val="single"/>
          <w:lang w:val="en-US" w:eastAsia="zh-CN"/>
        </w:rPr>
        <w:t>这里的r其实就是前面的pearson相关系数（简单相关）计算而来的，即</w:t>
      </w:r>
    </w:p>
    <w:p>
      <w:pPr>
        <w:numPr>
          <w:ilvl w:val="0"/>
          <w:numId w:val="0"/>
        </w:numPr>
        <w:adjustRightInd w:val="0"/>
        <w:rPr>
          <w:rFonts w:hint="eastAsia"/>
          <w:lang w:val="en-US" w:eastAsia="zh-CN"/>
        </w:rPr>
      </w:pPr>
      <w:r>
        <w:rPr>
          <w:rFonts w:ascii="宋体"/>
          <w:highlight w:val="red"/>
        </w:rPr>
        <w:pict>
          <v:shape id="_x0000_s1031" o:spid="_x0000_s1031" o:spt="75" type="#_x0000_t75" style="position:absolute;left:0pt;margin-left:21.65pt;margin-top:6.15pt;height:42pt;width:157.05pt;mso-wrap-distance-bottom:0pt;mso-wrap-distance-top:0pt;z-index:25167257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topAndBottom"/>
          </v:shape>
          <o:OLEObject Type="Embed" ProgID="Equation.3" ShapeID="_x0000_s1031" DrawAspect="Content" ObjectID="_1468075741" r:id="rId48">
            <o:LockedField>false</o:LockedField>
          </o:OLEObject>
        </w:pict>
      </w:r>
      <w:r>
        <w:rPr>
          <w:rFonts w:hint="eastAsia" w:ascii="宋体"/>
          <w:highlight w:val="red"/>
          <w:lang w:val="en-US" w:eastAsia="zh-CN"/>
        </w:rPr>
        <w:t xml:space="preserve">    我们可以复用pearson相关系数的方法。计算各个变量之间的pearson相关系数值</w:t>
      </w:r>
      <w:r>
        <w:rPr>
          <w:rFonts w:hint="eastAsia" w:ascii="宋体"/>
          <w:lang w:val="en-US" w:eastAsia="zh-CN"/>
        </w:rPr>
        <w:t>，然后代入上述公式，既可以得到偏相关一阶系数。</w:t>
      </w:r>
    </w:p>
    <w:p>
      <w:pPr>
        <w:numPr>
          <w:ilvl w:val="0"/>
          <w:numId w:val="0"/>
        </w:numPr>
        <w:adjustRightIn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控制变量数目为2的时候，即1阶时候：</w:t>
      </w:r>
    </w:p>
    <w:p>
      <w:pPr>
        <w:numPr>
          <w:ilvl w:val="0"/>
          <w:numId w:val="0"/>
        </w:numPr>
        <w:adjustRightInd w:val="0"/>
      </w:pPr>
      <w:r>
        <w:drawing>
          <wp:inline distT="0" distB="0" distL="114300" distR="114300">
            <wp:extent cx="4129405" cy="2523490"/>
            <wp:effectExtent l="0" t="0" r="4445" b="1016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【注意】</w:t>
      </w:r>
    </w:p>
    <w:p>
      <w:pPr>
        <w:numPr>
          <w:ilvl w:val="0"/>
          <w:numId w:val="0"/>
        </w:numPr>
        <w:adjustRightInd w:val="0"/>
        <w:ind w:firstLine="42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求</w:t>
      </w:r>
      <w:r>
        <w:rPr>
          <w:rFonts w:hint="eastAsia"/>
          <w:lang w:eastAsia="zh-CN"/>
        </w:rPr>
        <w:t>二阶偏相关前，也是要求一阶偏相关系数的。所以，一阶偏相关系数我们要求。</w:t>
      </w:r>
    </w:p>
    <w:p>
      <w:pPr>
        <w:numPr>
          <w:ilvl w:val="0"/>
          <w:numId w:val="0"/>
        </w:numPr>
        <w:adjustRightInd w:val="0"/>
        <w:ind w:firstLine="420"/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adjustRightInd w:val="0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④计算</w:t>
      </w:r>
      <w:r>
        <w:rPr>
          <w:rFonts w:hint="eastAsia"/>
          <w:b/>
          <w:bCs/>
          <w:lang w:val="en-US" w:eastAsia="zh-CN"/>
        </w:rPr>
        <w:t>t检验值</w:t>
      </w:r>
    </w:p>
    <w:p>
      <w:pPr>
        <w:numPr>
          <w:ilvl w:val="0"/>
          <w:numId w:val="0"/>
        </w:numPr>
        <w:adjustRightInd w:val="0"/>
        <w:ind w:firstLine="420"/>
      </w:pPr>
      <w:r>
        <w:drawing>
          <wp:inline distT="0" distB="0" distL="114300" distR="114300">
            <wp:extent cx="2362200" cy="1066800"/>
            <wp:effectExtent l="0" t="0" r="0" b="0"/>
            <wp:docPr id="1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ind w:firstLine="420"/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adjustRightInd w:val="0"/>
        <w:ind w:firstLine="42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⑤查</w:t>
      </w:r>
      <w:r>
        <w:rPr>
          <w:rFonts w:hint="eastAsia"/>
          <w:b/>
          <w:bCs/>
          <w:lang w:val="en-US" w:eastAsia="zh-CN"/>
        </w:rPr>
        <w:t>t检验</w:t>
      </w:r>
      <w:r>
        <w:rPr>
          <w:rFonts w:hint="eastAsia"/>
          <w:b/>
          <w:bCs/>
          <w:lang w:eastAsia="zh-CN"/>
        </w:rPr>
        <w:t>表，得出显著性结论。</w:t>
      </w:r>
    </w:p>
    <w:p>
      <w:pPr>
        <w:numPr>
          <w:ilvl w:val="0"/>
          <w:numId w:val="0"/>
        </w:numPr>
        <w:adjustRightInd w:val="0"/>
        <w:ind w:firstLine="420"/>
        <w:rPr>
          <w:rFonts w:hint="eastAsia"/>
          <w:lang w:eastAsia="zh-CN"/>
        </w:rPr>
      </w:pPr>
    </w:p>
    <w:p>
      <w:pPr>
        <w:numPr>
          <w:ilvl w:val="0"/>
          <w:numId w:val="0"/>
        </w:numPr>
        <w:adjustRightInd w:val="0"/>
        <w:ind w:firstLine="420"/>
        <w:jc w:val="center"/>
        <w:rPr>
          <w:rFonts w:hint="eastAsia"/>
          <w:lang w:eastAsia="zh-CN"/>
        </w:rPr>
      </w:pPr>
      <w:r>
        <w:rPr>
          <w:rFonts w:hint="eastAsia"/>
          <w:highlight w:val="green"/>
          <w:lang w:eastAsia="zh-CN"/>
        </w:rPr>
        <w:t>对于相关分析的小结</w:t>
      </w:r>
    </w:p>
    <w:p>
      <w:pPr>
        <w:numPr>
          <w:ilvl w:val="0"/>
          <w:numId w:val="0"/>
        </w:numPr>
        <w:adjustRightInd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相关分析，我们算两个大类：简单相关和偏相关。另外一个大类距离分析，我们不算。</w:t>
      </w:r>
    </w:p>
    <w:p>
      <w:pPr>
        <w:numPr>
          <w:ilvl w:val="0"/>
          <w:numId w:val="0"/>
        </w:numPr>
        <w:adjustRightInd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其中简单相关中，我们计算连个相关系数：pearson系数和spearman系数。还有一个kendell系数我们就不算了~</w:t>
      </w:r>
    </w:p>
    <w:p>
      <w:pPr>
        <w:numPr>
          <w:ilvl w:val="0"/>
          <w:numId w:val="0"/>
        </w:numPr>
        <w:adjustRightInd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偏相关我们算一阶和二阶偏相关系数，多阶的先不算。</w:t>
      </w:r>
    </w:p>
    <w:p>
      <w:pPr>
        <w:numPr>
          <w:ilvl w:val="0"/>
          <w:numId w:val="0"/>
        </w:numPr>
        <w:adjustRightInd w:val="0"/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ind w:firstLine="420"/>
        <w:jc w:val="center"/>
        <w:rPr>
          <w:rFonts w:hint="eastAsia"/>
          <w:lang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442009">
    <w:nsid w:val="570C9399"/>
    <w:multiLevelType w:val="singleLevel"/>
    <w:tmpl w:val="570C9399"/>
    <w:lvl w:ilvl="0" w:tentative="1">
      <w:start w:val="2"/>
      <w:numFmt w:val="decimal"/>
      <w:suff w:val="nothing"/>
      <w:lvlText w:val="%1、"/>
      <w:lvlJc w:val="left"/>
    </w:lvl>
  </w:abstractNum>
  <w:abstractNum w:abstractNumId="1460535716">
    <w:nsid w:val="570E01A4"/>
    <w:multiLevelType w:val="singleLevel"/>
    <w:tmpl w:val="570E01A4"/>
    <w:lvl w:ilvl="0" w:tentative="1">
      <w:start w:val="1"/>
      <w:numFmt w:val="decimal"/>
      <w:suff w:val="nothing"/>
      <w:lvlText w:val="（%1）"/>
      <w:lvlJc w:val="left"/>
    </w:lvl>
  </w:abstractNum>
  <w:abstractNum w:abstractNumId="1460704096">
    <w:nsid w:val="57109360"/>
    <w:multiLevelType w:val="singleLevel"/>
    <w:tmpl w:val="5710936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0442009"/>
  </w:num>
  <w:num w:numId="2">
    <w:abstractNumId w:val="1460535716"/>
  </w:num>
  <w:num w:numId="3">
    <w:abstractNumId w:val="14607040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30A7"/>
    <w:rsid w:val="00693A4C"/>
    <w:rsid w:val="009E1117"/>
    <w:rsid w:val="012D4A9A"/>
    <w:rsid w:val="012F4812"/>
    <w:rsid w:val="02404CC5"/>
    <w:rsid w:val="02C55DF5"/>
    <w:rsid w:val="02D56717"/>
    <w:rsid w:val="03B4091E"/>
    <w:rsid w:val="03B801A9"/>
    <w:rsid w:val="04CF773D"/>
    <w:rsid w:val="04E366E8"/>
    <w:rsid w:val="058E25C1"/>
    <w:rsid w:val="06214B0D"/>
    <w:rsid w:val="06630B9D"/>
    <w:rsid w:val="0687395F"/>
    <w:rsid w:val="06F83597"/>
    <w:rsid w:val="07430765"/>
    <w:rsid w:val="07D165B8"/>
    <w:rsid w:val="085C1E11"/>
    <w:rsid w:val="0958489B"/>
    <w:rsid w:val="09A2772A"/>
    <w:rsid w:val="0C2C0913"/>
    <w:rsid w:val="0D7C53C2"/>
    <w:rsid w:val="0D8B1FAC"/>
    <w:rsid w:val="0DA20495"/>
    <w:rsid w:val="0DB90E41"/>
    <w:rsid w:val="0DBC761C"/>
    <w:rsid w:val="0E6B488D"/>
    <w:rsid w:val="0F347734"/>
    <w:rsid w:val="10A94D66"/>
    <w:rsid w:val="10AB3F6C"/>
    <w:rsid w:val="1146120F"/>
    <w:rsid w:val="11A3086A"/>
    <w:rsid w:val="11E67129"/>
    <w:rsid w:val="12E23CAE"/>
    <w:rsid w:val="137E4A43"/>
    <w:rsid w:val="141C66D2"/>
    <w:rsid w:val="143553F2"/>
    <w:rsid w:val="14F46AC1"/>
    <w:rsid w:val="18252565"/>
    <w:rsid w:val="18511281"/>
    <w:rsid w:val="18B8274F"/>
    <w:rsid w:val="18DC14CC"/>
    <w:rsid w:val="1A512203"/>
    <w:rsid w:val="1AA961E8"/>
    <w:rsid w:val="1D881515"/>
    <w:rsid w:val="1EAC3F98"/>
    <w:rsid w:val="20405230"/>
    <w:rsid w:val="2049461F"/>
    <w:rsid w:val="2247674D"/>
    <w:rsid w:val="22AC0AE9"/>
    <w:rsid w:val="232C5B5B"/>
    <w:rsid w:val="23CE12A5"/>
    <w:rsid w:val="247E5A43"/>
    <w:rsid w:val="24AA2E4C"/>
    <w:rsid w:val="253E6FEC"/>
    <w:rsid w:val="268A5807"/>
    <w:rsid w:val="27D405F0"/>
    <w:rsid w:val="284E6D77"/>
    <w:rsid w:val="2A0C62C6"/>
    <w:rsid w:val="2A8B2DAD"/>
    <w:rsid w:val="2B5972C2"/>
    <w:rsid w:val="2B7F22E1"/>
    <w:rsid w:val="2C65210B"/>
    <w:rsid w:val="2CE0606F"/>
    <w:rsid w:val="2F2B59A9"/>
    <w:rsid w:val="2F6B676F"/>
    <w:rsid w:val="2F8604C5"/>
    <w:rsid w:val="313E594F"/>
    <w:rsid w:val="31A35CE6"/>
    <w:rsid w:val="31F141C6"/>
    <w:rsid w:val="326B57AF"/>
    <w:rsid w:val="327965F4"/>
    <w:rsid w:val="332F4AE2"/>
    <w:rsid w:val="337D3F3A"/>
    <w:rsid w:val="357D3374"/>
    <w:rsid w:val="3630593C"/>
    <w:rsid w:val="373C6C69"/>
    <w:rsid w:val="381C722C"/>
    <w:rsid w:val="38CA3241"/>
    <w:rsid w:val="39243137"/>
    <w:rsid w:val="3A1F1341"/>
    <w:rsid w:val="3A2E4E48"/>
    <w:rsid w:val="3ABE2B11"/>
    <w:rsid w:val="3B372129"/>
    <w:rsid w:val="3C6726AD"/>
    <w:rsid w:val="3CC82750"/>
    <w:rsid w:val="3D07703C"/>
    <w:rsid w:val="3D2D1E53"/>
    <w:rsid w:val="3D5D315A"/>
    <w:rsid w:val="3DC574BC"/>
    <w:rsid w:val="3DFB60E7"/>
    <w:rsid w:val="3ED764D1"/>
    <w:rsid w:val="3F6C2D8D"/>
    <w:rsid w:val="42192080"/>
    <w:rsid w:val="42440219"/>
    <w:rsid w:val="433055CC"/>
    <w:rsid w:val="43800E7C"/>
    <w:rsid w:val="449C3BFB"/>
    <w:rsid w:val="44C61D60"/>
    <w:rsid w:val="468014C9"/>
    <w:rsid w:val="47763077"/>
    <w:rsid w:val="47806865"/>
    <w:rsid w:val="47E32718"/>
    <w:rsid w:val="488B7358"/>
    <w:rsid w:val="49DF777F"/>
    <w:rsid w:val="4B6A6D2F"/>
    <w:rsid w:val="4C267DB2"/>
    <w:rsid w:val="4C6F52CB"/>
    <w:rsid w:val="4C91503F"/>
    <w:rsid w:val="4E4E1D39"/>
    <w:rsid w:val="4E7D662D"/>
    <w:rsid w:val="4EC800B8"/>
    <w:rsid w:val="4FB8492B"/>
    <w:rsid w:val="50A214C4"/>
    <w:rsid w:val="50A62F61"/>
    <w:rsid w:val="52267F97"/>
    <w:rsid w:val="52514A57"/>
    <w:rsid w:val="52575F25"/>
    <w:rsid w:val="565640E2"/>
    <w:rsid w:val="583A6C32"/>
    <w:rsid w:val="5AE20195"/>
    <w:rsid w:val="5BE37BAC"/>
    <w:rsid w:val="5CE5483A"/>
    <w:rsid w:val="5EBE7215"/>
    <w:rsid w:val="5F0C41AC"/>
    <w:rsid w:val="5F942DD0"/>
    <w:rsid w:val="606D33A5"/>
    <w:rsid w:val="60AA439B"/>
    <w:rsid w:val="626430DD"/>
    <w:rsid w:val="63970E2B"/>
    <w:rsid w:val="6453742D"/>
    <w:rsid w:val="65236C48"/>
    <w:rsid w:val="654B2701"/>
    <w:rsid w:val="6564007D"/>
    <w:rsid w:val="66B6561F"/>
    <w:rsid w:val="69491CE2"/>
    <w:rsid w:val="696358AB"/>
    <w:rsid w:val="6A254C80"/>
    <w:rsid w:val="6B0E7B0C"/>
    <w:rsid w:val="6CE2094B"/>
    <w:rsid w:val="6D237CB5"/>
    <w:rsid w:val="6D535BE7"/>
    <w:rsid w:val="6DF61246"/>
    <w:rsid w:val="6F111613"/>
    <w:rsid w:val="6F5A33CB"/>
    <w:rsid w:val="6F83625F"/>
    <w:rsid w:val="70123555"/>
    <w:rsid w:val="703F1D9C"/>
    <w:rsid w:val="7115564A"/>
    <w:rsid w:val="71796555"/>
    <w:rsid w:val="726D0A73"/>
    <w:rsid w:val="73A32485"/>
    <w:rsid w:val="74BD6DCC"/>
    <w:rsid w:val="74C732E0"/>
    <w:rsid w:val="74D3358D"/>
    <w:rsid w:val="76B4440D"/>
    <w:rsid w:val="76D5744A"/>
    <w:rsid w:val="77326E78"/>
    <w:rsid w:val="780417F3"/>
    <w:rsid w:val="78437807"/>
    <w:rsid w:val="78D667BB"/>
    <w:rsid w:val="78FB06CC"/>
    <w:rsid w:val="79915E50"/>
    <w:rsid w:val="7A2A4236"/>
    <w:rsid w:val="7AB672F3"/>
    <w:rsid w:val="7B0E6D8A"/>
    <w:rsid w:val="7B6A3B46"/>
    <w:rsid w:val="7B756E05"/>
    <w:rsid w:val="7BA92220"/>
    <w:rsid w:val="7DAA59E2"/>
    <w:rsid w:val="7E477542"/>
    <w:rsid w:val="7FCE0B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30.png"/><Relationship Id="rId5" Type="http://schemas.openxmlformats.org/officeDocument/2006/relationships/image" Target="media/image2.png"/><Relationship Id="rId49" Type="http://schemas.openxmlformats.org/officeDocument/2006/relationships/image" Target="media/image29.png"/><Relationship Id="rId48" Type="http://schemas.openxmlformats.org/officeDocument/2006/relationships/oleObject" Target="embeddings/oleObject17.bin"/><Relationship Id="rId47" Type="http://schemas.openxmlformats.org/officeDocument/2006/relationships/image" Target="media/image28.wmf"/><Relationship Id="rId46" Type="http://schemas.openxmlformats.org/officeDocument/2006/relationships/oleObject" Target="embeddings/oleObject16.bin"/><Relationship Id="rId45" Type="http://schemas.openxmlformats.org/officeDocument/2006/relationships/image" Target="media/image27.png"/><Relationship Id="rId44" Type="http://schemas.openxmlformats.org/officeDocument/2006/relationships/image" Target="media/image26.png"/><Relationship Id="rId43" Type="http://schemas.openxmlformats.org/officeDocument/2006/relationships/image" Target="media/image25.png"/><Relationship Id="rId42" Type="http://schemas.openxmlformats.org/officeDocument/2006/relationships/image" Target="media/image24.wmf"/><Relationship Id="rId41" Type="http://schemas.openxmlformats.org/officeDocument/2006/relationships/oleObject" Target="embeddings/oleObject15.bin"/><Relationship Id="rId40" Type="http://schemas.openxmlformats.org/officeDocument/2006/relationships/image" Target="media/image23.wmf"/><Relationship Id="rId4" Type="http://schemas.openxmlformats.org/officeDocument/2006/relationships/image" Target="media/image1.png"/><Relationship Id="rId39" Type="http://schemas.openxmlformats.org/officeDocument/2006/relationships/oleObject" Target="embeddings/oleObject14.bin"/><Relationship Id="rId38" Type="http://schemas.openxmlformats.org/officeDocument/2006/relationships/oleObject" Target="embeddings/oleObject13.bin"/><Relationship Id="rId37" Type="http://schemas.openxmlformats.org/officeDocument/2006/relationships/oleObject" Target="embeddings/oleObject12.bin"/><Relationship Id="rId36" Type="http://schemas.openxmlformats.org/officeDocument/2006/relationships/oleObject" Target="embeddings/oleObject11.bin"/><Relationship Id="rId35" Type="http://schemas.openxmlformats.org/officeDocument/2006/relationships/image" Target="media/image22.wmf"/><Relationship Id="rId34" Type="http://schemas.openxmlformats.org/officeDocument/2006/relationships/oleObject" Target="embeddings/oleObject10.bin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theme" Target="theme/theme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7.wmf"/><Relationship Id="rId27" Type="http://schemas.openxmlformats.org/officeDocument/2006/relationships/oleObject" Target="embeddings/oleObject8.bin"/><Relationship Id="rId26" Type="http://schemas.openxmlformats.org/officeDocument/2006/relationships/image" Target="media/image16.png"/><Relationship Id="rId25" Type="http://schemas.openxmlformats.org/officeDocument/2006/relationships/image" Target="media/image15.wmf"/><Relationship Id="rId24" Type="http://schemas.openxmlformats.org/officeDocument/2006/relationships/oleObject" Target="embeddings/oleObject7.bin"/><Relationship Id="rId23" Type="http://schemas.openxmlformats.org/officeDocument/2006/relationships/image" Target="media/image14.wmf"/><Relationship Id="rId22" Type="http://schemas.openxmlformats.org/officeDocument/2006/relationships/oleObject" Target="embeddings/oleObject6.bin"/><Relationship Id="rId21" Type="http://schemas.openxmlformats.org/officeDocument/2006/relationships/image" Target="media/image13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4.bin"/><Relationship Id="rId17" Type="http://schemas.openxmlformats.org/officeDocument/2006/relationships/image" Target="media/image11.wmf"/><Relationship Id="rId16" Type="http://schemas.openxmlformats.org/officeDocument/2006/relationships/oleObject" Target="embeddings/oleObject3.bin"/><Relationship Id="rId15" Type="http://schemas.openxmlformats.org/officeDocument/2006/relationships/image" Target="media/image10.wmf"/><Relationship Id="rId14" Type="http://schemas.openxmlformats.org/officeDocument/2006/relationships/oleObject" Target="embeddings/oleObject2.bin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2016-04-15T07:25:16Z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