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highlight w:val="green"/>
          <w:lang w:eastAsia="zh-CN"/>
        </w:rPr>
      </w:pPr>
      <w:r>
        <w:rPr>
          <w:rFonts w:hint="eastAsia"/>
          <w:highlight w:val="green"/>
          <w:lang w:eastAsia="zh-CN"/>
        </w:rPr>
        <w:t>因子分析</w:t>
      </w:r>
    </w:p>
    <w:p>
      <w:pPr>
        <w:numPr>
          <w:ilvl w:val="0"/>
          <w:numId w:val="1"/>
        </w:numPr>
        <w:jc w:val="both"/>
        <w:rPr>
          <w:rFonts w:hint="eastAsia"/>
          <w:highlight w:val="red"/>
          <w:lang w:val="en-US" w:eastAsia="zh-CN"/>
        </w:rPr>
      </w:pPr>
      <w:r>
        <w:rPr>
          <w:rFonts w:hint="eastAsia"/>
          <w:highlight w:val="red"/>
          <w:lang w:val="en-US" w:eastAsia="zh-CN"/>
        </w:rPr>
        <w:t>资源</w:t>
      </w:r>
    </w:p>
    <w:p>
      <w:pPr>
        <w:numPr>
          <w:ilvl w:val="0"/>
          <w:numId w:val="0"/>
        </w:numPr>
        <w:jc w:val="both"/>
        <w:rPr>
          <w:rFonts w:ascii="宋体" w:hAnsi="宋体" w:eastAsia="宋体" w:cs="宋体"/>
          <w:sz w:val="24"/>
          <w:szCs w:val="24"/>
        </w:rPr>
      </w:pPr>
      <w:r>
        <w:rPr>
          <w:rFonts w:hint="eastAsia"/>
          <w:lang w:val="en-US" w:eastAsia="zh-CN"/>
        </w:rPr>
        <w:t>老师网上教案：</w:t>
      </w:r>
      <w:r>
        <w:rPr>
          <w:rFonts w:ascii="宋体" w:hAnsi="宋体" w:eastAsia="宋体" w:cs="宋体"/>
          <w:sz w:val="24"/>
          <w:szCs w:val="24"/>
        </w:rPr>
        <w:fldChar w:fldCharType="begin"/>
      </w:r>
      <w:r>
        <w:rPr>
          <w:rFonts w:ascii="宋体" w:hAnsi="宋体" w:eastAsia="宋体" w:cs="宋体"/>
          <w:sz w:val="24"/>
          <w:szCs w:val="24"/>
        </w:rPr>
        <w:instrText xml:space="preserve"> HYPERLINK "http://210.34.136.253:8488/MultiAnalysis/Chapter10.htm" </w:instrText>
      </w:r>
      <w:r>
        <w:rPr>
          <w:rFonts w:ascii="宋体" w:hAnsi="宋体" w:eastAsia="宋体" w:cs="宋体"/>
          <w:sz w:val="24"/>
          <w:szCs w:val="24"/>
        </w:rPr>
        <w:fldChar w:fldCharType="separate"/>
      </w:r>
      <w:r>
        <w:rPr>
          <w:rStyle w:val="3"/>
          <w:rFonts w:ascii="宋体" w:hAnsi="宋体" w:eastAsia="宋体" w:cs="宋体"/>
          <w:sz w:val="24"/>
          <w:szCs w:val="24"/>
        </w:rPr>
        <w:t>http://210.34.136.253:8488/MultiAnalysis/Chapter10.htm</w:t>
      </w:r>
      <w:r>
        <w:rPr>
          <w:rFonts w:ascii="宋体" w:hAnsi="宋体" w:eastAsia="宋体" w:cs="宋体"/>
          <w:sz w:val="24"/>
          <w:szCs w:val="24"/>
        </w:rPr>
        <w:fldChar w:fldCharType="end"/>
      </w:r>
    </w:p>
    <w:p>
      <w:pPr>
        <w:numPr>
          <w:ilvl w:val="0"/>
          <w:numId w:val="0"/>
        </w:numPr>
        <w:jc w:val="both"/>
        <w:rPr>
          <w:rFonts w:hint="eastAsia" w:ascii="宋体" w:hAnsi="宋体" w:eastAsia="宋体" w:cs="宋体"/>
          <w:kern w:val="2"/>
          <w:sz w:val="24"/>
          <w:szCs w:val="24"/>
          <w:lang w:val="en-US" w:eastAsia="zh-CN" w:bidi="ar-SA"/>
        </w:rPr>
      </w:pPr>
      <w:r>
        <w:rPr>
          <w:rFonts w:hint="eastAsia"/>
          <w:lang w:val="en-US" w:eastAsia="zh-CN"/>
        </w:rPr>
        <w:t>因子分析程序（第5个）：</w:t>
      </w:r>
      <w:r>
        <w:rPr>
          <w:rFonts w:ascii="宋体" w:hAnsi="宋体" w:eastAsia="宋体" w:cs="宋体"/>
          <w:sz w:val="24"/>
          <w:szCs w:val="24"/>
        </w:rPr>
        <w:fldChar w:fldCharType="begin"/>
      </w:r>
      <w:r>
        <w:rPr>
          <w:rFonts w:ascii="宋体" w:hAnsi="宋体" w:eastAsia="宋体" w:cs="宋体"/>
          <w:sz w:val="24"/>
          <w:szCs w:val="24"/>
        </w:rPr>
        <w:instrText xml:space="preserve"> HYPERLINK "http://210.34.136.253:8488/contribute.asp" </w:instrText>
      </w:r>
      <w:r>
        <w:rPr>
          <w:rFonts w:ascii="宋体" w:hAnsi="宋体" w:eastAsia="宋体" w:cs="宋体"/>
          <w:sz w:val="24"/>
          <w:szCs w:val="24"/>
        </w:rPr>
        <w:fldChar w:fldCharType="separate"/>
      </w:r>
      <w:r>
        <w:rPr>
          <w:rStyle w:val="3"/>
          <w:rFonts w:ascii="宋体" w:hAnsi="宋体" w:eastAsia="宋体" w:cs="宋体"/>
          <w:sz w:val="24"/>
          <w:szCs w:val="24"/>
        </w:rPr>
        <w:t>http://210.34.136.253:8488/contribute.asp</w:t>
      </w:r>
      <w:r>
        <w:rPr>
          <w:rFonts w:ascii="宋体" w:hAnsi="宋体" w:eastAsia="宋体" w:cs="宋体"/>
          <w:sz w:val="24"/>
          <w:szCs w:val="24"/>
        </w:rPr>
        <w:fldChar w:fldCharType="end"/>
      </w:r>
    </w:p>
    <w:p>
      <w:pPr>
        <w:numPr>
          <w:ilvl w:val="0"/>
          <w:numId w:val="1"/>
        </w:numPr>
        <w:jc w:val="both"/>
        <w:rPr>
          <w:rFonts w:hint="eastAsia"/>
          <w:highlight w:val="red"/>
          <w:lang w:val="en-US" w:eastAsia="zh-CN"/>
        </w:rPr>
      </w:pPr>
      <w:r>
        <w:rPr>
          <w:rFonts w:hint="eastAsia"/>
          <w:highlight w:val="red"/>
          <w:lang w:val="en-US" w:eastAsia="zh-CN"/>
        </w:rPr>
        <w:t>因子分析步骤</w:t>
      </w:r>
    </w:p>
    <w:p>
      <w:pPr>
        <w:numPr>
          <w:ilvl w:val="0"/>
          <w:numId w:val="0"/>
        </w:numPr>
        <w:jc w:val="both"/>
        <w:rPr>
          <w:rFonts w:hint="eastAsia"/>
          <w:highlight w:val="none"/>
          <w:lang w:val="en-US" w:eastAsia="zh-CN"/>
        </w:rPr>
      </w:pPr>
      <w:r>
        <w:rPr>
          <w:rFonts w:hint="eastAsia"/>
          <w:highlight w:val="none"/>
          <w:lang w:val="en-US" w:eastAsia="zh-CN"/>
        </w:rPr>
        <w:t>原始数据</w:t>
      </w:r>
      <w:r>
        <w:rPr>
          <w:rFonts w:hint="eastAsia"/>
          <w:b/>
          <w:bCs/>
          <w:highlight w:val="none"/>
          <w:lang w:val="en-US" w:eastAsia="zh-CN"/>
        </w:rPr>
        <w:t>【因子分析.xls】</w:t>
      </w:r>
      <w:r>
        <w:rPr>
          <w:rFonts w:hint="eastAsia"/>
          <w:highlight w:val="none"/>
          <w:lang w:val="en-US" w:eastAsia="zh-CN"/>
        </w:rPr>
        <w:t>：</w:t>
      </w:r>
    </w:p>
    <w:p>
      <w:pPr>
        <w:numPr>
          <w:ilvl w:val="0"/>
          <w:numId w:val="0"/>
        </w:numPr>
        <w:jc w:val="both"/>
        <w:rPr>
          <w:rFonts w:hint="eastAsia"/>
          <w:highlight w:val="yellow"/>
          <w:lang w:val="en-US" w:eastAsia="zh-CN"/>
        </w:rPr>
      </w:pPr>
      <w:r>
        <w:drawing>
          <wp:inline distT="0" distB="0" distL="114300" distR="114300">
            <wp:extent cx="2390775" cy="1447800"/>
            <wp:effectExtent l="0" t="0" r="952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2390775" cy="1447800"/>
                    </a:xfrm>
                    <a:prstGeom prst="rect">
                      <a:avLst/>
                    </a:prstGeom>
                    <a:noFill/>
                    <a:ln w="9525">
                      <a:noFill/>
                    </a:ln>
                  </pic:spPr>
                </pic:pic>
              </a:graphicData>
            </a:graphic>
          </wp:inline>
        </w:drawing>
      </w:r>
    </w:p>
    <w:p>
      <w:pPr>
        <w:numPr>
          <w:ilvl w:val="0"/>
          <w:numId w:val="0"/>
        </w:numPr>
        <w:jc w:val="both"/>
        <w:rPr>
          <w:rFonts w:hint="eastAsia"/>
          <w:highlight w:val="yellow"/>
          <w:lang w:val="en-US" w:eastAsia="zh-CN"/>
        </w:rPr>
      </w:pPr>
      <w:r>
        <w:rPr>
          <w:rFonts w:hint="eastAsia"/>
          <w:highlight w:val="yellow"/>
          <w:lang w:val="en-US" w:eastAsia="zh-CN"/>
        </w:rPr>
        <w:t>①计算相关矩阵R</w:t>
      </w:r>
      <w:r>
        <w:rPr>
          <w:rFonts w:hint="eastAsia"/>
          <w:b/>
          <w:bCs/>
          <w:highlight w:val="yellow"/>
          <w:lang w:val="en-US" w:eastAsia="zh-CN"/>
        </w:rPr>
        <w:t>（与主成分相同）</w:t>
      </w:r>
    </w:p>
    <w:p>
      <w:pPr>
        <w:numPr>
          <w:ilvl w:val="0"/>
          <w:numId w:val="0"/>
        </w:numPr>
        <w:jc w:val="both"/>
        <w:rPr>
          <w:rFonts w:hint="eastAsia"/>
          <w:lang w:val="en-US" w:eastAsia="zh-CN"/>
        </w:rPr>
      </w:pPr>
      <w:r>
        <w:rPr>
          <w:rFonts w:hint="eastAsia"/>
          <w:lang w:val="en-US" w:eastAsia="zh-CN"/>
        </w:rPr>
        <w:t>【注】调pearson相关系数的方法，或者你的主成分中的相关系数的方法。</w:t>
      </w:r>
    </w:p>
    <w:p>
      <w:pPr>
        <w:numPr>
          <w:ilvl w:val="0"/>
          <w:numId w:val="0"/>
        </w:numPr>
        <w:jc w:val="both"/>
        <w:rPr>
          <w:rFonts w:hint="eastAsia"/>
          <w:lang w:val="en-US" w:eastAsia="zh-CN"/>
        </w:rPr>
      </w:pPr>
      <w:r>
        <w:rPr>
          <w:rFonts w:hint="eastAsia"/>
          <w:lang w:val="en-US" w:eastAsia="zh-CN"/>
        </w:rPr>
        <w:t>规格化后的数据矩阵X得到的相关系数矩阵为：</w:t>
      </w:r>
    </w:p>
    <w:p>
      <w:pPr>
        <w:numPr>
          <w:ilvl w:val="0"/>
          <w:numId w:val="0"/>
        </w:numPr>
        <w:jc w:val="both"/>
      </w:pPr>
      <w:r>
        <w:drawing>
          <wp:inline distT="0" distB="0" distL="114300" distR="114300">
            <wp:extent cx="3799840" cy="1400175"/>
            <wp:effectExtent l="0" t="0" r="1016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799840" cy="1400175"/>
                    </a:xfrm>
                    <a:prstGeom prst="rect">
                      <a:avLst/>
                    </a:prstGeom>
                    <a:noFill/>
                    <a:ln w="9525">
                      <a:noFill/>
                    </a:ln>
                  </pic:spPr>
                </pic:pic>
              </a:graphicData>
            </a:graphic>
          </wp:inline>
        </w:drawing>
      </w:r>
    </w:p>
    <w:p>
      <w:pPr>
        <w:numPr>
          <w:ilvl w:val="0"/>
          <w:numId w:val="0"/>
        </w:numPr>
        <w:jc w:val="both"/>
      </w:pPr>
      <w:r>
        <w:drawing>
          <wp:inline distT="0" distB="0" distL="114300" distR="114300">
            <wp:extent cx="3989705" cy="1231900"/>
            <wp:effectExtent l="0" t="0" r="1079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3989705" cy="1231900"/>
                    </a:xfrm>
                    <a:prstGeom prst="rect">
                      <a:avLst/>
                    </a:prstGeom>
                    <a:noFill/>
                    <a:ln w="9525">
                      <a:noFill/>
                    </a:ln>
                  </pic:spPr>
                </pic:pic>
              </a:graphicData>
            </a:graphic>
          </wp:inline>
        </w:drawing>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highlight w:val="yellow"/>
          <w:lang w:val="en-US" w:eastAsia="zh-CN"/>
        </w:rPr>
        <w:t>②计算该相关矩阵R的特征值和对应的特征向量</w:t>
      </w:r>
      <w:r>
        <w:rPr>
          <w:rFonts w:hint="eastAsia"/>
          <w:b/>
          <w:bCs/>
          <w:highlight w:val="yellow"/>
          <w:lang w:val="en-US" w:eastAsia="zh-CN"/>
        </w:rPr>
        <w:t>（与主成分相同）</w:t>
      </w:r>
    </w:p>
    <w:p>
      <w:pPr>
        <w:numPr>
          <w:ilvl w:val="0"/>
          <w:numId w:val="0"/>
        </w:numPr>
        <w:jc w:val="both"/>
        <w:rPr>
          <w:rFonts w:hint="eastAsia" w:eastAsiaTheme="minorEastAsia"/>
          <w:lang w:eastAsia="zh-CN"/>
        </w:rPr>
      </w:pPr>
      <w:r>
        <w:rPr>
          <w:rFonts w:hint="eastAsia"/>
          <w:lang w:eastAsia="zh-CN"/>
        </w:rPr>
        <w:t>特征值为：</w:t>
      </w:r>
    </w:p>
    <w:p>
      <w:pPr>
        <w:numPr>
          <w:ilvl w:val="0"/>
          <w:numId w:val="0"/>
        </w:numPr>
        <w:jc w:val="both"/>
      </w:pPr>
      <w:r>
        <w:drawing>
          <wp:inline distT="0" distB="0" distL="114300" distR="114300">
            <wp:extent cx="5273040" cy="1779905"/>
            <wp:effectExtent l="0" t="0" r="3810"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3040" cy="1779905"/>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特征向量为：（我们把这张特征向量表也打印出来）</w:t>
      </w:r>
    </w:p>
    <w:p>
      <w:pPr>
        <w:numPr>
          <w:ilvl w:val="0"/>
          <w:numId w:val="0"/>
        </w:numPr>
        <w:jc w:val="both"/>
        <w:rPr>
          <w:rFonts w:hint="eastAsia"/>
          <w:lang w:eastAsia="zh-CN"/>
        </w:rPr>
      </w:pPr>
      <w:r>
        <w:drawing>
          <wp:inline distT="0" distB="0" distL="114300" distR="114300">
            <wp:extent cx="3256915" cy="1019175"/>
            <wp:effectExtent l="0" t="0" r="63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3256915" cy="101917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【注】与主成分的特征值和特征向量的计算方法是相同的。</w:t>
      </w:r>
      <w:r>
        <w:rPr>
          <w:rFonts w:hint="eastAsia"/>
          <w:highlight w:val="yellow"/>
          <w:lang w:val="en-US" w:eastAsia="zh-CN"/>
        </w:rPr>
        <w:t>前台</w:t>
      </w:r>
      <w:r>
        <w:rPr>
          <w:rFonts w:hint="eastAsia"/>
          <w:lang w:val="en-US" w:eastAsia="zh-CN"/>
        </w:rPr>
        <w:t>会让用户选择是用基于特征值还是用因子的固定数量来提取因子的个数。</w:t>
      </w:r>
    </w:p>
    <w:p>
      <w:pPr>
        <w:numPr>
          <w:ilvl w:val="0"/>
          <w:numId w:val="0"/>
        </w:numPr>
        <w:jc w:val="both"/>
        <w:rPr>
          <w:rFonts w:hint="eastAsia"/>
          <w:lang w:val="en-US" w:eastAsia="zh-CN"/>
        </w:rPr>
      </w:pPr>
    </w:p>
    <w:p>
      <w:pPr>
        <w:numPr>
          <w:ilvl w:val="0"/>
          <w:numId w:val="0"/>
        </w:numPr>
        <w:jc w:val="both"/>
        <w:rPr>
          <w:rFonts w:hint="eastAsia"/>
          <w:highlight w:val="yellow"/>
          <w:lang w:val="en-US" w:eastAsia="zh-CN"/>
        </w:rPr>
      </w:pPr>
      <w:r>
        <w:rPr>
          <w:rFonts w:hint="eastAsia"/>
          <w:highlight w:val="yellow"/>
          <w:lang w:val="en-US" w:eastAsia="zh-CN"/>
        </w:rPr>
        <w:t>③根据提取出来的个数，得到因子的载荷（即成分）矩阵。</w:t>
      </w:r>
      <w:r>
        <w:rPr>
          <w:rFonts w:hint="eastAsia"/>
          <w:b/>
          <w:bCs/>
          <w:highlight w:val="yellow"/>
          <w:lang w:val="en-US" w:eastAsia="zh-CN"/>
        </w:rPr>
        <w:t>（与主成分相同）</w:t>
      </w:r>
    </w:p>
    <w:p>
      <w:pPr>
        <w:numPr>
          <w:ilvl w:val="0"/>
          <w:numId w:val="0"/>
        </w:numPr>
        <w:jc w:val="both"/>
        <w:rPr>
          <w:rFonts w:hint="eastAsia"/>
          <w:lang w:val="en-US" w:eastAsia="zh-CN"/>
        </w:rPr>
      </w:pPr>
      <w:r>
        <w:rPr>
          <w:rFonts w:hint="eastAsia"/>
          <w:lang w:val="en-US" w:eastAsia="zh-CN"/>
        </w:rPr>
        <w:t>用对应的特征向量乘以根号特征值得到。</w:t>
      </w:r>
    </w:p>
    <w:p>
      <w:pPr>
        <w:numPr>
          <w:ilvl w:val="0"/>
          <w:numId w:val="0"/>
        </w:numPr>
        <w:jc w:val="both"/>
        <w:rPr>
          <w:rFonts w:hint="eastAsia"/>
          <w:lang w:val="en-US" w:eastAsia="zh-CN"/>
        </w:rPr>
      </w:pPr>
      <w:r>
        <w:drawing>
          <wp:inline distT="0" distB="0" distL="114300" distR="114300">
            <wp:extent cx="3456940" cy="1619250"/>
            <wp:effectExtent l="0" t="0" r="1016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3456940" cy="1619250"/>
                    </a:xfrm>
                    <a:prstGeom prst="rect">
                      <a:avLst/>
                    </a:prstGeom>
                    <a:noFill/>
                    <a:ln w="9525">
                      <a:noFill/>
                    </a:ln>
                  </pic:spPr>
                </pic:pic>
              </a:graphicData>
            </a:graphic>
          </wp:inline>
        </w:drawing>
      </w:r>
    </w:p>
    <w:p>
      <w:pPr>
        <w:numPr>
          <w:ilvl w:val="0"/>
          <w:numId w:val="0"/>
        </w:numPr>
        <w:jc w:val="both"/>
        <w:rPr>
          <w:rFonts w:hint="eastAsia"/>
          <w:lang w:val="en-US" w:eastAsia="zh-CN"/>
        </w:rPr>
      </w:pPr>
      <w:r>
        <w:drawing>
          <wp:inline distT="0" distB="0" distL="114300" distR="114300">
            <wp:extent cx="4224655" cy="1686560"/>
            <wp:effectExtent l="0" t="0" r="4445"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4224655" cy="1686560"/>
                    </a:xfrm>
                    <a:prstGeom prst="rect">
                      <a:avLst/>
                    </a:prstGeom>
                    <a:noFill/>
                    <a:ln w="9525">
                      <a:noFill/>
                    </a:ln>
                  </pic:spPr>
                </pic:pic>
              </a:graphicData>
            </a:graphic>
          </wp:inline>
        </w:drawing>
      </w:r>
    </w:p>
    <w:p>
      <w:pPr>
        <w:numPr>
          <w:ilvl w:val="0"/>
          <w:numId w:val="0"/>
        </w:numPr>
        <w:jc w:val="both"/>
        <w:rPr>
          <w:rFonts w:hint="eastAsia"/>
          <w:highlight w:val="yellow"/>
          <w:lang w:val="en-US" w:eastAsia="zh-CN"/>
        </w:rPr>
      </w:pPr>
      <w:r>
        <w:rPr>
          <w:rFonts w:hint="eastAsia"/>
          <w:highlight w:val="yellow"/>
          <w:lang w:val="en-US" w:eastAsia="zh-CN"/>
        </w:rPr>
        <w:t>④得到公因子方差表</w:t>
      </w:r>
      <w:r>
        <w:rPr>
          <w:rFonts w:hint="eastAsia"/>
          <w:b/>
          <w:bCs/>
          <w:highlight w:val="yellow"/>
          <w:lang w:val="en-US" w:eastAsia="zh-CN"/>
        </w:rPr>
        <w:t>（与主成分相同）</w:t>
      </w:r>
    </w:p>
    <w:p>
      <w:pPr>
        <w:numPr>
          <w:ilvl w:val="0"/>
          <w:numId w:val="0"/>
        </w:numPr>
        <w:jc w:val="both"/>
        <w:rPr>
          <w:rFonts w:hint="eastAsia"/>
          <w:highlight w:val="yellow"/>
          <w:lang w:val="en-US" w:eastAsia="zh-CN"/>
        </w:rPr>
      </w:pPr>
      <w:r>
        <w:drawing>
          <wp:inline distT="0" distB="0" distL="114300" distR="114300">
            <wp:extent cx="3761740" cy="800100"/>
            <wp:effectExtent l="0" t="0" r="1016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1"/>
                    <a:stretch>
                      <a:fillRect/>
                    </a:stretch>
                  </pic:blipFill>
                  <pic:spPr>
                    <a:xfrm>
                      <a:off x="0" y="0"/>
                      <a:ext cx="3761740" cy="800100"/>
                    </a:xfrm>
                    <a:prstGeom prst="rect">
                      <a:avLst/>
                    </a:prstGeom>
                    <a:noFill/>
                    <a:ln w="9525">
                      <a:noFill/>
                    </a:ln>
                  </pic:spPr>
                </pic:pic>
              </a:graphicData>
            </a:graphic>
          </wp:inline>
        </w:drawing>
      </w:r>
    </w:p>
    <w:p>
      <w:pPr>
        <w:numPr>
          <w:ilvl w:val="0"/>
          <w:numId w:val="0"/>
        </w:numPr>
        <w:jc w:val="both"/>
      </w:pPr>
      <w:r>
        <w:drawing>
          <wp:inline distT="0" distB="0" distL="114300" distR="114300">
            <wp:extent cx="4121150" cy="1348740"/>
            <wp:effectExtent l="0" t="0" r="12700"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4121150" cy="1348740"/>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提取的公因子方差是上面得到的成分矩阵的每一行的元素的平方累加。</w:t>
      </w:r>
    </w:p>
    <w:p>
      <w:pPr>
        <w:numPr>
          <w:ilvl w:val="0"/>
          <w:numId w:val="0"/>
        </w:numPr>
        <w:jc w:val="both"/>
        <w:rPr>
          <w:rFonts w:hint="eastAsia"/>
          <w:lang w:val="en-US" w:eastAsia="zh-CN"/>
        </w:rPr>
      </w:pPr>
      <w:r>
        <w:rPr>
          <w:rFonts w:hint="eastAsia"/>
          <w:lang w:val="en-US" w:eastAsia="zh-CN"/>
        </w:rPr>
        <w:t>例如：0.947^2+(-0.049)^2+(-0.314)^2=0.9978……</w:t>
      </w:r>
    </w:p>
    <w:p>
      <w:pPr>
        <w:numPr>
          <w:ilvl w:val="0"/>
          <w:numId w:val="0"/>
        </w:numPr>
        <w:jc w:val="both"/>
        <w:rPr>
          <w:rFonts w:hint="eastAsia"/>
          <w:lang w:val="en-US" w:eastAsia="zh-CN"/>
        </w:rPr>
      </w:pPr>
    </w:p>
    <w:p>
      <w:pPr>
        <w:numPr>
          <w:ilvl w:val="0"/>
          <w:numId w:val="0"/>
        </w:numPr>
        <w:jc w:val="both"/>
        <w:rPr>
          <w:rFonts w:hint="eastAsia"/>
          <w:highlight w:val="yellow"/>
          <w:lang w:val="en-US" w:eastAsia="zh-CN"/>
        </w:rPr>
      </w:pPr>
      <w:r>
        <w:rPr>
          <w:rFonts w:hint="eastAsia"/>
          <w:highlight w:val="yellow"/>
          <w:lang w:val="en-US" w:eastAsia="zh-CN"/>
        </w:rPr>
        <w:t>⑤方差极大正交旋转矩阵</w:t>
      </w:r>
      <w:r>
        <w:rPr>
          <w:rFonts w:hint="eastAsia"/>
          <w:b/>
          <w:bCs/>
          <w:highlight w:val="yellow"/>
          <w:lang w:val="en-US" w:eastAsia="zh-CN"/>
        </w:rPr>
        <w:t>（拷贝学长代码）</w:t>
      </w:r>
    </w:p>
    <w:p>
      <w:pPr>
        <w:numPr>
          <w:ilvl w:val="0"/>
          <w:numId w:val="0"/>
        </w:numPr>
        <w:jc w:val="both"/>
        <w:rPr>
          <w:rFonts w:hint="eastAsia"/>
          <w:lang w:val="en-US" w:eastAsia="zh-CN"/>
        </w:rPr>
      </w:pPr>
      <w:r>
        <w:rPr>
          <w:rFonts w:hint="eastAsia"/>
          <w:lang w:val="en-US" w:eastAsia="zh-CN"/>
        </w:rPr>
        <w:t>拷贝学长的</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w:t>
      </w:r>
      <w:r>
        <w:rPr>
          <w:rFonts w:hint="eastAsia" w:ascii="Consolas" w:hAnsi="Consolas" w:eastAsia="Consolas"/>
          <w:b/>
          <w:color w:val="7F0055"/>
          <w:sz w:val="24"/>
          <w:highlight w:val="white"/>
        </w:rPr>
        <w:t>void</w:t>
      </w:r>
      <w:r>
        <w:rPr>
          <w:rFonts w:hint="eastAsia" w:ascii="Consolas" w:hAnsi="Consolas" w:eastAsia="Consolas"/>
          <w:color w:val="000000"/>
          <w:sz w:val="24"/>
          <w:highlight w:val="white"/>
        </w:rPr>
        <w:t xml:space="preserve"> Varimax_orthogonal_rotation()</w:t>
      </w:r>
      <w:r>
        <w:rPr>
          <w:rFonts w:hint="eastAsia"/>
          <w:lang w:val="en-US" w:eastAsia="zh-CN"/>
        </w:rPr>
        <w:t>这个方法。</w:t>
      </w:r>
    </w:p>
    <w:p>
      <w:pPr>
        <w:numPr>
          <w:ilvl w:val="0"/>
          <w:numId w:val="0"/>
        </w:numPr>
        <w:jc w:val="both"/>
        <w:rPr>
          <w:rFonts w:hint="eastAsia"/>
          <w:highlight w:val="yellow"/>
          <w:lang w:val="en-US" w:eastAsia="zh-CN"/>
        </w:rPr>
      </w:pPr>
      <w:r>
        <w:rPr>
          <w:rFonts w:hint="eastAsia"/>
          <w:highlight w:val="yellow"/>
          <w:lang w:val="en-US" w:eastAsia="zh-CN"/>
        </w:rPr>
        <w:t>其中有5个变量名字说明：</w:t>
      </w:r>
    </w:p>
    <w:p>
      <w:pPr>
        <w:numPr>
          <w:ilvl w:val="0"/>
          <w:numId w:val="0"/>
        </w:numPr>
        <w:jc w:val="both"/>
        <w:rPr>
          <w:rFonts w:hint="eastAsia"/>
          <w:lang w:val="en-US" w:eastAsia="zh-CN"/>
        </w:rPr>
      </w:pPr>
      <w:r>
        <w:rPr>
          <w:rFonts w:hint="eastAsia"/>
          <w:lang w:val="en-US" w:eastAsia="zh-CN"/>
        </w:rPr>
        <w:t>aa[][]——是我们计算的出来的成分矩阵。你可以对应调整成你的变量名。</w:t>
      </w:r>
    </w:p>
    <w:p>
      <w:pPr>
        <w:numPr>
          <w:ilvl w:val="0"/>
          <w:numId w:val="0"/>
        </w:numPr>
        <w:jc w:val="both"/>
        <w:rPr>
          <w:rFonts w:hint="eastAsia"/>
          <w:lang w:val="en-US" w:eastAsia="zh-CN"/>
        </w:rPr>
      </w:pPr>
      <w:r>
        <w:rPr>
          <w:rFonts w:hint="eastAsia"/>
          <w:lang w:val="en-US" w:eastAsia="zh-CN"/>
        </w:rPr>
        <w:t>m——是成分矩阵的行数，也即变量的个数。你可以对应调整下你的变量。</w:t>
      </w:r>
    </w:p>
    <w:p>
      <w:pPr>
        <w:numPr>
          <w:ilvl w:val="0"/>
          <w:numId w:val="0"/>
        </w:numPr>
        <w:jc w:val="both"/>
        <w:rPr>
          <w:rFonts w:hint="eastAsia"/>
          <w:lang w:val="en-US" w:eastAsia="zh-CN"/>
        </w:rPr>
      </w:pPr>
      <w:r>
        <w:rPr>
          <w:rFonts w:hint="eastAsia"/>
          <w:lang w:val="en-US" w:eastAsia="zh-CN"/>
        </w:rPr>
        <w:t>p——是成分矩阵的列数，也即提取了多少个成分的数目。你可以对应调整下你的变量名。</w:t>
      </w:r>
    </w:p>
    <w:p>
      <w:pPr>
        <w:numPr>
          <w:ilvl w:val="0"/>
          <w:numId w:val="0"/>
        </w:numPr>
        <w:jc w:val="both"/>
        <w:rPr>
          <w:rFonts w:hint="eastAsia"/>
          <w:lang w:val="en-US" w:eastAsia="zh-CN"/>
        </w:rPr>
      </w:pPr>
      <w:r>
        <w:rPr>
          <w:rFonts w:hint="eastAsia"/>
          <w:lang w:val="en-US" w:eastAsia="zh-CN"/>
        </w:rPr>
        <w:t>其他直接套用。</w:t>
      </w:r>
    </w:p>
    <w:p>
      <w:pPr>
        <w:numPr>
          <w:ilvl w:val="0"/>
          <w:numId w:val="0"/>
        </w:numPr>
        <w:jc w:val="both"/>
        <w:rPr>
          <w:rFonts w:hint="eastAsia"/>
          <w:lang w:val="en-US" w:eastAsia="zh-CN"/>
        </w:rPr>
      </w:pPr>
      <w:r>
        <w:rPr>
          <w:rFonts w:hint="eastAsia"/>
          <w:lang w:val="en-US" w:eastAsia="zh-CN"/>
        </w:rPr>
        <w:t>Parameters.Variance——方差旋转的精度值，我会让前台传这个值进来，你默认是0.001。</w:t>
      </w:r>
    </w:p>
    <w:p>
      <w:pPr>
        <w:numPr>
          <w:ilvl w:val="0"/>
          <w:numId w:val="0"/>
        </w:numPr>
        <w:jc w:val="both"/>
        <w:rPr>
          <w:rFonts w:hint="eastAsia"/>
          <w:b w:val="0"/>
          <w:bCs w:val="0"/>
          <w:lang w:val="en-US" w:eastAsia="zh-CN"/>
        </w:rPr>
      </w:pPr>
      <w:r>
        <w:rPr>
          <w:rFonts w:hint="eastAsia"/>
          <w:b w:val="0"/>
          <w:bCs w:val="0"/>
          <w:lang w:val="en-US" w:eastAsia="zh-CN"/>
        </w:rPr>
        <w:t>Va——旋转总方差值，我们想要得到最大的va，然后得到sin和cos的旋转角度值。</w:t>
      </w:r>
    </w:p>
    <w:p>
      <w:pPr>
        <w:numPr>
          <w:ilvl w:val="0"/>
          <w:numId w:val="0"/>
        </w:numPr>
        <w:jc w:val="both"/>
        <w:rPr>
          <w:rFonts w:hint="eastAsia"/>
          <w:lang w:val="en-US" w:eastAsia="zh-CN"/>
        </w:rPr>
      </w:pPr>
      <w:r>
        <w:rPr>
          <w:rFonts w:hint="eastAsia"/>
          <w:lang w:val="en-US" w:eastAsia="zh-CN"/>
        </w:rPr>
        <w:t>其他的照抄。</w:t>
      </w:r>
    </w:p>
    <w:p>
      <w:pPr>
        <w:numPr>
          <w:ilvl w:val="0"/>
          <w:numId w:val="0"/>
        </w:numPr>
        <w:jc w:val="both"/>
        <w:rPr>
          <w:rFonts w:hint="eastAsia"/>
          <w:b/>
          <w:bCs/>
          <w:lang w:val="en-US" w:eastAsia="zh-CN"/>
        </w:rPr>
      </w:pPr>
      <w:r>
        <w:rPr>
          <w:rFonts w:hint="eastAsia"/>
          <w:lang w:val="en-US" w:eastAsia="zh-CN"/>
        </w:rPr>
        <w:t xml:space="preserve">   </w:t>
      </w:r>
      <w:r>
        <w:rPr>
          <w:rFonts w:hint="eastAsia"/>
          <w:b/>
          <w:bCs/>
          <w:lang w:val="en-US" w:eastAsia="zh-CN"/>
        </w:rPr>
        <w:t>经过对成分矩阵aa[][]的不断循环，最后得到最大方差旋转值，学长这里最后输出的极大方差旋转矩阵为</w:t>
      </w:r>
      <w:r>
        <w:rPr>
          <w:rFonts w:hint="eastAsia"/>
          <w:b/>
          <w:bCs/>
          <w:highlight w:val="red"/>
          <w:lang w:val="en-US" w:eastAsia="zh-CN"/>
        </w:rPr>
        <w:t>aa[][]</w:t>
      </w:r>
      <w:r>
        <w:rPr>
          <w:rFonts w:hint="eastAsia"/>
          <w:b/>
          <w:bCs/>
          <w:lang w:val="en-US" w:eastAsia="zh-CN"/>
        </w:rPr>
        <w:t>（是经过变换后的aa）。我们要的就是这个极大方差旋转矩阵aa[][]。</w:t>
      </w:r>
    </w:p>
    <w:p>
      <w:pPr>
        <w:numPr>
          <w:ilvl w:val="0"/>
          <w:numId w:val="0"/>
        </w:numPr>
        <w:jc w:val="both"/>
        <w:rPr>
          <w:rFonts w:hint="eastAsia"/>
          <w:lang w:val="en-US" w:eastAsia="zh-CN"/>
        </w:rPr>
      </w:pPr>
    </w:p>
    <w:p>
      <w:pPr>
        <w:numPr>
          <w:ilvl w:val="0"/>
          <w:numId w:val="0"/>
        </w:numPr>
        <w:jc w:val="both"/>
      </w:pPr>
      <w:r>
        <w:drawing>
          <wp:inline distT="0" distB="0" distL="114300" distR="114300">
            <wp:extent cx="4530090" cy="2392045"/>
            <wp:effectExtent l="0" t="0" r="3810" b="8255"/>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13"/>
                    <a:stretch>
                      <a:fillRect/>
                    </a:stretch>
                  </pic:blipFill>
                  <pic:spPr>
                    <a:xfrm>
                      <a:off x="0" y="0"/>
                      <a:ext cx="4530090" cy="2392045"/>
                    </a:xfrm>
                    <a:prstGeom prst="rect">
                      <a:avLst/>
                    </a:prstGeom>
                    <a:noFill/>
                    <a:ln w="9525">
                      <a:noFill/>
                    </a:ln>
                  </pic:spPr>
                </pic:pic>
              </a:graphicData>
            </a:graphic>
          </wp:inline>
        </w:drawing>
      </w:r>
    </w:p>
    <w:p>
      <w:pPr>
        <w:numPr>
          <w:ilvl w:val="0"/>
          <w:numId w:val="0"/>
        </w:numPr>
        <w:jc w:val="both"/>
      </w:pPr>
      <w:r>
        <w:drawing>
          <wp:inline distT="0" distB="0" distL="114300" distR="114300">
            <wp:extent cx="4908550" cy="483870"/>
            <wp:effectExtent l="0" t="0" r="6350" b="1143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14"/>
                    <a:stretch>
                      <a:fillRect/>
                    </a:stretch>
                  </pic:blipFill>
                  <pic:spPr>
                    <a:xfrm>
                      <a:off x="0" y="0"/>
                      <a:ext cx="4908550" cy="483870"/>
                    </a:xfrm>
                    <a:prstGeom prst="rect">
                      <a:avLst/>
                    </a:prstGeom>
                    <a:noFill/>
                    <a:ln w="9525">
                      <a:noFill/>
                    </a:ln>
                  </pic:spPr>
                </pic:pic>
              </a:graphicData>
            </a:graphic>
          </wp:inline>
        </w:drawing>
      </w:r>
    </w:p>
    <w:p>
      <w:pPr>
        <w:numPr>
          <w:ilvl w:val="0"/>
          <w:numId w:val="0"/>
        </w:numPr>
        <w:jc w:val="both"/>
        <w:rPr>
          <w:rFonts w:hint="eastAsia"/>
          <w:lang w:val="en-US" w:eastAsia="zh-CN"/>
        </w:rPr>
      </w:pPr>
      <w:r>
        <w:drawing>
          <wp:inline distT="0" distB="0" distL="114300" distR="114300">
            <wp:extent cx="4315460" cy="2466975"/>
            <wp:effectExtent l="0" t="0" r="8890" b="9525"/>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15"/>
                    <a:stretch>
                      <a:fillRect/>
                    </a:stretch>
                  </pic:blipFill>
                  <pic:spPr>
                    <a:xfrm>
                      <a:off x="0" y="0"/>
                      <a:ext cx="4315460" cy="2466975"/>
                    </a:xfrm>
                    <a:prstGeom prst="rect">
                      <a:avLst/>
                    </a:prstGeom>
                    <a:noFill/>
                    <a:ln w="9525">
                      <a:noFill/>
                    </a:ln>
                  </pic:spPr>
                </pic:pic>
              </a:graphicData>
            </a:graphic>
          </wp:inline>
        </w:drawing>
      </w:r>
    </w:p>
    <w:p>
      <w:pPr>
        <w:numPr>
          <w:ilvl w:val="0"/>
          <w:numId w:val="0"/>
        </w:numPr>
        <w:jc w:val="both"/>
      </w:pPr>
    </w:p>
    <w:p>
      <w:pPr>
        <w:numPr>
          <w:ilvl w:val="0"/>
          <w:numId w:val="0"/>
        </w:numPr>
        <w:jc w:val="both"/>
      </w:pPr>
      <w:r>
        <w:drawing>
          <wp:inline distT="0" distB="0" distL="114300" distR="114300">
            <wp:extent cx="5271135" cy="4575810"/>
            <wp:effectExtent l="0" t="0" r="5715" b="1524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16"/>
                    <a:stretch>
                      <a:fillRect/>
                    </a:stretch>
                  </pic:blipFill>
                  <pic:spPr>
                    <a:xfrm>
                      <a:off x="0" y="0"/>
                      <a:ext cx="5271135" cy="4575810"/>
                    </a:xfrm>
                    <a:prstGeom prst="rect">
                      <a:avLst/>
                    </a:prstGeom>
                    <a:noFill/>
                    <a:ln w="9525">
                      <a:noFill/>
                    </a:ln>
                  </pic:spPr>
                </pic:pic>
              </a:graphicData>
            </a:graphic>
          </wp:inline>
        </w:drawing>
      </w:r>
    </w:p>
    <w:p>
      <w:pPr>
        <w:numPr>
          <w:ilvl w:val="0"/>
          <w:numId w:val="0"/>
        </w:numPr>
        <w:jc w:val="both"/>
        <w:rPr>
          <w:rFonts w:hint="eastAsia"/>
          <w:highlight w:val="yellow"/>
          <w:lang w:val="en-US" w:eastAsia="zh-CN"/>
        </w:rPr>
      </w:pPr>
      <w:r>
        <w:rPr>
          <w:rFonts w:hint="eastAsia"/>
          <w:highlight w:val="yellow"/>
          <w:lang w:val="en-US" w:eastAsia="zh-CN"/>
        </w:rPr>
        <w:t>⑥正交因子得分</w:t>
      </w:r>
    </w:p>
    <w:p>
      <w:pPr>
        <w:numPr>
          <w:ilvl w:val="0"/>
          <w:numId w:val="2"/>
        </w:numPr>
        <w:jc w:val="both"/>
        <w:rPr>
          <w:rFonts w:hint="eastAsia"/>
          <w:highlight w:val="none"/>
          <w:lang w:val="en-US" w:eastAsia="zh-CN"/>
        </w:rPr>
      </w:pPr>
      <w:r>
        <w:rPr>
          <w:rFonts w:hint="eastAsia"/>
          <w:highlight w:val="none"/>
          <w:lang w:val="en-US" w:eastAsia="zh-CN"/>
        </w:rPr>
        <w:t>数据正规化处理得到数据矩阵X</w:t>
      </w:r>
    </w:p>
    <w:p>
      <w:pPr>
        <w:numPr>
          <w:ilvl w:val="0"/>
          <w:numId w:val="2"/>
        </w:numPr>
        <w:jc w:val="both"/>
        <w:rPr>
          <w:rFonts w:hint="eastAsia"/>
          <w:highlight w:val="none"/>
          <w:lang w:val="en-US" w:eastAsia="zh-CN"/>
        </w:rPr>
      </w:pPr>
      <w:r>
        <w:rPr>
          <w:rFonts w:hint="eastAsia"/>
          <w:highlight w:val="none"/>
          <w:lang w:val="en-US" w:eastAsia="zh-CN"/>
        </w:rPr>
        <w:t>按照</w:t>
      </w:r>
      <w:r>
        <w:rPr>
          <w:rFonts w:hint="eastAsia"/>
          <w:position w:val="-10"/>
          <w:highlight w:val="none"/>
          <w:lang w:val="en-US" w:eastAsia="zh-CN"/>
        </w:rPr>
        <w:object>
          <v:shape id="_x0000_i1035" o:spt="75" type="#_x0000_t75" style="height:19pt;width:99pt;" o:ole="t" filled="f" o:preferrelative="t" stroked="f" coordsize="21600,21600">
            <v:fill on="f" focussize="0,0"/>
            <v:stroke on="f"/>
            <v:imagedata r:id="rId18" o:title=""/>
            <o:lock v:ext="edit" aspectratio="t"/>
            <w10:wrap type="none"/>
            <w10:anchorlock/>
          </v:shape>
          <o:OLEObject Type="Embed" ProgID="Equation.KSEE3" ShapeID="_x0000_i1035" DrawAspect="Content" ObjectID="_1468075725" r:id="rId17">
            <o:LockedField>false</o:LockedField>
          </o:OLEObject>
        </w:object>
      </w:r>
      <w:r>
        <w:rPr>
          <w:rFonts w:hint="eastAsia"/>
          <w:highlight w:val="none"/>
          <w:lang w:val="en-US" w:eastAsia="zh-CN"/>
        </w:rPr>
        <w:t xml:space="preserve"> </w:t>
      </w:r>
    </w:p>
    <w:p>
      <w:pPr>
        <w:numPr>
          <w:numId w:val="0"/>
        </w:numPr>
        <w:jc w:val="both"/>
        <w:rPr>
          <w:rFonts w:hint="eastAsia"/>
          <w:highlight w:val="none"/>
          <w:lang w:val="en-US" w:eastAsia="zh-CN"/>
        </w:rPr>
      </w:pPr>
      <w:r>
        <w:rPr>
          <w:rFonts w:hint="eastAsia"/>
          <w:highlight w:val="none"/>
          <w:lang w:val="en-US" w:eastAsia="zh-CN"/>
        </w:rPr>
        <w:t>【注】其中X是第（1）步数据正规化后得到的数据矩阵。A是第⑤步得到的方差极大正交矩阵aa[][]，</w:t>
      </w:r>
      <w:r>
        <w:rPr>
          <w:rFonts w:hint="eastAsia"/>
          <w:position w:val="-4"/>
          <w:highlight w:val="none"/>
          <w:lang w:val="en-US" w:eastAsia="zh-CN"/>
        </w:rPr>
        <w:object>
          <v:shape id="_x0000_i1038" o:spt="75" type="#_x0000_t75" style="height:16pt;width:17pt;" o:ole="t" filled="f" o:preferrelative="t" stroked="f" coordsize="21600,21600">
            <v:fill on="f" focussize="0,0"/>
            <v:stroke on="f"/>
            <v:imagedata r:id="rId20" o:title=""/>
            <o:lock v:ext="edit" aspectratio="t"/>
            <w10:wrap type="none"/>
            <w10:anchorlock/>
          </v:shape>
          <o:OLEObject Type="Embed" ProgID="Equation.KSEE3" ShapeID="_x0000_i1038" DrawAspect="Content" ObjectID="_1468075726" r:id="rId19">
            <o:LockedField>false</o:LockedField>
          </o:OLEObject>
        </w:object>
      </w:r>
      <w:r>
        <w:rPr>
          <w:rFonts w:hint="eastAsia"/>
          <w:highlight w:val="none"/>
          <w:lang w:val="en-US" w:eastAsia="zh-CN"/>
        </w:rPr>
        <w:t>表示A的转置矩阵。R是第①步的相关系数矩阵，</w:t>
      </w:r>
      <w:r>
        <w:rPr>
          <w:rFonts w:hint="eastAsia"/>
          <w:position w:val="-4"/>
          <w:highlight w:val="none"/>
          <w:lang w:val="en-US" w:eastAsia="zh-CN"/>
        </w:rPr>
        <w:object>
          <v:shape id="_x0000_i1039" o:spt="75" type="#_x0000_t75" style="height:16pt;width:18pt;" o:ole="t" filled="f" o:preferrelative="t" stroked="f" coordsize="21600,21600">
            <v:fill on="f" focussize="0,0"/>
            <v:stroke on="f"/>
            <v:imagedata r:id="rId22" o:title=""/>
            <o:lock v:ext="edit" aspectratio="t"/>
            <w10:wrap type="none"/>
            <w10:anchorlock/>
          </v:shape>
          <o:OLEObject Type="Embed" ProgID="Equation.KSEE3" ShapeID="_x0000_i1039" DrawAspect="Content" ObjectID="_1468075727" r:id="rId21">
            <o:LockedField>false</o:LockedField>
          </o:OLEObject>
        </w:object>
      </w:r>
      <w:r>
        <w:rPr>
          <w:rFonts w:hint="eastAsia"/>
          <w:highlight w:val="none"/>
          <w:lang w:val="en-US" w:eastAsia="zh-CN"/>
        </w:rPr>
        <w:t>表示R的逆矩阵。</w:t>
      </w:r>
    </w:p>
    <w:p>
      <w:pPr>
        <w:numPr>
          <w:numId w:val="0"/>
        </w:numPr>
        <w:jc w:val="both"/>
        <w:rPr>
          <w:rFonts w:hint="eastAsia"/>
          <w:b/>
          <w:bCs/>
          <w:highlight w:val="none"/>
          <w:lang w:val="en-US" w:eastAsia="zh-CN"/>
        </w:rPr>
      </w:pPr>
      <w:r>
        <w:rPr>
          <w:rFonts w:hint="eastAsia"/>
          <w:b/>
          <w:bCs/>
          <w:highlight w:val="none"/>
          <w:lang w:val="en-US" w:eastAsia="zh-CN"/>
        </w:rPr>
        <w:t>F就是我们要得到的正交因子得分矩阵。</w:t>
      </w:r>
    </w:p>
    <w:p>
      <w:pPr>
        <w:numPr>
          <w:numId w:val="0"/>
        </w:numPr>
        <w:jc w:val="both"/>
        <w:rPr>
          <w:rFonts w:hint="eastAsia"/>
          <w:highlight w:val="none"/>
          <w:lang w:val="en-US" w:eastAsia="zh-CN"/>
        </w:rPr>
      </w:pPr>
      <w:r>
        <w:rPr>
          <w:rFonts w:hint="eastAsia"/>
          <w:highlight w:val="none"/>
          <w:lang w:val="en-US" w:eastAsia="zh-CN"/>
        </w:rPr>
        <w:t>------------------------------------------------------------------------------------------------------</w:t>
      </w:r>
    </w:p>
    <w:p>
      <w:pPr>
        <w:numPr>
          <w:ilvl w:val="0"/>
          <w:numId w:val="0"/>
        </w:numPr>
        <w:jc w:val="both"/>
        <w:rPr>
          <w:rFonts w:hint="eastAsia"/>
          <w:lang w:val="en-US" w:eastAsia="zh-CN"/>
        </w:rPr>
      </w:pPr>
      <w:r>
        <w:rPr>
          <w:rFonts w:hint="eastAsia"/>
          <w:lang w:val="en-US" w:eastAsia="zh-CN"/>
        </w:rPr>
        <w:t>（1）需要先做进行数据的正规化处理：</w:t>
      </w:r>
    </w:p>
    <w:p>
      <w:pPr>
        <w:numPr>
          <w:ilvl w:val="0"/>
          <w:numId w:val="0"/>
        </w:numPr>
        <w:jc w:val="both"/>
        <w:rPr>
          <w:rFonts w:hint="eastAsia"/>
          <w:lang w:eastAsia="zh-CN"/>
        </w:rPr>
      </w:pPr>
      <w:r>
        <w:rPr>
          <w:rFonts w:hint="eastAsia"/>
          <w:lang w:eastAsia="zh-CN"/>
        </w:rPr>
        <w:t>按照如下进行正规化处理：即原始数据矩阵元素减去每列对应的平均值，减去标准差。</w:t>
      </w:r>
    </w:p>
    <w:p>
      <w:pPr>
        <w:numPr>
          <w:ilvl w:val="0"/>
          <w:numId w:val="0"/>
        </w:numPr>
        <w:jc w:val="both"/>
      </w:pPr>
      <w:r>
        <w:drawing>
          <wp:inline distT="0" distB="0" distL="114300" distR="114300">
            <wp:extent cx="2897505" cy="659130"/>
            <wp:effectExtent l="0" t="0" r="171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2897505" cy="659130"/>
                    </a:xfrm>
                    <a:prstGeom prst="rect">
                      <a:avLst/>
                    </a:prstGeom>
                    <a:noFill/>
                    <a:ln w="9525">
                      <a:noFill/>
                    </a:ln>
                  </pic:spPr>
                </pic:pic>
              </a:graphicData>
            </a:graphic>
          </wp:inline>
        </w:drawing>
      </w:r>
    </w:p>
    <w:p>
      <w:pPr>
        <w:numPr>
          <w:ilvl w:val="0"/>
          <w:numId w:val="0"/>
        </w:numPr>
        <w:jc w:val="both"/>
      </w:pPr>
      <w:r>
        <w:drawing>
          <wp:inline distT="0" distB="0" distL="114300" distR="114300">
            <wp:extent cx="1260475" cy="918845"/>
            <wp:effectExtent l="0" t="0" r="15875" b="1460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4"/>
                    <a:stretch>
                      <a:fillRect/>
                    </a:stretch>
                  </pic:blipFill>
                  <pic:spPr>
                    <a:xfrm>
                      <a:off x="0" y="0"/>
                      <a:ext cx="1260475" cy="918845"/>
                    </a:xfrm>
                    <a:prstGeom prst="rect">
                      <a:avLst/>
                    </a:prstGeom>
                    <a:noFill/>
                    <a:ln w="9525">
                      <a:noFill/>
                    </a:ln>
                  </pic:spPr>
                </pic:pic>
              </a:graphicData>
            </a:graphic>
          </wp:inline>
        </w:drawing>
      </w:r>
      <w:r>
        <w:drawing>
          <wp:inline distT="0" distB="0" distL="114300" distR="114300">
            <wp:extent cx="2131695" cy="876935"/>
            <wp:effectExtent l="0" t="0" r="19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5"/>
                    <a:stretch>
                      <a:fillRect/>
                    </a:stretch>
                  </pic:blipFill>
                  <pic:spPr>
                    <a:xfrm>
                      <a:off x="0" y="0"/>
                      <a:ext cx="2131695" cy="876935"/>
                    </a:xfrm>
                    <a:prstGeom prst="rect">
                      <a:avLst/>
                    </a:prstGeom>
                    <a:noFill/>
                    <a:ln w="9525">
                      <a:noFill/>
                    </a:ln>
                  </pic:spPr>
                </pic:pic>
              </a:graphicData>
            </a:graphic>
          </wp:inline>
        </w:drawing>
      </w:r>
    </w:p>
    <w:p>
      <w:pPr>
        <w:numPr>
          <w:ilvl w:val="0"/>
          <w:numId w:val="0"/>
        </w:numPr>
        <w:jc w:val="both"/>
      </w:pPr>
      <w:r>
        <w:rPr>
          <w:rFonts w:hint="eastAsia"/>
          <w:highlight w:val="yellow"/>
          <w:lang w:eastAsia="zh-CN"/>
        </w:rPr>
        <w:t>【注】</w:t>
      </w:r>
      <w:r>
        <w:rPr>
          <w:rFonts w:hint="eastAsia"/>
          <w:lang w:eastAsia="zh-CN"/>
        </w:rPr>
        <w:t>有可能</w:t>
      </w:r>
      <w:r>
        <w:rPr>
          <w:rFonts w:hint="eastAsia"/>
          <w:lang w:val="en-US" w:eastAsia="zh-CN"/>
        </w:rPr>
        <w:t>S会等于零。你要做好当</w:t>
      </w:r>
      <w:r>
        <w:rPr>
          <w:rFonts w:hint="eastAsia"/>
          <w:u w:val="single"/>
          <w:lang w:val="en-US" w:eastAsia="zh-CN"/>
        </w:rPr>
        <w:t>S等于0</w:t>
      </w:r>
      <w:r>
        <w:rPr>
          <w:rFonts w:hint="eastAsia"/>
          <w:lang w:val="en-US" w:eastAsia="zh-CN"/>
        </w:rPr>
        <w:t>的时候，给S一个很小的值，如0.0000001之类的。老师的代码在正规化处理的时候没有把这个判断写进去，所以，运行对应分析.xls的时候会有问题，因为对应分析.xls里面有一列都是1，它的标准差为0。</w:t>
      </w:r>
    </w:p>
    <w:p>
      <w:pPr>
        <w:numPr>
          <w:ilvl w:val="0"/>
          <w:numId w:val="0"/>
        </w:numPr>
        <w:jc w:val="both"/>
        <w:rPr>
          <w:rFonts w:hint="eastAsia"/>
          <w:lang w:val="en-US" w:eastAsia="zh-CN"/>
        </w:rPr>
      </w:pPr>
      <w:r>
        <w:rPr>
          <w:rFonts w:hint="eastAsia"/>
          <w:highlight w:val="yellow"/>
          <w:lang w:val="en-US" w:eastAsia="zh-CN"/>
        </w:rPr>
        <w:t>【注】</w:t>
      </w:r>
      <w:r>
        <w:rPr>
          <w:rFonts w:hint="eastAsia"/>
          <w:lang w:val="en-US" w:eastAsia="zh-CN"/>
        </w:rPr>
        <w:t>学长的代码中，标准差是除以n，我们按除以n-1计算。（这样我们得到的因子得分矩阵会和老师的程序运行的结果不一样，原因就在这里。）</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highlight w:val="yellow"/>
          <w:lang w:val="en-US" w:eastAsia="zh-CN"/>
        </w:rPr>
      </w:pPr>
      <w:r>
        <w:rPr>
          <w:rFonts w:hint="eastAsia"/>
          <w:highlight w:val="yellow"/>
          <w:lang w:val="en-US" w:eastAsia="zh-CN"/>
        </w:rPr>
        <w:t>上述数据经过正规化后的结果是:（标准差除以n-1的）</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样本号\变量名</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X1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-1.228</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-0.730</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-0.153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-0.351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1.095</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-0.920</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-0.351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-0.730</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0.613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0.526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-0.730</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-0.920</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1.143</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1.095</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1.380</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1.380</w:t>
            </w:r>
          </w:p>
        </w:tc>
      </w:tr>
    </w:tbl>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顺便把老师的代码中的正规化后的结果列出来，你用来测试（标准差除以n的）</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样本号\变量名</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X1</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X3</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-1.373</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-0.816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-0.172</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-0.392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1.224</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-1.029</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-0.392</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-0.816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0.686</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0.588</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-0.816</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-1.029</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0.686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705" w:type="dxa"/>
          </w:tcPr>
          <w:p>
            <w:pPr>
              <w:numPr>
                <w:ilvl w:val="0"/>
                <w:numId w:val="0"/>
              </w:numPr>
              <w:jc w:val="center"/>
              <w:rPr>
                <w:rFonts w:hint="eastAsia"/>
                <w:vertAlign w:val="baseline"/>
                <w:lang w:val="en-US" w:eastAsia="zh-CN"/>
              </w:rPr>
            </w:pPr>
            <w:r>
              <w:rPr>
                <w:rFonts w:hint="eastAsia"/>
                <w:vertAlign w:val="baseline"/>
                <w:lang w:val="en-US" w:eastAsia="zh-CN"/>
              </w:rPr>
              <w:t>1.569</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1.224</w:t>
            </w:r>
          </w:p>
        </w:tc>
        <w:tc>
          <w:tcPr>
            <w:tcW w:w="1706" w:type="dxa"/>
          </w:tcPr>
          <w:p>
            <w:pPr>
              <w:numPr>
                <w:ilvl w:val="0"/>
                <w:numId w:val="0"/>
              </w:numPr>
              <w:jc w:val="center"/>
              <w:rPr>
                <w:rFonts w:hint="eastAsia"/>
                <w:vertAlign w:val="baseline"/>
                <w:lang w:val="en-US" w:eastAsia="zh-CN"/>
              </w:rPr>
            </w:pPr>
            <w:r>
              <w:rPr>
                <w:rFonts w:hint="eastAsia"/>
                <w:vertAlign w:val="baseline"/>
                <w:lang w:val="en-US" w:eastAsia="zh-CN"/>
              </w:rPr>
              <w:t>1.544</w:t>
            </w:r>
          </w:p>
        </w:tc>
        <w:tc>
          <w:tcPr>
            <w:tcW w:w="1697" w:type="dxa"/>
            <w:shd w:val="clear" w:color="auto" w:fill="auto"/>
          </w:tcPr>
          <w:p>
            <w:pPr>
              <w:numPr>
                <w:ilvl w:val="0"/>
                <w:numId w:val="0"/>
              </w:numPr>
              <w:jc w:val="center"/>
              <w:rPr>
                <w:rFonts w:hint="eastAsia"/>
                <w:vertAlign w:val="baseline"/>
                <w:lang w:val="en-US" w:eastAsia="zh-CN"/>
              </w:rPr>
            </w:pPr>
            <w:r>
              <w:rPr>
                <w:rFonts w:hint="eastAsia"/>
                <w:vertAlign w:val="baseline"/>
                <w:lang w:val="en-US" w:eastAsia="zh-CN"/>
              </w:rPr>
              <w:t>1.544</w:t>
            </w:r>
          </w:p>
        </w:tc>
      </w:tr>
    </w:tbl>
    <w:p>
      <w:pPr>
        <w:numPr>
          <w:ilvl w:val="0"/>
          <w:numId w:val="0"/>
        </w:numPr>
        <w:jc w:val="both"/>
        <w:rPr>
          <w:rFonts w:hint="eastAsia"/>
          <w:lang w:val="en-US" w:eastAsia="zh-CN"/>
        </w:rPr>
      </w:pPr>
    </w:p>
    <w:p>
      <w:pPr>
        <w:numPr>
          <w:ilvl w:val="0"/>
          <w:numId w:val="3"/>
        </w:numPr>
        <w:jc w:val="both"/>
        <w:rPr>
          <w:rFonts w:hint="eastAsia"/>
          <w:highlight w:val="none"/>
          <w:lang w:val="en-US" w:eastAsia="zh-CN"/>
        </w:rPr>
      </w:pPr>
      <w:r>
        <w:rPr>
          <w:rFonts w:hint="eastAsia"/>
          <w:lang w:val="en-US" w:eastAsia="zh-CN"/>
        </w:rPr>
        <w:t>按照</w:t>
      </w:r>
      <w:r>
        <w:rPr>
          <w:rFonts w:hint="eastAsia"/>
          <w:position w:val="-10"/>
          <w:highlight w:val="none"/>
          <w:lang w:val="en-US" w:eastAsia="zh-CN"/>
        </w:rPr>
        <w:object>
          <v:shape id="_x0000_i1036" o:spt="75" type="#_x0000_t75" style="height:19pt;width:99pt;" o:ole="t" filled="f" o:preferrelative="t" stroked="f" coordsize="21600,21600">
            <v:path/>
            <v:fill on="f" focussize="0,0"/>
            <v:stroke on="f"/>
            <v:imagedata r:id="rId18" o:title=""/>
            <o:lock v:ext="edit" aspectratio="t"/>
            <w10:wrap type="none"/>
            <w10:anchorlock/>
          </v:shape>
          <o:OLEObject Type="Embed" ProgID="Equation.KSEE3" ShapeID="_x0000_i1036" DrawAspect="Content" ObjectID="_1468075728" r:id="rId26">
            <o:LockedField>false</o:LockedField>
          </o:OLEObject>
        </w:object>
      </w:r>
      <w:r>
        <w:rPr>
          <w:rFonts w:hint="eastAsia"/>
          <w:highlight w:val="none"/>
          <w:lang w:val="en-US" w:eastAsia="zh-CN"/>
        </w:rPr>
        <w:t>公式，得到矩阵F为：</w:t>
      </w:r>
    </w:p>
    <w:p>
      <w:pPr>
        <w:numPr>
          <w:numId w:val="0"/>
        </w:numPr>
        <w:jc w:val="both"/>
      </w:pPr>
      <w:r>
        <w:drawing>
          <wp:inline distT="0" distB="0" distL="114300" distR="114300">
            <wp:extent cx="2476500" cy="1152525"/>
            <wp:effectExtent l="0" t="0" r="0"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7"/>
                    <a:stretch>
                      <a:fillRect/>
                    </a:stretch>
                  </pic:blipFill>
                  <pic:spPr>
                    <a:xfrm>
                      <a:off x="0" y="0"/>
                      <a:ext cx="2476500" cy="1152525"/>
                    </a:xfrm>
                    <a:prstGeom prst="rect">
                      <a:avLst/>
                    </a:prstGeom>
                    <a:noFill/>
                    <a:ln w="9525">
                      <a:noFill/>
                    </a:ln>
                  </pic:spPr>
                </pic:pic>
              </a:graphicData>
            </a:graphic>
          </wp:inline>
        </w:drawing>
      </w:r>
    </w:p>
    <w:p>
      <w:pPr>
        <w:numPr>
          <w:numId w:val="0"/>
        </w:numPr>
        <w:jc w:val="both"/>
        <w:rPr>
          <w:rFonts w:hint="eastAsia"/>
          <w:lang w:eastAsia="zh-CN"/>
        </w:rPr>
      </w:pPr>
      <w:r>
        <w:rPr>
          <w:rFonts w:hint="eastAsia"/>
          <w:lang w:eastAsia="zh-CN"/>
        </w:rPr>
        <w:t>老师的结果：</w:t>
      </w:r>
    </w:p>
    <w:p>
      <w:pPr>
        <w:numPr>
          <w:numId w:val="0"/>
        </w:numPr>
        <w:jc w:val="both"/>
        <w:rPr>
          <w:rFonts w:hint="eastAsia"/>
          <w:lang w:val="en-US" w:eastAsia="zh-CN"/>
        </w:rPr>
      </w:pPr>
      <w:r>
        <w:drawing>
          <wp:inline distT="0" distB="0" distL="114300" distR="114300">
            <wp:extent cx="2835275" cy="1318895"/>
            <wp:effectExtent l="0" t="0" r="3175"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8"/>
                    <a:stretch>
                      <a:fillRect/>
                    </a:stretch>
                  </pic:blipFill>
                  <pic:spPr>
                    <a:xfrm>
                      <a:off x="0" y="0"/>
                      <a:ext cx="2835275" cy="1318895"/>
                    </a:xfrm>
                    <a:prstGeom prst="rect">
                      <a:avLst/>
                    </a:prstGeom>
                    <a:noFill/>
                    <a:ln w="9525">
                      <a:noFill/>
                    </a:ln>
                  </pic:spPr>
                </pic:pic>
              </a:graphicData>
            </a:graphic>
          </wp:inline>
        </w:drawing>
      </w:r>
      <w:r>
        <w:rPr>
          <w:rFonts w:hint="eastAsia"/>
          <w:lang w:eastAsia="zh-CN"/>
        </w:rPr>
        <w:t>（一致）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31486"/>
    <w:multiLevelType w:val="singleLevel"/>
    <w:tmpl w:val="57431486"/>
    <w:lvl w:ilvl="0" w:tentative="0">
      <w:start w:val="1"/>
      <w:numFmt w:val="decimal"/>
      <w:suff w:val="nothing"/>
      <w:lvlText w:val="%1、"/>
      <w:lvlJc w:val="left"/>
    </w:lvl>
  </w:abstractNum>
  <w:abstractNum w:abstractNumId="1">
    <w:nsid w:val="5744302E"/>
    <w:multiLevelType w:val="singleLevel"/>
    <w:tmpl w:val="5744302E"/>
    <w:lvl w:ilvl="0" w:tentative="0">
      <w:start w:val="1"/>
      <w:numFmt w:val="decimal"/>
      <w:suff w:val="nothing"/>
      <w:lvlText w:val="（%1）"/>
      <w:lvlJc w:val="left"/>
    </w:lvl>
  </w:abstractNum>
  <w:abstractNum w:abstractNumId="2">
    <w:nsid w:val="57443132"/>
    <w:multiLevelType w:val="singleLevel"/>
    <w:tmpl w:val="57443132"/>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20630"/>
    <w:rsid w:val="01AC7734"/>
    <w:rsid w:val="02072449"/>
    <w:rsid w:val="02D25BDC"/>
    <w:rsid w:val="02E9491D"/>
    <w:rsid w:val="039C7DB0"/>
    <w:rsid w:val="04DF201B"/>
    <w:rsid w:val="050A435C"/>
    <w:rsid w:val="05D63205"/>
    <w:rsid w:val="05EA57C0"/>
    <w:rsid w:val="068D0576"/>
    <w:rsid w:val="06AE18D6"/>
    <w:rsid w:val="07252F19"/>
    <w:rsid w:val="076F001A"/>
    <w:rsid w:val="08A11BBB"/>
    <w:rsid w:val="09770B7B"/>
    <w:rsid w:val="0A2B3923"/>
    <w:rsid w:val="0A442F9D"/>
    <w:rsid w:val="0A956616"/>
    <w:rsid w:val="0B972D5B"/>
    <w:rsid w:val="0C055FDB"/>
    <w:rsid w:val="0C773ED8"/>
    <w:rsid w:val="0DB878F9"/>
    <w:rsid w:val="0EC23BF6"/>
    <w:rsid w:val="0F627287"/>
    <w:rsid w:val="0F904F8D"/>
    <w:rsid w:val="10EF7D1C"/>
    <w:rsid w:val="117B4CC4"/>
    <w:rsid w:val="12067409"/>
    <w:rsid w:val="122A6695"/>
    <w:rsid w:val="12B072E3"/>
    <w:rsid w:val="12BD725F"/>
    <w:rsid w:val="13512750"/>
    <w:rsid w:val="15357354"/>
    <w:rsid w:val="164D3157"/>
    <w:rsid w:val="167C4A2C"/>
    <w:rsid w:val="18F924E0"/>
    <w:rsid w:val="1A532132"/>
    <w:rsid w:val="1C880298"/>
    <w:rsid w:val="1D734D2B"/>
    <w:rsid w:val="1D905F08"/>
    <w:rsid w:val="1E323C01"/>
    <w:rsid w:val="1F382C41"/>
    <w:rsid w:val="1F807E4C"/>
    <w:rsid w:val="223D506D"/>
    <w:rsid w:val="225D2BBE"/>
    <w:rsid w:val="22802E77"/>
    <w:rsid w:val="229F0E90"/>
    <w:rsid w:val="24325C35"/>
    <w:rsid w:val="24F01B83"/>
    <w:rsid w:val="25EC2AFE"/>
    <w:rsid w:val="27532709"/>
    <w:rsid w:val="275D4752"/>
    <w:rsid w:val="2809198C"/>
    <w:rsid w:val="28651F30"/>
    <w:rsid w:val="28994C91"/>
    <w:rsid w:val="28C46DA2"/>
    <w:rsid w:val="290302C3"/>
    <w:rsid w:val="292C3D88"/>
    <w:rsid w:val="298E5027"/>
    <w:rsid w:val="2A147862"/>
    <w:rsid w:val="2BF10BA9"/>
    <w:rsid w:val="2C981669"/>
    <w:rsid w:val="2CCF42C7"/>
    <w:rsid w:val="2D76754A"/>
    <w:rsid w:val="2DA22F6A"/>
    <w:rsid w:val="2E16473B"/>
    <w:rsid w:val="2E5327AC"/>
    <w:rsid w:val="2E8E4201"/>
    <w:rsid w:val="2EE12053"/>
    <w:rsid w:val="2FE22833"/>
    <w:rsid w:val="3039624D"/>
    <w:rsid w:val="303F052A"/>
    <w:rsid w:val="30816571"/>
    <w:rsid w:val="310B1152"/>
    <w:rsid w:val="31BD69D1"/>
    <w:rsid w:val="32340D37"/>
    <w:rsid w:val="331750EC"/>
    <w:rsid w:val="334F3999"/>
    <w:rsid w:val="347D04F2"/>
    <w:rsid w:val="3484031B"/>
    <w:rsid w:val="34F35DDE"/>
    <w:rsid w:val="35F01E5E"/>
    <w:rsid w:val="361B1BB4"/>
    <w:rsid w:val="3683262F"/>
    <w:rsid w:val="369A1E07"/>
    <w:rsid w:val="37333612"/>
    <w:rsid w:val="38E54838"/>
    <w:rsid w:val="392A387C"/>
    <w:rsid w:val="39FE3DC9"/>
    <w:rsid w:val="3AC84114"/>
    <w:rsid w:val="3ACF3E27"/>
    <w:rsid w:val="3CC27E84"/>
    <w:rsid w:val="3D2C48D0"/>
    <w:rsid w:val="3D336C63"/>
    <w:rsid w:val="3E0E74F7"/>
    <w:rsid w:val="3ECC533F"/>
    <w:rsid w:val="3F4A309C"/>
    <w:rsid w:val="40173654"/>
    <w:rsid w:val="40847782"/>
    <w:rsid w:val="40BE58FA"/>
    <w:rsid w:val="41D82F7B"/>
    <w:rsid w:val="436250CF"/>
    <w:rsid w:val="437E2636"/>
    <w:rsid w:val="44823012"/>
    <w:rsid w:val="45D57108"/>
    <w:rsid w:val="4685536B"/>
    <w:rsid w:val="47436212"/>
    <w:rsid w:val="47617C16"/>
    <w:rsid w:val="47CC6D22"/>
    <w:rsid w:val="48011881"/>
    <w:rsid w:val="48015080"/>
    <w:rsid w:val="49307C5D"/>
    <w:rsid w:val="4AF81F3B"/>
    <w:rsid w:val="4B047662"/>
    <w:rsid w:val="4C2156F6"/>
    <w:rsid w:val="4E39734C"/>
    <w:rsid w:val="4F3B1B91"/>
    <w:rsid w:val="50257B02"/>
    <w:rsid w:val="50573EF7"/>
    <w:rsid w:val="51274336"/>
    <w:rsid w:val="51997A9E"/>
    <w:rsid w:val="51F33E0D"/>
    <w:rsid w:val="520335B4"/>
    <w:rsid w:val="52D15B95"/>
    <w:rsid w:val="534F5B95"/>
    <w:rsid w:val="540945BF"/>
    <w:rsid w:val="54BA5BB4"/>
    <w:rsid w:val="54CF6FC0"/>
    <w:rsid w:val="54E85197"/>
    <w:rsid w:val="579A20F7"/>
    <w:rsid w:val="591228C6"/>
    <w:rsid w:val="595D1E0A"/>
    <w:rsid w:val="59A43378"/>
    <w:rsid w:val="5A281A44"/>
    <w:rsid w:val="5B2B505D"/>
    <w:rsid w:val="5B5B03B1"/>
    <w:rsid w:val="5C012BC9"/>
    <w:rsid w:val="5D866BBB"/>
    <w:rsid w:val="5DF2671E"/>
    <w:rsid w:val="5E921F5D"/>
    <w:rsid w:val="605931EA"/>
    <w:rsid w:val="62985850"/>
    <w:rsid w:val="62BC7171"/>
    <w:rsid w:val="643D1D40"/>
    <w:rsid w:val="649938F3"/>
    <w:rsid w:val="64FE5193"/>
    <w:rsid w:val="650520FF"/>
    <w:rsid w:val="660448E7"/>
    <w:rsid w:val="670C3F20"/>
    <w:rsid w:val="676C3F2F"/>
    <w:rsid w:val="680F14F0"/>
    <w:rsid w:val="69082C38"/>
    <w:rsid w:val="69666E71"/>
    <w:rsid w:val="696F2097"/>
    <w:rsid w:val="699C4E0C"/>
    <w:rsid w:val="6A6E0A33"/>
    <w:rsid w:val="6BC522E5"/>
    <w:rsid w:val="6BE22FC0"/>
    <w:rsid w:val="6D52707B"/>
    <w:rsid w:val="6DDD39BE"/>
    <w:rsid w:val="6E22742D"/>
    <w:rsid w:val="6F1F72A3"/>
    <w:rsid w:val="6F8C72BA"/>
    <w:rsid w:val="6FB1246C"/>
    <w:rsid w:val="6FC01491"/>
    <w:rsid w:val="6FD91397"/>
    <w:rsid w:val="709A4203"/>
    <w:rsid w:val="71C96F45"/>
    <w:rsid w:val="73473A37"/>
    <w:rsid w:val="73730EC9"/>
    <w:rsid w:val="73C229D0"/>
    <w:rsid w:val="7421560D"/>
    <w:rsid w:val="74615364"/>
    <w:rsid w:val="7507362B"/>
    <w:rsid w:val="750D14F2"/>
    <w:rsid w:val="75AD7E44"/>
    <w:rsid w:val="75D25D5E"/>
    <w:rsid w:val="75DC3E5E"/>
    <w:rsid w:val="78425656"/>
    <w:rsid w:val="78BE0131"/>
    <w:rsid w:val="79CA6341"/>
    <w:rsid w:val="7A253DDD"/>
    <w:rsid w:val="7B793667"/>
    <w:rsid w:val="7B9816AD"/>
    <w:rsid w:val="7CE32410"/>
    <w:rsid w:val="7D0E1403"/>
    <w:rsid w:val="7E7557D4"/>
    <w:rsid w:val="7ED9598F"/>
    <w:rsid w:val="7F093C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oleObject" Target="embeddings/oleObject4.bin"/><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wmf"/><Relationship Id="rId21" Type="http://schemas.openxmlformats.org/officeDocument/2006/relationships/oleObject" Target="embeddings/oleObject3.bin"/><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2016-05-23T14:23:00Z</dcterms:created>
  <dc:creator>Administrator</dc:creator>
  <cp:lastModifiedBy>Administrator</cp:lastModifiedBy>
  <dcterms:modified xsi:type="dcterms:W3CDTF">2016-05-24T10:42:49Z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