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7770"/>
      </w:tblGrid>
      <w:tr>
        <w:trPr/>
        <w:tc>
          <w:tcPr>
            <w:tcW w:w="18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Author: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{maintainer}</w:t>
            </w:r>
          </w:p>
        </w:tc>
      </w:tr>
      <w:tr>
        <w:trPr/>
        <w:tc>
          <w:tcPr>
            <w:tcW w:w="18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{created}</w:t>
            </w:r>
          </w:p>
        </w:tc>
      </w:tr>
      <w:tr>
        <w:trPr/>
        <w:tc>
          <w:tcPr>
            <w:tcW w:w="18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Assessment code: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{seeAlso}</w:t>
            </w:r>
          </w:p>
        </w:tc>
      </w:tr>
      <w:tr>
        <w:trPr/>
        <w:tc>
          <w:tcPr>
            <w:tcW w:w="18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Purpose: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{description}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collected structure is marked either as:</w:t>
      </w:r>
    </w:p>
    <w:p>
      <w:pPr>
        <w:pStyle w:val="Normal"/>
        <w:rPr/>
      </w:pPr>
      <w:r>
        <w:rPr/>
        <w:t>“</w:t>
      </w:r>
      <w:r>
        <w:rPr/>
        <w:t>T” Target, “S” Source, or “CM” Category member</w:t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{#</w:t>
      </w:r>
      <w:bookmarkStart w:id="0" w:name="__DdeLink__2950_1404559338"/>
      <w:r>
        <w:rPr/>
        <w:t>structures</w:t>
      </w:r>
      <w:bookmarkEnd w:id="0"/>
      <w:r>
        <w:rPr/>
        <w:t>}</w:t>
      </w:r>
    </w:p>
    <w:p>
      <w:pPr>
        <w:pStyle w:val="3"/>
        <w:rPr/>
      </w:pPr>
      <w:r>
        <w:rPr/>
        <w:t>Substance(s) related to structure {index}</w:t>
      </w:r>
    </w:p>
    <w:tbl>
      <w:tblPr>
        <w:tblW w:w="9645" w:type="dxa"/>
        <w:jc w:val="left"/>
        <w:tblInd w:w="-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9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Structure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5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5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5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5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5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5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7" w:type="dxa"/>
                <w:left w:w="15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9132" w:type="dxa"/>
                  <w:gridSpan w:val="9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jc w:val="center"/>
                    <w:rPr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Substance(s)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  <w:t>{/structures}</w:t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409"/>
        <w:gridCol w:w="2410"/>
        <w:gridCol w:w="2420"/>
        <w:gridCol w:w="2398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</w:rPr>
              <w:t>{name3}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</w:t>
            </w:r>
            <w:r>
              <w:rPr/>
              <w:t>@</w:t>
            </w:r>
            <w:r>
              <w:rPr/>
              <w:t>value1}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</w:t>
            </w:r>
            <w:r>
              <w:rPr/>
              <w:t>@</w:t>
            </w:r>
            <w:r>
              <w:rPr/>
              <w:t>value2}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</w:t>
            </w:r>
            <w:r>
              <w:rPr/>
              <w:t>@</w:t>
            </w:r>
            <w:r>
              <w:rPr/>
              <w:t>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Annex 2 Rationale for gap filling</w:t>
      </w:r>
    </w:p>
    <w:p>
      <w:pPr>
        <w:pStyle w:val="Style12"/>
        <w:rPr/>
      </w:pPr>
      <w:r>
        <w:rPr/>
        <w:t>{#adstructures}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3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5" w:type="dxa"/>
          <w:bottom w:w="28" w:type="dxa"/>
          <w:right w:w="28" w:type="dxa"/>
        </w:tblCellMar>
      </w:tblPr>
      <w:tblGrid>
        <w:gridCol w:w="1822"/>
        <w:gridCol w:w="1463"/>
        <w:gridCol w:w="1425"/>
        <w:gridCol w:w="4934"/>
      </w:tblGrid>
      <w:tr>
        <w:trPr>
          <w:tblHeader w:val="true"/>
        </w:trPr>
        <w:tc>
          <w:tcPr>
            <w:tcW w:w="182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rPr/>
            </w:pPr>
            <w:bookmarkStart w:id="1" w:name="__DdeLink__9055_21256517734"/>
            <w:bookmarkEnd w:id="1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  <w:shadow w:val="false"/>
        </w:rPr>
      </w:pPr>
      <w:r>
        <w:rPr>
          <w:b/>
          <w:bCs/>
          <w:shadow w:val="false"/>
        </w:rPr>
        <w:t>{rationaleTitle}</w:t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{/adstructures}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Annex 3 Rationale for deleting experimental data</w:t>
      </w:r>
    </w:p>
    <w:p>
      <w:pPr>
        <w:pStyle w:val="Normal"/>
        <w:rPr/>
      </w:pPr>
      <w:r>
        <w:rPr/>
        <w:t>{#ddstructures}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3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5" w:type="dxa"/>
          <w:bottom w:w="28" w:type="dxa"/>
          <w:right w:w="28" w:type="dxa"/>
        </w:tblCellMar>
      </w:tblPr>
      <w:tblGrid>
        <w:gridCol w:w="1822"/>
        <w:gridCol w:w="1463"/>
        <w:gridCol w:w="1425"/>
        <w:gridCol w:w="4934"/>
      </w:tblGrid>
      <w:tr>
        <w:trPr>
          <w:tblHeader w:val="true"/>
        </w:trPr>
        <w:tc>
          <w:tcPr>
            <w:tcW w:w="182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rPr/>
            </w:pPr>
            <w:bookmarkStart w:id="2" w:name="__DdeLink__9055_2125651773"/>
            <w:bookmarkEnd w:id="2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{/ddstructures}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22" w:footer="1134" w:bottom="199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left"/>
      <w:rPr>
        <w:rFonts w:ascii="Liberation Sans" w:hAnsi="Liberation Sans"/>
      </w:rPr>
    </w:pPr>
    <w:r>
      <w:rPr>
        <w:rFonts w:ascii="Liberation Sans" w:hAnsi="Liberation Sans"/>
      </w:rPr>
      <w:t>Version: {version}</w:t>
      <w:tab/>
      <w:tab/>
      <w:tab/>
      <w:tab/>
      <w:tab/>
      <w:tab/>
      <w:tab/>
      <w:tab/>
      <w:tab/>
      <w:tab/>
      <w:t xml:space="preserve"> {updated}</w:t>
    </w:r>
  </w:p>
  <w:p>
    <w:pPr>
      <w:pStyle w:val="Style36"/>
      <w:pBdr>
        <w:top w:val="single" w:sz="2" w:space="1" w:color="000001"/>
      </w:pBdr>
      <w:jc w:val="center"/>
      <w:rPr/>
    </w:pPr>
    <w:r>
      <w:rPr>
        <w:rFonts w:ascii="Liberation Sans" w:hAnsi="Liberation Sans"/>
      </w:rPr>
      <w:t xml:space="preserve">page </w:t>
    </w:r>
    <w:r>
      <w:rPr>
        <w:rFonts w:ascii="Liberation Sans" w:hAnsi="Liberation Sans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Fonts w:ascii="Liberation Sans" w:hAnsi="Liberation Sans"/>
      </w:rPr>
      <w:t xml:space="preserve"> of </w:t>
    </w:r>
    <w:r>
      <w:rPr>
        <w:rFonts w:ascii="Liberation Sans" w:hAnsi="Liberation Sans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7"/>
      <w:pBdr>
        <w:bottom w:val="single" w:sz="2" w:space="1" w:color="000001"/>
      </w:pBdr>
      <w:rPr>
        <w:rFonts w:ascii="Liberation Sans" w:hAnsi="Liberation Sans"/>
      </w:rPr>
    </w:pPr>
    <w:r>
      <w:rPr>
        <w:rFonts w:ascii="Liberation Sans" w:hAnsi="Liberation Sans"/>
      </w:rPr>
      <w:t>Ambit Assesment Report - {title}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4">
    <w:name w:val="Заглавие 4"/>
    <w:basedOn w:val="Style11"/>
    <w:pPr/>
    <w:rPr/>
  </w:style>
  <w:style w:type="character" w:styleId="Style10">
    <w:name w:val="Изходен код"/>
    <w:qFormat/>
    <w:rPr>
      <w:rFonts w:ascii="Liberation Mono" w:hAnsi="Liberation Mono" w:eastAsia="Nimbus Mono L" w:cs="Liberation Mono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1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1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5">
    <w:name w:val="Предварително форматиран текст"/>
    <w:basedOn w:val="Normal"/>
    <w:qFormat/>
    <w:pPr/>
    <w:rPr/>
  </w:style>
  <w:style w:type="paragraph" w:styleId="Style36">
    <w:name w:val="Долен колонтитул"/>
    <w:basedOn w:val="Normal"/>
    <w:pPr/>
    <w:rPr/>
  </w:style>
  <w:style w:type="paragraph" w:styleId="Style37">
    <w:name w:val="Горен колонтитул"/>
    <w:basedOn w:val="Normal"/>
    <w:pPr/>
    <w:rPr/>
  </w:style>
  <w:style w:type="paragraph" w:styleId="Style38">
    <w:name w:val="Горен колонтитул (ляво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22496</TotalTime>
  <Application>LibreOffice/5.0.2.2$Linux_X86_64 LibreOffice_project/00m0$Build-2</Application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2016-01-04T11:26:54Z</dcterms:modified>
  <cp:revision>83</cp:revision>
</cp:coreProperties>
</file>