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Open Sans" w:hAnsi="Open Sans"/>
          <w:b/>
          <w:color w:val="3D4A61"/>
          <w:sz w:val="48"/>
        </w:rPr>
        <w:t>ТЗ и текстовый прототип</w:t>
      </w:r>
    </w:p>
    <w:p>
      <w:pPr>
        <w:spacing w:after="360"/>
        <w:jc w:val="center"/>
      </w:pPr>
      <w:r>
        <w:rPr>
          <w:rFonts w:ascii="Open Sans" w:hAnsi="Open Sans"/>
          <w:b/>
          <w:color w:val="E03B32"/>
          <w:sz w:val="28"/>
        </w:rPr>
        <w:t>Подбор водителей грузового автомобиля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Статус: </w:t>
      </w:r>
      <w:r>
        <w:rPr>
          <w:rFonts w:ascii="Open Sans" w:hAnsi="Open Sans"/>
          <w:b w:val="0"/>
          <w:color w:val="333333"/>
          <w:sz w:val="21"/>
        </w:rPr>
        <w:t>Статус: текст на согласовании. Верстку и создание production-страницы выполнять после прямого утверждения этого документа.</w:t>
      </w:r>
    </w:p>
    <w:p>
      <w:pPr>
        <w:spacing w:before="360" w:after="160"/>
      </w:pPr>
      <w:r>
        <w:rPr>
          <w:rFonts w:ascii="Open Sans" w:hAnsi="Open Sans"/>
          <w:b/>
          <w:color w:val="3D4A61"/>
          <w:sz w:val="36"/>
        </w:rPr>
        <w:t>1. Паспорт страницы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URL: </w:t>
      </w:r>
      <w:r>
        <w:rPr>
          <w:rFonts w:ascii="Open Sans" w:hAnsi="Open Sans"/>
          <w:b w:val="0"/>
          <w:color w:val="333333"/>
          <w:sz w:val="21"/>
        </w:rPr>
        <w:t>URL: /voditel-spetstehnika/voditel-gruzovogo-avtomobilya/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Уровень: </w:t>
      </w:r>
      <w:r>
        <w:rPr>
          <w:rFonts w:ascii="Open Sans" w:hAnsi="Open Sans"/>
          <w:b w:val="0"/>
          <w:color w:val="333333"/>
          <w:sz w:val="21"/>
        </w:rPr>
        <w:t>Уровень: 3. Родитель: /voditel-spetstehnika/.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H1: </w:t>
      </w:r>
      <w:r>
        <w:rPr>
          <w:rFonts w:ascii="Open Sans" w:hAnsi="Open Sans"/>
          <w:b w:val="0"/>
          <w:color w:val="333333"/>
          <w:sz w:val="21"/>
        </w:rPr>
        <w:t>Подбор водителей грузового автомобиля для строительных объектов.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Title: </w:t>
      </w:r>
      <w:r>
        <w:rPr>
          <w:rFonts w:ascii="Open Sans" w:hAnsi="Open Sans"/>
          <w:b w:val="0"/>
          <w:color w:val="333333"/>
          <w:sz w:val="21"/>
        </w:rPr>
        <w:t>Подбор водителей грузового автомобиля | АБС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Description: </w:t>
      </w:r>
      <w:r>
        <w:rPr>
          <w:rFonts w:ascii="Open Sans" w:hAnsi="Open Sans"/>
          <w:b w:val="0"/>
          <w:color w:val="333333"/>
          <w:sz w:val="21"/>
        </w:rPr>
        <w:t>Подбор водителей грузового автомобиля для строительных и производственных объектов по России. Учитываем тип перевозок, график, регион, категории и документы.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Интент: </w:t>
      </w:r>
      <w:r>
        <w:rPr>
          <w:rFonts w:ascii="Open Sans" w:hAnsi="Open Sans"/>
          <w:b w:val="0"/>
          <w:color w:val="333333"/>
          <w:sz w:val="21"/>
        </w:rPr>
        <w:t>Коммерческий B2B: компания передает задачу подбора водителей под объект. Не использовать интент вакансий, поиска работы, резюме, зарплат и трудоустройства.</w:t>
      </w:r>
    </w:p>
    <w:p>
      <w:pPr>
        <w:spacing w:before="360" w:after="160"/>
      </w:pPr>
      <w:r>
        <w:rPr>
          <w:rFonts w:ascii="Open Sans" w:hAnsi="Open Sans"/>
          <w:b/>
          <w:color w:val="3D4A61"/>
          <w:sz w:val="36"/>
        </w:rPr>
        <w:t>2. Семантика и границы страницы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Рабочий кластер: </w:t>
      </w:r>
      <w:r>
        <w:rPr>
          <w:rFonts w:ascii="Open Sans" w:hAnsi="Open Sans"/>
          <w:b w:val="0"/>
          <w:color w:val="333333"/>
          <w:sz w:val="21"/>
        </w:rPr>
        <w:t>Основной кластер: «водители грузового автомобиля», «аутсорсинг водителей грузовых автомобилей», «нужен водитель на грузовой автомобиль», «найти водителя на грузовой автомобиль», «ищу водителя на грузовой автомобиль», «где найти водителей грузовых автомобилей».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Исключения: </w:t>
      </w:r>
      <w:r>
        <w:rPr>
          <w:rFonts w:ascii="Open Sans" w:hAnsi="Open Sans"/>
          <w:b w:val="0"/>
          <w:color w:val="333333"/>
          <w:sz w:val="21"/>
        </w:rPr>
        <w:t>Запросы «водитель грузового автомобиля требуется», «водитель грузового автомобиля вахта», «резюме», «самозанятый водитель» и запросы о расценках не являются самостоятельными коммерческими темами этой страницы. Условия вахты и графика раскрываются внутри услуги только как параметры заявки заказчика.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Антиканнибализация: </w:t>
      </w:r>
      <w:r>
        <w:rPr>
          <w:rFonts w:ascii="Open Sans" w:hAnsi="Open Sans"/>
          <w:b w:val="0"/>
          <w:color w:val="333333"/>
          <w:sz w:val="21"/>
        </w:rPr>
        <w:t>Страница отвечает за подбор водителей грузового автомобиля для перевозок на строительных и производственных объектах. Родительская страница «Водители спецтехники» описывает все водительские специализации; соседние страницы раскрывают самосвал, тягач, трал, погрузчик и другую технику. Не повторять их отдельные кластеры в H1 и ключевых H2.</w:t>
      </w:r>
    </w:p>
    <w:p>
      <w:pPr>
        <w:spacing w:before="360" w:after="160"/>
      </w:pPr>
      <w:r>
        <w:rPr>
          <w:rFonts w:ascii="Open Sans" w:hAnsi="Open Sans"/>
          <w:b/>
          <w:color w:val="3D4A61"/>
          <w:sz w:val="36"/>
        </w:rPr>
        <w:t>3. Выводы из конкурентного анализа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Коммерческие страницы строят сценарий вокруг заявки работодателя, требований к технике и проверки кандидатов.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Полезные решения: короткий первый экран, конкретные параметры профиля, понятные этапы подбора, форма и FAQ.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Не использовать непроверяемые сроки, гарантии, стоимость, размер базы и опыт компании: для АБС эти факты не подтверждены в материалах проекта.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Не использовать язык вакансий и формулировки, обращенные к кандидату.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Примеры: </w:t>
      </w:r>
      <w:r>
        <w:rPr>
          <w:rFonts w:ascii="Open Sans" w:hAnsi="Open Sans"/>
          <w:b w:val="0"/>
          <w:color w:val="333333"/>
          <w:sz w:val="21"/>
        </w:rPr>
        <w:t>Источники анализа: tahoban.ru/podbor-voditelej/, upinc.ru/podbor/avtoperevozki/voditel-gruzovogo-avtomobilya/, wedriver.ru/, amt-club.ru/voditeli. Агрегаторы вакансий не учитывались.</w:t>
      </w:r>
    </w:p>
    <w:p>
      <w:pPr>
        <w:spacing w:before="360" w:after="160"/>
      </w:pPr>
      <w:r>
        <w:rPr>
          <w:rFonts w:ascii="Open Sans" w:hAnsi="Open Sans"/>
          <w:b/>
          <w:color w:val="3D4A61"/>
          <w:sz w:val="36"/>
        </w:rPr>
        <w:t>4. Структура и готовые тексты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Первый экран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Надзаголовок: </w:t>
      </w:r>
      <w:r>
        <w:rPr>
          <w:rFonts w:ascii="Open Sans" w:hAnsi="Open Sans"/>
          <w:b w:val="0"/>
          <w:color w:val="333333"/>
          <w:sz w:val="21"/>
        </w:rPr>
        <w:t>АБС - подбор персонала для объектов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H1: </w:t>
      </w:r>
      <w:r>
        <w:rPr>
          <w:rFonts w:ascii="Open Sans" w:hAnsi="Open Sans"/>
          <w:b w:val="0"/>
          <w:color w:val="333333"/>
          <w:sz w:val="21"/>
        </w:rPr>
        <w:t>Подбор водителей грузового автомобиля для строительных объектов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Текст: </w:t>
      </w:r>
      <w:r>
        <w:rPr>
          <w:rFonts w:ascii="Open Sans" w:hAnsi="Open Sans"/>
          <w:b w:val="0"/>
          <w:color w:val="333333"/>
          <w:sz w:val="21"/>
        </w:rPr>
        <w:t>Подбираем водителей грузового автомобиля для перевозки материалов, оборудования и грузов на строительных и производственных площадках. Учитываем тип автомобиля, маршрут, регион, график и требования объекта.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CTA: </w:t>
      </w:r>
      <w:r>
        <w:rPr>
          <w:rFonts w:ascii="Open Sans" w:hAnsi="Open Sans"/>
          <w:b w:val="0"/>
          <w:color w:val="333333"/>
          <w:sz w:val="21"/>
        </w:rPr>
        <w:t>Оставить заявку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Водитель грузового автомобиля под задачу объекта</w:t>
      </w:r>
    </w:p>
    <w:p>
      <w:pPr>
        <w:spacing w:after="140" w:line="312" w:lineRule="auto"/>
      </w:pPr>
      <w:r>
        <w:rPr>
          <w:rFonts w:ascii="Open Sans" w:hAnsi="Open Sans"/>
          <w:b w:val="0"/>
          <w:color w:val="333333"/>
          <w:sz w:val="21"/>
        </w:rPr>
        <w:t>Подбор начинается с параметров конкретной перевозки. Для одной заявки важны работа внутри строительной площадки и сменный график, для другой - рейсы между объектами, маршрут и тип кузова. До начала поиска согласуем профиль водителя, чтобы передавать на рассмотрение кандидатов, соответствующих условиям работы.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H3: </w:t>
      </w:r>
      <w:r>
        <w:rPr>
          <w:rFonts w:ascii="Open Sans" w:hAnsi="Open Sans"/>
          <w:b w:val="0"/>
          <w:color w:val="333333"/>
          <w:sz w:val="21"/>
        </w:rPr>
        <w:t>Что уточняем в заявке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Тип грузового автомобиля, кузова и характер перевозок.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Маршрут: внутри объекта, между объектами или по региону.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Количество водителей, график и плановую дату выхода.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Требуемые категории, опыт и документы для объекта.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Для каких задач подбираем водителей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Перевозка строительных материалов, инструмента и оборудования.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Снабжение строительной площадки и производственного объекта.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Внутриобъектовые перевозки и маршруты между площадками.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Работа по региональным и вахтовым проектам с учетом графика и условий объекта.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Что проверяем до передачи водителя заказчику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Опыт работы на грузовом автомобиле, соответствующем задаче заявки.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Водительские категории и документы, необходимые для рассмотрения.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Готовность к маршруту, региону и согласованному графику.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Соответствие дополнительным условиям по перевозке и объекту.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Как проходит подбор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Получаем заявку: фиксируем тип автомобиля, задачи, количество водителей и условия объекта.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Согласовываем профиль: уточняем опыт, категории, документы, маршрут, регион и график.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Проводим первичный отбор: исключаем кандидатов, не соответствующих согласованным требованиям.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Передаем кандидатов: направляем заказчику подходящих водителей для рассмотрения и финального решения.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Форма заявки</w:t>
      </w:r>
    </w:p>
    <w:p>
      <w:pPr>
        <w:spacing w:after="140" w:line="312" w:lineRule="auto"/>
      </w:pPr>
      <w:r>
        <w:rPr>
          <w:rFonts w:ascii="Open Sans" w:hAnsi="Open Sans"/>
          <w:b w:val="0"/>
          <w:color w:val="333333"/>
          <w:sz w:val="21"/>
        </w:rPr>
        <w:t>Передайте требования по водителям грузового автомобиля. Укажите тип автомобиля, количество специалистов, регион и график - этого достаточно, чтобы начать обсуждение задачи.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Поля: </w:t>
      </w:r>
      <w:r>
        <w:rPr>
          <w:rFonts w:ascii="Open Sans" w:hAnsi="Open Sans"/>
          <w:b w:val="0"/>
          <w:color w:val="333333"/>
          <w:sz w:val="21"/>
        </w:rPr>
        <w:t>Поля: имя*, телефон*, регион, комментарий. Чекбокс согласия на обработку персональных данных обязателен.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CTA: </w:t>
      </w:r>
      <w:r>
        <w:rPr>
          <w:rFonts w:ascii="Open Sans" w:hAnsi="Open Sans"/>
          <w:b w:val="0"/>
          <w:color w:val="333333"/>
          <w:sz w:val="21"/>
        </w:rPr>
        <w:t>Оставить заявку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Частые вопросы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Вопрос: </w:t>
      </w:r>
      <w:r>
        <w:rPr>
          <w:rFonts w:ascii="Open Sans" w:hAnsi="Open Sans"/>
          <w:b w:val="0"/>
          <w:color w:val="333333"/>
          <w:sz w:val="21"/>
        </w:rPr>
        <w:t>В каких регионах вы подбираете водителей грузового автомобиля?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Ответ: </w:t>
      </w:r>
      <w:r>
        <w:rPr>
          <w:rFonts w:ascii="Open Sans" w:hAnsi="Open Sans"/>
          <w:b w:val="0"/>
          <w:color w:val="333333"/>
          <w:sz w:val="21"/>
        </w:rPr>
        <w:t>Работаем с заявками для строительных и производственных объектов по всей России. Регион учитываем на этапе согласования профиля и первичного отбора.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Вопрос: </w:t>
      </w:r>
      <w:r>
        <w:rPr>
          <w:rFonts w:ascii="Open Sans" w:hAnsi="Open Sans"/>
          <w:b w:val="0"/>
          <w:color w:val="333333"/>
          <w:sz w:val="21"/>
        </w:rPr>
        <w:t>Можно ли подобрать несколько водителей на один объект?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Ответ: </w:t>
      </w:r>
      <w:r>
        <w:rPr>
          <w:rFonts w:ascii="Open Sans" w:hAnsi="Open Sans"/>
          <w:b w:val="0"/>
          <w:color w:val="333333"/>
          <w:sz w:val="21"/>
        </w:rPr>
        <w:t>Да. В заявке укажите количество специалистов, типы автомобилей, график и сроки выхода. Эти параметры фиксируем отдельно для каждой позиции, если требования различаются.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Вопрос: </w:t>
      </w:r>
      <w:r>
        <w:rPr>
          <w:rFonts w:ascii="Open Sans" w:hAnsi="Open Sans"/>
          <w:b w:val="0"/>
          <w:color w:val="333333"/>
          <w:sz w:val="21"/>
        </w:rPr>
        <w:t>Какие данные нужны для запуска подбора?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Ответ: </w:t>
      </w:r>
      <w:r>
        <w:rPr>
          <w:rFonts w:ascii="Open Sans" w:hAnsi="Open Sans"/>
          <w:b w:val="0"/>
          <w:color w:val="333333"/>
          <w:sz w:val="21"/>
        </w:rPr>
        <w:t>Нужны тип грузового автомобиля, задачи перевозки, количество водителей, регион и график. Если известны категории, документы и дополнительные требования объекта, укажите их в комментарии.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Вопрос: </w:t>
      </w:r>
      <w:r>
        <w:rPr>
          <w:rFonts w:ascii="Open Sans" w:hAnsi="Open Sans"/>
          <w:b w:val="0"/>
          <w:color w:val="333333"/>
          <w:sz w:val="21"/>
        </w:rPr>
        <w:t>Подбираете ли вы водителей для вахтовых объектов?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Ответ: </w:t>
      </w:r>
      <w:r>
        <w:rPr>
          <w:rFonts w:ascii="Open Sans" w:hAnsi="Open Sans"/>
          <w:b w:val="0"/>
          <w:color w:val="333333"/>
          <w:sz w:val="21"/>
        </w:rPr>
        <w:t>Да. Для вахтовой заявки уточняем регион, график, срок проекта и условия, которые необходимо учитывать при первичном отборе.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Вопрос: </w:t>
      </w:r>
      <w:r>
        <w:rPr>
          <w:rFonts w:ascii="Open Sans" w:hAnsi="Open Sans"/>
          <w:b w:val="0"/>
          <w:color w:val="333333"/>
          <w:sz w:val="21"/>
        </w:rPr>
        <w:t>Проверяете ли вы документы водителя?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Ответ: </w:t>
      </w:r>
      <w:r>
        <w:rPr>
          <w:rFonts w:ascii="Open Sans" w:hAnsi="Open Sans"/>
          <w:b w:val="0"/>
          <w:color w:val="333333"/>
          <w:sz w:val="21"/>
        </w:rPr>
        <w:t>До передачи кандидата заказчику уточняем опыт, водительские категории и документы, которые необходимы для рассмотрения по заявке.</w:t>
      </w:r>
    </w:p>
    <w:p>
      <w:pPr>
        <w:spacing w:before="240" w:after="160"/>
      </w:pPr>
      <w:r>
        <w:rPr>
          <w:rFonts w:ascii="Open Sans" w:hAnsi="Open Sans"/>
          <w:b/>
          <w:color w:val="3D4A61"/>
          <w:sz w:val="26"/>
        </w:rPr>
        <w:t>Внутренние ссылки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Родитель: «Водители спецтехники» - /voditel-spetstehnika/.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Соседние страницы после готовности: «Водители самосвала», «Водители тягача», «Водители трала».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Главная: ссылка из карточки «Водители грузового автомобиля» в разделе «Кого подбираем».</w:t>
      </w:r>
    </w:p>
    <w:p>
      <w:pPr>
        <w:spacing w:before="360" w:after="160"/>
      </w:pPr>
      <w:r>
        <w:rPr>
          <w:rFonts w:ascii="Open Sans" w:hAnsi="Open Sans"/>
          <w:b/>
          <w:color w:val="3D4A61"/>
          <w:sz w:val="36"/>
        </w:rPr>
        <w:t>5. UX и UI-направление</w:t>
      </w:r>
    </w:p>
    <w:p>
      <w:pPr>
        <w:spacing w:after="140" w:line="312" w:lineRule="auto"/>
      </w:pPr>
      <w:r>
        <w:rPr>
          <w:rFonts w:ascii="Open Sans" w:hAnsi="Open Sans"/>
          <w:b w:val="0"/>
          <w:color w:val="333333"/>
          <w:sz w:val="21"/>
        </w:rPr>
        <w:t>Использовать общий header/footer и единый hero-каркас готовых страниц. Breadcrumbs - под header и перед H1, в той же Bootstrap-колонке. Для hero сгенерировать уникальное горизонтальное изображение водителя грузового автомобиля, где лицо и ключевой объект находятся ниже безопасной зоны header. Применить утвержденную холодную графитовую маску.</w:t>
      </w:r>
    </w:p>
    <w:p>
      <w:pPr>
        <w:spacing w:after="140" w:line="312" w:lineRule="auto"/>
      </w:pPr>
      <w:r>
        <w:rPr>
          <w:rFonts w:ascii="Open Sans" w:hAnsi="Open Sans"/>
          <w:b w:val="0"/>
          <w:color w:val="333333"/>
          <w:sz w:val="21"/>
        </w:rPr>
        <w:t>Смысловые блоки развивать в рамках действующего визуального языка: белые и светло-серые модули, фирменные красные акценты и заполненные иконки, скругление 16 px, равные Bootstrap-gutter, безопасные зоны между текстом и изображениями. Новый контент не копировать механически с родительской страницы.</w:t>
      </w:r>
    </w:p>
    <w:p>
      <w:pPr>
        <w:spacing w:before="360" w:after="160"/>
      </w:pPr>
      <w:r>
        <w:rPr>
          <w:rFonts w:ascii="Open Sans" w:hAnsi="Open Sans"/>
          <w:b/>
          <w:color w:val="3D4A61"/>
          <w:sz w:val="36"/>
        </w:rPr>
        <w:t>6. Факты, которые нельзя выдумывать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Подбор строительного персонала по всей России.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Учет типа техники, задач объекта, региона, графика, опыта и документов при первичном отборе.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Работа с групповыми заявками и несколькими позициями на объекте.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1"/>
        </w:rPr>
        <w:t>Контакты: +7 917 400-10-59, info@abs-engineer.ru.</w:t>
      </w:r>
    </w:p>
    <w:p>
      <w:pPr>
        <w:spacing w:after="140" w:line="312" w:lineRule="auto"/>
      </w:pPr>
      <w:r>
        <w:rPr>
          <w:rFonts w:ascii="Open Sans" w:hAnsi="Open Sans"/>
          <w:b/>
          <w:color w:val="333333"/>
          <w:sz w:val="21"/>
        </w:rPr>
        <w:t xml:space="preserve">Ограничение: </w:t>
      </w:r>
      <w:r>
        <w:rPr>
          <w:rFonts w:ascii="Open Sans" w:hAnsi="Open Sans"/>
          <w:b w:val="0"/>
          <w:color w:val="333333"/>
          <w:sz w:val="21"/>
        </w:rPr>
        <w:t>Не заявлять сроки закрытия, стоимость, гарантию, размер базы, опыт компании, процент закрытия или юридические допуски, пока эти факты не подтверждены заказчиком.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